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F995FD" Type="http://schemas.openxmlformats.org/officeDocument/2006/relationships/officeDocument" Target="/word/document.xml" /><Relationship Id="coreR61F995F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8774</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605/I/10;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rPr>
          <w:rStyle w:val="C3"/>
        </w:rPr>
      </w:pPr>
    </w:p>
    <w:p>
      <w:pPr>
        <w:pStyle w:val="P2"/>
      </w:pPr>
      <w:r>
        <w:t>C O N S I D E R A N D O</w:t>
      </w:r>
    </w:p>
    <w:p>
      <w:pPr>
        <w:tabs>
          <w:tab w:val="left" w:pos="2824" w:leader="none"/>
        </w:tabs>
      </w:pPr>
      <w:r>
        <w:tab/>
      </w:r>
    </w:p>
    <w:p>
      <w:pPr>
        <w:tabs>
          <w:tab w:val="left" w:pos="2824" w:leader="none"/>
        </w:tabs>
      </w:pPr>
    </w:p>
    <w:p>
      <w:pPr>
        <w:tabs>
          <w:tab w:val="left" w:pos="180" w:leader="none"/>
        </w:tabs>
        <w:ind w:left="426"/>
        <w:jc w:val="both"/>
        <w:rPr>
          <w:rStyle w:val="C3"/>
          <w:rFonts w:ascii="Courier New" w:hAnsi="Courier New"/>
        </w:rPr>
      </w:pPr>
      <w:r>
        <w:rPr>
          <w:rStyle w:val="C3"/>
          <w:rFonts w:ascii="Courier New" w:hAnsi="Courier New"/>
        </w:rPr>
        <w:t xml:space="preserve">Que en el mismo se solicita autorización para realizar el “Show en Vivo del Grupo La Barra” en el predio del Ferrocarril donde recientemente se realizó Alta Gracia Uniendo Culturas”; </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este Cuerpo Legislativo recibió al Sr. Gustavo Moreno quien explicó cuándo y cómo será el desarrollo del evento mencionado;</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se trata de un espectáculo que convoca gran cantidad de público, siendo una propuesta más para el turismo;</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el Concejo reunido en Comisión después de analizar lo solicitado, resuelve autorizar al Departamento Ejecutivo a celebrar Contrato de Locación con el Sr. Gustavo Moreno en representación de “Diez Puntos Producciones”;</w:t>
      </w:r>
    </w:p>
    <w:p>
      <w:pPr>
        <w:tabs>
          <w:tab w:val="left" w:pos="180" w:leader="none"/>
        </w:tabs>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el Concejo en Comisión, el mismo emite despacho favorable aprobado por unanimidad en Sesión Ordinaria del día 17 de Noviembre de 2010.-</w:t>
      </w:r>
    </w:p>
    <w:p>
      <w:pPr>
        <w:pStyle w:val="P11"/>
        <w:jc w:val="left"/>
        <w:rPr>
          <w:rStyle w:val="C3"/>
        </w:rPr>
      </w:pPr>
    </w:p>
    <w:p>
      <w:pPr>
        <w:pStyle w:val="P12"/>
        <w:ind w:left="561"/>
        <w:jc w:val="right"/>
      </w:pPr>
      <w:r>
        <w:t>...///</w:t>
      </w:r>
    </w:p>
    <w:p>
      <w:pPr>
        <w:pStyle w:val="P12"/>
        <w:ind w:left="561"/>
        <w:jc w:val="center"/>
        <w:rPr>
          <w:rStyle w:val="C3"/>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2"/>
        <w:ind w:hanging="426" w:left="426"/>
        <w:jc w:val="right"/>
        <w:rPr>
          <w:rStyle w:val="C3"/>
        </w:rPr>
      </w:pPr>
    </w:p>
    <w:p>
      <w:pPr>
        <w:pStyle w:val="P11"/>
        <w:jc w:val="left"/>
      </w:pPr>
      <w:r>
        <w:t>...///2.-</w:t>
      </w:r>
    </w:p>
    <w:p>
      <w:pPr>
        <w:pStyle w:val="P11"/>
        <w:jc w:val="left"/>
      </w:pPr>
    </w:p>
    <w:p>
      <w:pPr>
        <w:pStyle w:val="P11"/>
        <w:jc w:val="left"/>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w:t>
      </w:r>
      <w:r>
        <w:rPr>
          <w:rStyle w:val="C3"/>
          <w:rFonts w:ascii="Courier New" w:hAnsi="Courier New"/>
          <w:b w:val="1"/>
        </w:rPr>
        <w:t>R</w:t>
      </w:r>
      <w:r>
        <w:rPr>
          <w:rStyle w:val="C3"/>
          <w:rFonts w:ascii="Courier New" w:hAnsi="Courier New"/>
          <w:b w:val="1"/>
        </w:rPr>
        <w:t xml:space="preserve"> </w:t>
      </w:r>
      <w:r>
        <w:rPr>
          <w:rStyle w:val="C3"/>
          <w:rFonts w:ascii="Courier New" w:hAnsi="Courier New"/>
        </w:rPr>
        <w:t>al Departamento Ejecutivo a celebrar Contrato de Locación con el Sr. Gustavo Moreno en representación de “Diez Puntos Producciones”, para el uso del predio acondicionado para la realización de espectáculos en donde se realizó “Alta Gracia Uniendo Culturas”, para la realización del show en vivo del Grupo “La Barra” el día 23 de Diciembre de 2010 y cuyo monto no puede ser inferior a lo que se percibe por similares espectáculos en la Ciudad de Alta Gracia.-</w:t>
      </w:r>
    </w:p>
    <w:p>
      <w:pPr>
        <w:pStyle w:val="P12"/>
        <w:ind w:hanging="426" w:left="426"/>
        <w:jc w:val="right"/>
        <w:rPr>
          <w:rStyle w:val="C3"/>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 xml:space="preserve">DEBERÁ </w:t>
      </w:r>
      <w:r>
        <w:rPr>
          <w:rStyle w:val="C3"/>
          <w:rFonts w:ascii="Courier New" w:hAnsi="Courier New"/>
        </w:rPr>
        <w:t xml:space="preserve">respetarse todo lo referente a la normativa sobre espectáculos públicos.-  </w:t>
      </w:r>
    </w:p>
    <w:p>
      <w:pPr>
        <w:pStyle w:val="P12"/>
        <w:ind w:left="0"/>
        <w:jc w:val="left"/>
        <w:rPr>
          <w:rStyle w:val="C3"/>
        </w:rPr>
      </w:pPr>
    </w:p>
    <w:p>
      <w:pPr>
        <w:pStyle w:val="P12"/>
        <w:ind w:hanging="426" w:left="426"/>
        <w:jc w:val="right"/>
        <w:rPr>
          <w:rStyle w:val="C3"/>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DIECISIETE DÍAS DEL MES DE NOVIEMBRE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1650448">
      <w:start w:val="0"/>
      <w:numFmt w:val="bullet"/>
      <w:suff w:val="tab"/>
      <w:lvlText w:val=""/>
      <w:lvlJc w:val="left"/>
      <w:pPr>
        <w:ind w:hanging="360" w:left="927"/>
      </w:pPr>
      <w:rPr>
        <w:rFonts w:ascii="Symbol" w:hAnsi="Symbol"/>
      </w:rPr>
    </w:lvl>
    <w:lvl w:ilvl="1" w:tplc="4A3A914D">
      <w:start w:val="1"/>
      <w:numFmt w:val="bullet"/>
      <w:suff w:val="tab"/>
      <w:lvlText w:val="o"/>
      <w:lvlJc w:val="left"/>
      <w:pPr>
        <w:ind w:hanging="360" w:left="1647"/>
      </w:pPr>
      <w:rPr>
        <w:rFonts w:ascii="Courier New" w:hAnsi="Courier New"/>
      </w:rPr>
    </w:lvl>
    <w:lvl w:ilvl="2" w:tplc="407D5D68">
      <w:start w:val="1"/>
      <w:numFmt w:val="bullet"/>
      <w:suff w:val="tab"/>
      <w:lvlText w:val=""/>
      <w:lvlJc w:val="left"/>
      <w:pPr>
        <w:ind w:hanging="360" w:left="2367"/>
      </w:pPr>
      <w:rPr>
        <w:rFonts w:ascii="Wingdings" w:hAnsi="Wingdings"/>
      </w:rPr>
    </w:lvl>
    <w:lvl w:ilvl="3" w:tplc="03CBFD60">
      <w:start w:val="1"/>
      <w:numFmt w:val="bullet"/>
      <w:suff w:val="tab"/>
      <w:lvlText w:val=""/>
      <w:lvlJc w:val="left"/>
      <w:pPr>
        <w:ind w:hanging="360" w:left="3087"/>
      </w:pPr>
      <w:rPr>
        <w:rFonts w:ascii="Symbol" w:hAnsi="Symbol"/>
      </w:rPr>
    </w:lvl>
    <w:lvl w:ilvl="4" w:tplc="4D659A58">
      <w:start w:val="1"/>
      <w:numFmt w:val="bullet"/>
      <w:suff w:val="tab"/>
      <w:lvlText w:val="o"/>
      <w:lvlJc w:val="left"/>
      <w:pPr>
        <w:ind w:hanging="360" w:left="3807"/>
      </w:pPr>
      <w:rPr>
        <w:rFonts w:ascii="Courier New" w:hAnsi="Courier New"/>
      </w:rPr>
    </w:lvl>
    <w:lvl w:ilvl="5" w:tplc="4A3C52D3">
      <w:start w:val="1"/>
      <w:numFmt w:val="bullet"/>
      <w:suff w:val="tab"/>
      <w:lvlText w:val=""/>
      <w:lvlJc w:val="left"/>
      <w:pPr>
        <w:ind w:hanging="360" w:left="4527"/>
      </w:pPr>
      <w:rPr>
        <w:rFonts w:ascii="Wingdings" w:hAnsi="Wingdings"/>
      </w:rPr>
    </w:lvl>
    <w:lvl w:ilvl="6" w:tplc="54FD17E7">
      <w:start w:val="1"/>
      <w:numFmt w:val="bullet"/>
      <w:suff w:val="tab"/>
      <w:lvlText w:val=""/>
      <w:lvlJc w:val="left"/>
      <w:pPr>
        <w:ind w:hanging="360" w:left="5247"/>
      </w:pPr>
      <w:rPr>
        <w:rFonts w:ascii="Symbol" w:hAnsi="Symbol"/>
      </w:rPr>
    </w:lvl>
    <w:lvl w:ilvl="7" w:tplc="0AAA1843">
      <w:start w:val="1"/>
      <w:numFmt w:val="bullet"/>
      <w:suff w:val="tab"/>
      <w:lvlText w:val="o"/>
      <w:lvlJc w:val="left"/>
      <w:pPr>
        <w:ind w:hanging="360" w:left="5967"/>
      </w:pPr>
      <w:rPr>
        <w:rFonts w:ascii="Courier New" w:hAnsi="Courier New"/>
      </w:rPr>
    </w:lvl>
    <w:lvl w:ilvl="8" w:tplc="07629EA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78C744B6">
      <w:start w:val="1"/>
      <w:numFmt w:val="bullet"/>
      <w:suff w:val="tab"/>
      <w:lvlText w:val=""/>
      <w:lvlJc w:val="left"/>
      <w:pPr>
        <w:ind w:hanging="360" w:left="720"/>
        <w:tabs>
          <w:tab w:val="left" w:pos="720" w:leader="none"/>
        </w:tabs>
      </w:pPr>
      <w:rPr>
        <w:rFonts w:ascii="Symbol" w:hAnsi="Symbol"/>
      </w:rPr>
    </w:lvl>
    <w:lvl w:ilvl="1" w:tplc="244EF24B">
      <w:start w:val="1"/>
      <w:numFmt w:val="bullet"/>
      <w:suff w:val="tab"/>
      <w:lvlText w:val="o"/>
      <w:lvlJc w:val="left"/>
      <w:pPr>
        <w:ind w:hanging="360" w:left="1440"/>
        <w:tabs>
          <w:tab w:val="left" w:pos="1440" w:leader="none"/>
        </w:tabs>
      </w:pPr>
      <w:rPr>
        <w:rFonts w:ascii="Courier New" w:hAnsi="Courier New"/>
      </w:rPr>
    </w:lvl>
    <w:lvl w:ilvl="2" w:tplc="4FA3F334">
      <w:start w:val="1"/>
      <w:numFmt w:val="bullet"/>
      <w:suff w:val="tab"/>
      <w:lvlText w:val=""/>
      <w:lvlJc w:val="left"/>
      <w:pPr>
        <w:ind w:hanging="360" w:left="2160"/>
        <w:tabs>
          <w:tab w:val="left" w:pos="2160" w:leader="none"/>
        </w:tabs>
      </w:pPr>
      <w:rPr>
        <w:rFonts w:ascii="Wingdings" w:hAnsi="Wingdings"/>
      </w:rPr>
    </w:lvl>
    <w:lvl w:ilvl="3" w:tplc="4CC9C11A">
      <w:start w:val="1"/>
      <w:numFmt w:val="bullet"/>
      <w:suff w:val="tab"/>
      <w:lvlText w:val=""/>
      <w:lvlJc w:val="left"/>
      <w:pPr>
        <w:ind w:hanging="360" w:left="2880"/>
        <w:tabs>
          <w:tab w:val="left" w:pos="2880" w:leader="none"/>
        </w:tabs>
      </w:pPr>
      <w:rPr>
        <w:rFonts w:ascii="Symbol" w:hAnsi="Symbol"/>
      </w:rPr>
    </w:lvl>
    <w:lvl w:ilvl="4" w:tplc="6C4C48AD">
      <w:start w:val="1"/>
      <w:numFmt w:val="bullet"/>
      <w:suff w:val="tab"/>
      <w:lvlText w:val="o"/>
      <w:lvlJc w:val="left"/>
      <w:pPr>
        <w:ind w:hanging="360" w:left="3600"/>
        <w:tabs>
          <w:tab w:val="left" w:pos="3600" w:leader="none"/>
        </w:tabs>
      </w:pPr>
      <w:rPr>
        <w:rFonts w:ascii="Courier New" w:hAnsi="Courier New"/>
      </w:rPr>
    </w:lvl>
    <w:lvl w:ilvl="5" w:tplc="4285F1E9">
      <w:start w:val="1"/>
      <w:numFmt w:val="bullet"/>
      <w:suff w:val="tab"/>
      <w:lvlText w:val=""/>
      <w:lvlJc w:val="left"/>
      <w:pPr>
        <w:ind w:hanging="360" w:left="4320"/>
        <w:tabs>
          <w:tab w:val="left" w:pos="4320" w:leader="none"/>
        </w:tabs>
      </w:pPr>
      <w:rPr>
        <w:rFonts w:ascii="Wingdings" w:hAnsi="Wingdings"/>
      </w:rPr>
    </w:lvl>
    <w:lvl w:ilvl="6" w:tplc="3B25C93E">
      <w:start w:val="1"/>
      <w:numFmt w:val="bullet"/>
      <w:suff w:val="tab"/>
      <w:lvlText w:val=""/>
      <w:lvlJc w:val="left"/>
      <w:pPr>
        <w:ind w:hanging="360" w:left="5040"/>
        <w:tabs>
          <w:tab w:val="left" w:pos="5040" w:leader="none"/>
        </w:tabs>
      </w:pPr>
      <w:rPr>
        <w:rFonts w:ascii="Symbol" w:hAnsi="Symbol"/>
      </w:rPr>
    </w:lvl>
    <w:lvl w:ilvl="7" w:tplc="72AF90A1">
      <w:start w:val="1"/>
      <w:numFmt w:val="bullet"/>
      <w:suff w:val="tab"/>
      <w:lvlText w:val="o"/>
      <w:lvlJc w:val="left"/>
      <w:pPr>
        <w:ind w:hanging="360" w:left="5760"/>
        <w:tabs>
          <w:tab w:val="left" w:pos="5760" w:leader="none"/>
        </w:tabs>
      </w:pPr>
      <w:rPr>
        <w:rFonts w:ascii="Courier New" w:hAnsi="Courier New"/>
      </w:rPr>
    </w:lvl>
    <w:lvl w:ilvl="8" w:tplc="216637ED">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55F9891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2010-11-18T17:52:00Z</dcterms:created>
  <cp:lastModifiedBy>Ethan Puglia</cp:lastModifiedBy>
  <cp:lastPrinted>2010-11-19T13:15:00Z</cp:lastPrinted>
  <dcterms:modified xsi:type="dcterms:W3CDTF">2019-03-28T17:34:26Z</dcterms:modified>
  <cp:revision>12</cp:revision>
  <dc:title>PROYECTO DE ORDENANZA VIOLENCIA FAMILIAR</dc:title>
</cp:coreProperties>
</file>