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2CD6D1" Type="http://schemas.openxmlformats.org/officeDocument/2006/relationships/officeDocument" Target="/word/document.xml" /><Relationship Id="coreR3C2CD6D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8776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1131/10;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ind w:firstLine="0" w:left="426"/>
      </w:pPr>
      <w:r>
        <w:t>Que a través del mencionado instrumento administrativo y mediante nota, el Sr. Barrera Pablo Santiago DNI 24.449.823, solicita eximición por Servicio de Administración y Mantenimiento de los Cementerios correspondiente a la identificación N° 004772;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la responsable de pago es tía del peticionante, la que se encuentra actualmente en un geriátrico de la Ciudad;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en reunión mantenida con familiares de la Sr. Juana Irma Barrera solicitan plan de pago especial;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la responsable deberá actualizar la concesión de uso la que actualmente se encuentra vencida;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17 de Noviembre de 2010.-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left"/>
        <w:rPr>
          <w:rStyle w:val="C3"/>
        </w:rPr>
      </w:pP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2"/>
        <w:ind w:hanging="426" w:left="426"/>
        <w:jc w:val="righ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pStyle w:val="P11"/>
        <w:jc w:val="left"/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conceder al responsable, previa actualización de la concesión de uso, plan de pagos en SEIS (6) cuotas, a valores históricos, sin actualizaciones ni intereses en concepto de deuda que por Servicio de Administración y Mantenimiento de los Cementerios mantiene con la Municipalidad de Alta Gracia, la identificación N°004772;.-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generados.-  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NOTIFÍCAR </w:t>
      </w:r>
      <w:r>
        <w:t>al beneficiario de la presente en calle Dorrego N° 1572.-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NOVIEMBRE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3D67B1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B8CA57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C23F7D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0A17F7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B36195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529C29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6BCAC9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6724E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1B7FA3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1F6B211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CBB64E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F3D82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BB0ABA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86F16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EACC8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22EBB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4C581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20E9DA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0B60DBC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2010-11-23T12:10:00Z</dcterms:created>
  <cp:lastModifiedBy>Ethan Puglia</cp:lastModifiedBy>
  <cp:lastPrinted>2010-11-23T12:07:00Z</cp:lastPrinted>
  <dcterms:modified xsi:type="dcterms:W3CDTF">2019-03-28T17:34:26Z</dcterms:modified>
  <cp:revision>8</cp:revision>
  <dc:title>PROYECTO DE ORDENANZA VIOLENCIA FAMILIAR</dc:title>
</cp:coreProperties>
</file>