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C687F0" Type="http://schemas.openxmlformats.org/officeDocument/2006/relationships/officeDocument" Target="/word/document.xml" /><Relationship Id="coreR27C687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8788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1662/09;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el mismo,  la Sra. Albaizeta Adriana Norma DNI 14.533.188, solicita exención de la deuda que en concepto de Tasas por Servicios a la Propiedad mantiene con la Municipalidad de Alta Gracia los Inmuebles Designación Catastral 03-01-192-017 Cta. 00005086 y 03-01-177-029 Cta. 00010206, mediante Dación en Pago;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Cta. 00005086 está a nombre de la solicitante, mientras la propiedad Cta. 00010206, está a nombre de su madre, la Sra. Soria María Teresa;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a la Sra. Soria se desprende que su hija y peticionante es estudiante universitaria, beneficiaria de asignación universal, su marido, el Sr. Martínez Luis, cobra comisión por venta de publicidad;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Soria es jubilada como ama de casa, recibe pensión por invalidez y es dueña de una casa la cual alquila;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Fs.23, la Dirección de Desarrollo Humano y Trabajo,  informa que la situación económica de la Sra. Albaizeta amerita ser considerada para la dación de servicio;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Fs.34, obra nota con fecha de Octubre de 2010, en la cual la Dirección de Desarrollo Humano y Trabajo – Oficina de Empleo, después de evaluar el expediente  resuelve que las Solicitantes cuentan con ingresos necesarios para cubrir la deuda que posee con la Municipalidad de Alta Gracia, y sugiere no dar curso a la solicitud planteada;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Albaizeta Adriana Nora, presenta nueva nota solicitando elevar el expediente a este Honorable Concejo Deliberante, ya que anteriormente no tuvo respuesta por parte del Departamento Ejecutivo;  </w:t>
      </w:r>
    </w:p>
    <w:p>
      <w:pPr>
        <w:pStyle w:val="P11"/>
        <w:jc w:val="right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el mismo emite despacho favorable aprobado por unanimidad en Sesión Extraordinaria del día 03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la deuda que en concepto de Tasa por Servicios a la Propiedad correspondiente a las Designaciones Catastral 03-01-192-017 Cta. 00005086 y 03-01-177-029 Cta. 00010206 mantiene con la Municipalidad de la Ciudad de Alta Gracia a la fecha de promulgación de la presente en plan de cuotas a valores históricos, sin actualización ni intereses, en cuotas acordes a sus posibilidades.-</w:t>
      </w:r>
    </w:p>
    <w:p>
      <w:pPr>
        <w:spacing w:before="120" w:after="120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9A2A90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5A352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4E6674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B6C97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38217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5D15AD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050970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A7523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99B017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84F7F1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E084A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227A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24D40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F19B5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00A2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E98BA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C21A3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446D67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140F37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8F154A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86765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A557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0788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A0DCF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04017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7C922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95B54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9F73B2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9337B0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)"/>
      <w:lvlJc w:val="left"/>
      <w:pPr>
        <w:ind w:hanging="360" w:left="1428"/>
      </w:pPr>
      <w:rPr/>
    </w:lvl>
    <w:lvl w:ilvl="2">
      <w:start w:val="1"/>
      <w:numFmt w:val="lowerRoman"/>
      <w:suff w:val="tab"/>
      <w:lvlText w:val="%3)"/>
      <w:lvlJc w:val="left"/>
      <w:pPr>
        <w:ind w:hanging="360" w:left="1788"/>
      </w:pPr>
      <w:rPr/>
    </w:lvl>
    <w:lvl w:ilvl="3">
      <w:start w:val="1"/>
      <w:numFmt w:val="decimal"/>
      <w:suff w:val="tab"/>
      <w:lvlText w:val="(%4)"/>
      <w:lvlJc w:val="left"/>
      <w:pPr>
        <w:ind w:hanging="360" w:left="2148"/>
      </w:pPr>
      <w:rPr/>
    </w:lvl>
    <w:lvl w:ilvl="4">
      <w:start w:val="1"/>
      <w:numFmt w:val="lowerLetter"/>
      <w:suff w:val="tab"/>
      <w:lvlText w:val="(%5)"/>
      <w:lvlJc w:val="left"/>
      <w:pPr>
        <w:ind w:hanging="360" w:left="2508"/>
      </w:pPr>
      <w:rPr/>
    </w:lvl>
    <w:lvl w:ilvl="5">
      <w:start w:val="1"/>
      <w:numFmt w:val="lowerRoman"/>
      <w:suff w:val="tab"/>
      <w:lvlText w:val="(%6)"/>
      <w:lvlJc w:val="left"/>
      <w:pPr>
        <w:ind w:hanging="360" w:left="2868"/>
      </w:pPr>
      <w:rPr/>
    </w:lvl>
    <w:lvl w:ilvl="6">
      <w:start w:val="1"/>
      <w:numFmt w:val="decimal"/>
      <w:suff w:val="tab"/>
      <w:lvlText w:val="%7."/>
      <w:lvlJc w:val="left"/>
      <w:pPr>
        <w:ind w:hanging="360" w:left="3228"/>
      </w:pPr>
      <w:rPr/>
    </w:lvl>
    <w:lvl w:ilvl="7">
      <w:start w:val="1"/>
      <w:numFmt w:val="lowerLetter"/>
      <w:suff w:val="tab"/>
      <w:lvlText w:val="%8."/>
      <w:lvlJc w:val="left"/>
      <w:pPr>
        <w:ind w:hanging="360" w:left="3588"/>
      </w:pPr>
      <w:rPr/>
    </w:lvl>
    <w:lvl w:ilvl="8">
      <w:start w:val="1"/>
      <w:numFmt w:val="lowerRoman"/>
      <w:suff w:val="tab"/>
      <w:lvlText w:val="%9."/>
      <w:lvlJc w:val="left"/>
      <w:pPr>
        <w:ind w:hanging="360" w:left="3948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2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1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3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2010-12-09T15:29:00Z</dcterms:created>
  <cp:lastModifiedBy>Ethan Puglia</cp:lastModifiedBy>
  <cp:lastPrinted>2010-12-09T16:16:00Z</cp:lastPrinted>
  <dcterms:modified xsi:type="dcterms:W3CDTF">2019-03-28T17:34:27Z</dcterms:modified>
  <cp:revision>6</cp:revision>
  <dc:title>PROYECTO DE ORDENANZA VIOLENCIA FAMILIAR</dc:title>
</cp:coreProperties>
</file>