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EEACC8" Type="http://schemas.openxmlformats.org/officeDocument/2006/relationships/officeDocument" Target="/word/document.xml" /><Relationship Id="coreR17EEAC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8791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791/08;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el Sr. Fernando José Soria solicita la anulación de una intimación por deuda Municipal vencida;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reside en Camino Público vecinal “Altos de los Quebrachos”;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 obra copia de  Ordenanza Nº 5298, en la que se autoriza al Sr. Soria, la  ampliación realizada en su vivienda y en sus considerando expresa “Que la vivienda se encuentra emplazada en terreno de casi 30.000 m2 y la actividad en la zona es AGRARIA e INDUSTRIAL”;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deuda que se le atribuye es por Tasa por Servicios a la propiedad la cual, dice,  no corresponde ya que el inmueble está ubicado en Zona Rural;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</w:pPr>
      <w:r>
        <w:t xml:space="preserve">Que, manifiesta,  los vecinos mantienen el callejón que utilizan como ingreso a sus propiedades, carecen de recolección de residuos, el suministro de agua no es de red sino de pozo, no disponen de alumbrado público, barrido de calle, y desmalezado  no existiendo prestación alguna de servicios municipales;</w:t>
      </w:r>
    </w:p>
    <w:p>
      <w:pPr>
        <w:pStyle w:val="P11"/>
        <w:ind w:left="426"/>
      </w:pPr>
    </w:p>
    <w:p>
      <w:pPr>
        <w:spacing w:before="120" w:after="120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20" w:after="12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el mismo emite despacho favorable aprobado por unanimidad en Sesión Extraordinaria del día 03 de Diciembre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EXIMIR </w:t>
      </w:r>
      <w:r>
        <w:t>el CIEN POR CIENTO (100%) de la deuda que hasta la promulgación de la presente mantiene en concepto de Tasa por servicios a la Propiedad con la Municipalidad de Alta Gracia el inmueble Designación Catastral 02-02-232-006 Cuenta 00025689.-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EXIMIR</w:t>
      </w:r>
      <w:r>
        <w:t xml:space="preserve"> del pago de la Tasa por Servicios a la Propiedad el inmueble Designación Catastral 02-02-232-006 Cuenta 00025689, a partir de la promulgación de la presente y hasta que  efectivamente el Estado Municipal preste servicios a la propiedad que nos ocupa.-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CDEC2F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5EDAD2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6AF7E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A4494C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BFB3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74DF1D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A2026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69CEE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635E01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9C6E6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A201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50D19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BD2C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C7F34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78C6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541DA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FD54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6D65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27554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97CAA1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0D2B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34BF4B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896F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56B41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2D27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6C98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B6C69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3D7EE3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9337B0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)"/>
      <w:lvlJc w:val="left"/>
      <w:pPr>
        <w:ind w:hanging="360" w:left="1428"/>
      </w:pPr>
      <w:rPr/>
    </w:lvl>
    <w:lvl w:ilvl="2">
      <w:start w:val="1"/>
      <w:numFmt w:val="lowerRoman"/>
      <w:suff w:val="tab"/>
      <w:lvlText w:val="%3)"/>
      <w:lvlJc w:val="left"/>
      <w:pPr>
        <w:ind w:hanging="360" w:left="1788"/>
      </w:pPr>
      <w:rPr/>
    </w:lvl>
    <w:lvl w:ilvl="3">
      <w:start w:val="1"/>
      <w:numFmt w:val="decimal"/>
      <w:suff w:val="tab"/>
      <w:lvlText w:val="(%4)"/>
      <w:lvlJc w:val="left"/>
      <w:pPr>
        <w:ind w:hanging="360" w:left="2148"/>
      </w:pPr>
      <w:rPr/>
    </w:lvl>
    <w:lvl w:ilvl="4">
      <w:start w:val="1"/>
      <w:numFmt w:val="lowerLetter"/>
      <w:suff w:val="tab"/>
      <w:lvlText w:val="(%5)"/>
      <w:lvlJc w:val="left"/>
      <w:pPr>
        <w:ind w:hanging="360" w:left="2508"/>
      </w:pPr>
      <w:rPr/>
    </w:lvl>
    <w:lvl w:ilvl="5">
      <w:start w:val="1"/>
      <w:numFmt w:val="lowerRoman"/>
      <w:suff w:val="tab"/>
      <w:lvlText w:val="(%6)"/>
      <w:lvlJc w:val="left"/>
      <w:pPr>
        <w:ind w:hanging="360" w:left="2868"/>
      </w:pPr>
      <w:rPr/>
    </w:lvl>
    <w:lvl w:ilvl="6">
      <w:start w:val="1"/>
      <w:numFmt w:val="decimal"/>
      <w:suff w:val="tab"/>
      <w:lvlText w:val="%7."/>
      <w:lvlJc w:val="left"/>
      <w:pPr>
        <w:ind w:hanging="360" w:left="3228"/>
      </w:pPr>
      <w:rPr/>
    </w:lvl>
    <w:lvl w:ilvl="7">
      <w:start w:val="1"/>
      <w:numFmt w:val="lowerLetter"/>
      <w:suff w:val="tab"/>
      <w:lvlText w:val="%8."/>
      <w:lvlJc w:val="left"/>
      <w:pPr>
        <w:ind w:hanging="360" w:left="3588"/>
      </w:pPr>
      <w:rPr/>
    </w:lvl>
    <w:lvl w:ilvl="8">
      <w:start w:val="1"/>
      <w:numFmt w:val="lowerRoman"/>
      <w:suff w:val="tab"/>
      <w:lvlText w:val="%9."/>
      <w:lvlJc w:val="left"/>
      <w:pPr>
        <w:ind w:hanging="360" w:left="3948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2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1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3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link w:val="C11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2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1 Car"/>
    <w:basedOn w:val="C3"/>
    <w:link w:val="P2"/>
    <w:rPr>
      <w:rFonts w:ascii="Courier New" w:hAnsi="Courier New"/>
      <w:b w:val="1"/>
    </w:rPr>
  </w:style>
  <w:style w:type="character" w:styleId="C12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2010-12-10T10:24:00Z</dcterms:created>
  <cp:lastModifiedBy>Ethan Puglia</cp:lastModifiedBy>
  <cp:lastPrinted>2010-12-10T10:19:00Z</cp:lastPrinted>
  <dcterms:modified xsi:type="dcterms:W3CDTF">2019-03-28T17:34:27Z</dcterms:modified>
  <cp:revision>6</cp:revision>
  <dc:title>PROYECTO DE ORDENANZA VIOLENCIA FAMILIAR</dc:title>
</cp:coreProperties>
</file>