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BF6165" Type="http://schemas.openxmlformats.org/officeDocument/2006/relationships/officeDocument" Target="/word/document.xml" /><Relationship Id="coreRBF616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8792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N° 1204/10; y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tabs>
          <w:tab w:val="left" w:pos="2824" w:leader="none"/>
        </w:tabs>
      </w:pPr>
    </w:p>
    <w:p>
      <w:pPr>
        <w:pStyle w:val="P11"/>
        <w:ind w:left="426"/>
      </w:pPr>
      <w:r>
        <w:t>Que a través del mismo, y en nombre de su fallecido padre, el Sr. Isidro Zamorano, la Sra. María Zamorano solicita la eximición de la deuda que en concepto de Tasa por Servicios a la Propiedad y Obra de Cloacas mantiene con la Municipalidad de Alta Gracia la Designación Catastral 01-01-027-025 Cta. 00009723 y la Identificación 01048 respectivamente;</w:t>
      </w:r>
    </w:p>
    <w:p>
      <w:pPr>
        <w:pStyle w:val="P11"/>
        <w:ind w:left="426"/>
      </w:pPr>
    </w:p>
    <w:p>
      <w:pPr>
        <w:pStyle w:val="P11"/>
        <w:ind w:left="426"/>
      </w:pPr>
      <w:r>
        <w:t xml:space="preserve">Que del Relevamiento Socioeconómico y Ambiental se desprende que la vivienda está ocupada por la Sra. Freytes Robertina, viuda del Sr. Zamorano, la cual es beneficiaria de una jubilación nacional y de una pensión por viudez, presenta problemas de salud (Alzheimer y demencia senil) tiene dos asistentes geriátricos que la cuidan, abonando a cada una de ellas el total de su jubilación, y pensión; </w:t>
      </w:r>
    </w:p>
    <w:p>
      <w:pPr>
        <w:pStyle w:val="P11"/>
        <w:ind w:left="426"/>
      </w:pPr>
    </w:p>
    <w:p>
      <w:pPr>
        <w:pStyle w:val="P11"/>
        <w:ind w:left="426"/>
      </w:pPr>
      <w:r>
        <w:t xml:space="preserve">Que recibe ayuda monetaria, alimentos y pañales por parte de su hija no conviviente;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el mismo emite despacho favorable aprobado por unanimidad en Sesión Extraordinaria del día 03 de Diciembre de 2010.-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right"/>
      </w:pPr>
      <w:r>
        <w:t>...///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11"/>
        <w:jc w:val="left"/>
      </w:pPr>
      <w:r>
        <w:t>...///2.-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1"/>
        <w:ind w:hanging="426" w:left="426"/>
      </w:pPr>
      <w:r>
        <w:rPr>
          <w:rStyle w:val="C3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t xml:space="preserve"> </w:t>
      </w:r>
      <w:r>
        <w:rPr>
          <w:rStyle w:val="C3"/>
          <w:b w:val="1"/>
        </w:rPr>
        <w:t xml:space="preserve">EXIMIR </w:t>
      </w:r>
      <w:r>
        <w:t>el CIEN POR CIENTO (100%) de la deuda que hasta la promulgación de la presente mantiene en concepto de Tasa por Servicios a la Propiedad con la Municipalidad de Alta Gracia el inmueble Designación Catastral 01-01-027-025 cta. 00009723.-</w:t>
      </w:r>
    </w:p>
    <w:p>
      <w:pPr>
        <w:pStyle w:val="P11"/>
        <w:ind w:hanging="426" w:left="426"/>
      </w:pPr>
    </w:p>
    <w:p>
      <w:pPr>
        <w:pStyle w:val="P11"/>
        <w:ind w:hanging="426" w:left="426"/>
      </w:pPr>
      <w:r>
        <w:rPr>
          <w:rStyle w:val="C3"/>
          <w:b w:val="1"/>
          <w:u w:val="single"/>
        </w:rPr>
        <w:t>Art.2</w:t>
      </w:r>
      <w:r>
        <w:rPr>
          <w:rStyle w:val="C3"/>
          <w:b w:val="1"/>
        </w:rPr>
        <w:t>:</w:t>
      </w:r>
      <w:r>
        <w:rPr>
          <w:rStyle w:val="C3"/>
          <w:b w:val="1"/>
        </w:rPr>
        <w:t xml:space="preserve"> </w:t>
      </w:r>
      <w:r>
        <w:rPr>
          <w:rStyle w:val="C3"/>
          <w:b w:val="1"/>
        </w:rPr>
        <w:t xml:space="preserve">AUTORIZAR </w:t>
      </w:r>
      <w:r>
        <w:t xml:space="preserve">al Departamento Ejecutivo a realizar plan de pago en CUARENTA Y OCHO (48) cuotas a valores históricos, sin intereses ni actualizaciones, por deuda de Obras de Cloacas correspondiente a  la Identificación 01048.- </w:t>
      </w:r>
    </w:p>
    <w:p>
      <w:pPr>
        <w:jc w:val="right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TRES DÍAS DEL MES DE DICIEMBRE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09DC1E7F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915B26E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24B1F37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6C19BB4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9EABDDD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57F0761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AB815BC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026570A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9785BA2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6B250354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FDF094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E58665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569F09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ED0638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BA3940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4FD7A3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1C14C5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3F655A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2C9C9F5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47E9A6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201FAA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115501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79FC1D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A030BC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904B69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2F1F4E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EE34C8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6992CE3D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9337B0B"/>
    <w:multiLevelType w:val="multilevel"/>
    <w:lvl w:ilvl="0">
      <w:start w:val="1"/>
      <w:numFmt w:val="lowerLetter"/>
      <w:suff w:val="tab"/>
      <w:lvlText w:val="%1.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)"/>
      <w:lvlJc w:val="left"/>
      <w:pPr>
        <w:ind w:hanging="360" w:left="1428"/>
      </w:pPr>
      <w:rPr/>
    </w:lvl>
    <w:lvl w:ilvl="2">
      <w:start w:val="1"/>
      <w:numFmt w:val="lowerRoman"/>
      <w:suff w:val="tab"/>
      <w:lvlText w:val="%3)"/>
      <w:lvlJc w:val="left"/>
      <w:pPr>
        <w:ind w:hanging="360" w:left="1788"/>
      </w:pPr>
      <w:rPr/>
    </w:lvl>
    <w:lvl w:ilvl="3">
      <w:start w:val="1"/>
      <w:numFmt w:val="decimal"/>
      <w:suff w:val="tab"/>
      <w:lvlText w:val="(%4)"/>
      <w:lvlJc w:val="left"/>
      <w:pPr>
        <w:ind w:hanging="360" w:left="2148"/>
      </w:pPr>
      <w:rPr/>
    </w:lvl>
    <w:lvl w:ilvl="4">
      <w:start w:val="1"/>
      <w:numFmt w:val="lowerLetter"/>
      <w:suff w:val="tab"/>
      <w:lvlText w:val="(%5)"/>
      <w:lvlJc w:val="left"/>
      <w:pPr>
        <w:ind w:hanging="360" w:left="2508"/>
      </w:pPr>
      <w:rPr/>
    </w:lvl>
    <w:lvl w:ilvl="5">
      <w:start w:val="1"/>
      <w:numFmt w:val="lowerRoman"/>
      <w:suff w:val="tab"/>
      <w:lvlText w:val="(%6)"/>
      <w:lvlJc w:val="left"/>
      <w:pPr>
        <w:ind w:hanging="360" w:left="2868"/>
      </w:pPr>
      <w:rPr/>
    </w:lvl>
    <w:lvl w:ilvl="6">
      <w:start w:val="1"/>
      <w:numFmt w:val="decimal"/>
      <w:suff w:val="tab"/>
      <w:lvlText w:val="%7."/>
      <w:lvlJc w:val="left"/>
      <w:pPr>
        <w:ind w:hanging="360" w:left="3228"/>
      </w:pPr>
      <w:rPr/>
    </w:lvl>
    <w:lvl w:ilvl="7">
      <w:start w:val="1"/>
      <w:numFmt w:val="lowerLetter"/>
      <w:suff w:val="tab"/>
      <w:lvlText w:val="%8."/>
      <w:lvlJc w:val="left"/>
      <w:pPr>
        <w:ind w:hanging="360" w:left="3588"/>
      </w:pPr>
      <w:rPr/>
    </w:lvl>
    <w:lvl w:ilvl="8">
      <w:start w:val="1"/>
      <w:numFmt w:val="lowerRoman"/>
      <w:suff w:val="tab"/>
      <w:lvlText w:val="%9."/>
      <w:lvlJc w:val="left"/>
      <w:pPr>
        <w:ind w:hanging="360" w:left="3948"/>
      </w:pPr>
      <w:rPr/>
    </w:lvl>
  </w:abstractNum>
  <w:abstractNum w:abstractNumId="31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2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1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  <w:num w:numId="33">
    <w:abstractNumId w:val="3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link w:val="C11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2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ítulo 1 Car"/>
    <w:basedOn w:val="C3"/>
    <w:link w:val="P2"/>
    <w:rPr>
      <w:rFonts w:ascii="Courier New" w:hAnsi="Courier New"/>
      <w:b w:val="1"/>
    </w:rPr>
  </w:style>
  <w:style w:type="character" w:styleId="C12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2010-12-10T10:37:00Z</dcterms:created>
  <cp:lastModifiedBy>Ethan Puglia</cp:lastModifiedBy>
  <cp:lastPrinted>2010-12-10T10:32:00Z</cp:lastPrinted>
  <dcterms:modified xsi:type="dcterms:W3CDTF">2019-03-28T17:34:27Z</dcterms:modified>
  <cp:revision>5</cp:revision>
  <dc:title>PROYECTO DE ORDENANZA VIOLENCIA FAMILIAR</dc:title>
</cp:coreProperties>
</file>