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BD91E65" Type="http://schemas.openxmlformats.org/officeDocument/2006/relationships/officeDocument" Target="/word/document.xml" /><Relationship Id="coreR3BD91E6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8798</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Ordenanza Nº 8671;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tabs>
          <w:tab w:val="left" w:pos="2824" w:leader="none"/>
        </w:tabs>
      </w:pPr>
    </w:p>
    <w:p>
      <w:pPr>
        <w:pStyle w:val="P16"/>
        <w:ind w:left="426"/>
        <w:jc w:val="both"/>
        <w:rPr>
          <w:rStyle w:val="C3"/>
          <w:rFonts w:ascii="Courier New" w:hAnsi="Courier New"/>
          <w:b w:val="1"/>
          <w:sz w:val="24"/>
        </w:rPr>
      </w:pPr>
      <w:r>
        <w:rPr>
          <w:rStyle w:val="C3"/>
          <w:rFonts w:ascii="Courier New" w:hAnsi="Courier New"/>
          <w:b w:val="0"/>
          <w:sz w:val="24"/>
        </w:rPr>
        <w:t xml:space="preserve">Que en la Ordenanza </w:t>
      </w:r>
      <w:r>
        <w:rPr>
          <w:rStyle w:val="C3"/>
          <w:rFonts w:ascii="Courier New" w:hAnsi="Courier New"/>
          <w:b w:val="0"/>
          <w:sz w:val="24"/>
        </w:rPr>
        <w:t xml:space="preserve">Nº </w:t>
      </w:r>
      <w:r>
        <w:rPr>
          <w:rStyle w:val="C3"/>
          <w:rFonts w:ascii="Courier New" w:hAnsi="Courier New"/>
          <w:b w:val="0"/>
          <w:sz w:val="24"/>
        </w:rPr>
        <w:t>8671, por la cual se crea el Ente Municipal de Servicios Públicos (</w:t>
      </w:r>
      <w:r>
        <w:rPr>
          <w:rStyle w:val="C3"/>
          <w:rFonts w:ascii="Courier New" w:hAnsi="Courier New"/>
          <w:b w:val="0"/>
          <w:sz w:val="24"/>
        </w:rPr>
        <w:t>EMSeP</w:t>
      </w:r>
      <w:r>
        <w:rPr>
          <w:rStyle w:val="C3"/>
          <w:rFonts w:ascii="Courier New" w:hAnsi="Courier New"/>
          <w:b w:val="0"/>
          <w:sz w:val="24"/>
        </w:rPr>
        <w:t xml:space="preserve">) se dispone que el Directorio de dicho Ente estará integrado por </w:t>
      </w:r>
      <w:r>
        <w:rPr>
          <w:rStyle w:val="C3"/>
          <w:rFonts w:ascii="Courier New" w:hAnsi="Courier New"/>
          <w:b w:val="0"/>
          <w:sz w:val="24"/>
        </w:rPr>
        <w:t>TRES</w:t>
      </w:r>
      <w:r>
        <w:rPr>
          <w:rStyle w:val="C3"/>
          <w:rFonts w:ascii="Courier New" w:hAnsi="Courier New"/>
          <w:b w:val="0"/>
          <w:sz w:val="24"/>
        </w:rPr>
        <w:t xml:space="preserve"> (3)</w:t>
      </w:r>
      <w:r>
        <w:rPr>
          <w:rStyle w:val="C3"/>
          <w:rFonts w:ascii="Courier New" w:hAnsi="Courier New"/>
          <w:b w:val="0"/>
          <w:sz w:val="24"/>
        </w:rPr>
        <w:t xml:space="preserve"> miembros, uno de los cuales es un Director Técnico designado por Concurso </w:t>
      </w:r>
      <w:r>
        <w:rPr>
          <w:rStyle w:val="C3"/>
          <w:rFonts w:ascii="Courier New" w:hAnsi="Courier New"/>
          <w:b w:val="0"/>
          <w:sz w:val="24"/>
        </w:rPr>
        <w:t>P</w:t>
      </w:r>
      <w:r>
        <w:rPr>
          <w:rStyle w:val="C3"/>
          <w:rFonts w:ascii="Courier New" w:hAnsi="Courier New"/>
          <w:b w:val="0"/>
          <w:sz w:val="24"/>
        </w:rPr>
        <w:t>úblico de oposición y antecedentes, refrendado con el acuerdo de los dos tercios del total de los miembros del Honorable Concejo Deliberante;</w:t>
      </w: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r>
        <w:rPr>
          <w:rStyle w:val="C3"/>
          <w:rFonts w:ascii="Courier New" w:hAnsi="Courier New"/>
          <w:b w:val="0"/>
          <w:sz w:val="24"/>
        </w:rPr>
        <w:t xml:space="preserve">Que han transcurrido más de tres meses desde la aprobación de la </w:t>
      </w:r>
      <w:r>
        <w:rPr>
          <w:rStyle w:val="C3"/>
          <w:rFonts w:ascii="Courier New" w:hAnsi="Courier New"/>
          <w:b w:val="0"/>
          <w:sz w:val="24"/>
        </w:rPr>
        <w:t>O</w:t>
      </w:r>
      <w:r>
        <w:rPr>
          <w:rStyle w:val="C3"/>
          <w:rFonts w:ascii="Courier New" w:hAnsi="Courier New"/>
          <w:b w:val="0"/>
          <w:sz w:val="24"/>
        </w:rPr>
        <w:t xml:space="preserve">rdenanza en cuestión, por lo que es menester convocar a </w:t>
      </w:r>
      <w:r>
        <w:rPr>
          <w:rStyle w:val="C3"/>
          <w:rFonts w:ascii="Courier New" w:hAnsi="Courier New"/>
          <w:b w:val="0"/>
          <w:sz w:val="24"/>
        </w:rPr>
        <w:t>C</w:t>
      </w:r>
      <w:r>
        <w:rPr>
          <w:rStyle w:val="C3"/>
          <w:rFonts w:ascii="Courier New" w:hAnsi="Courier New"/>
          <w:b w:val="0"/>
          <w:sz w:val="24"/>
        </w:rPr>
        <w:t xml:space="preserve">oncurso </w:t>
      </w:r>
      <w:r>
        <w:rPr>
          <w:rStyle w:val="C3"/>
          <w:rFonts w:ascii="Courier New" w:hAnsi="Courier New"/>
          <w:b w:val="0"/>
          <w:sz w:val="24"/>
        </w:rPr>
        <w:t>P</w:t>
      </w:r>
      <w:r>
        <w:rPr>
          <w:rStyle w:val="C3"/>
          <w:rFonts w:ascii="Courier New" w:hAnsi="Courier New"/>
          <w:b w:val="0"/>
          <w:sz w:val="24"/>
        </w:rPr>
        <w:t>úblico y regular el procedimiento para que éste sea llevado adelante;</w:t>
      </w: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r>
        <w:rPr>
          <w:rStyle w:val="C3"/>
          <w:rFonts w:ascii="Courier New" w:hAnsi="Courier New"/>
          <w:b w:val="0"/>
          <w:sz w:val="24"/>
        </w:rPr>
        <w:t xml:space="preserve">Que la Ordenanza </w:t>
      </w:r>
      <w:r>
        <w:rPr>
          <w:rStyle w:val="C3"/>
          <w:rFonts w:ascii="Courier New" w:hAnsi="Courier New"/>
          <w:b w:val="0"/>
          <w:sz w:val="24"/>
        </w:rPr>
        <w:t xml:space="preserve">Nº </w:t>
      </w:r>
      <w:r>
        <w:rPr>
          <w:rStyle w:val="C3"/>
          <w:rFonts w:ascii="Courier New" w:hAnsi="Courier New"/>
          <w:b w:val="0"/>
          <w:sz w:val="24"/>
        </w:rPr>
        <w:t>8671 establece que qui</w:t>
      </w:r>
      <w:r>
        <w:rPr>
          <w:rStyle w:val="C3"/>
          <w:rFonts w:ascii="Courier New" w:hAnsi="Courier New"/>
          <w:b w:val="0"/>
          <w:sz w:val="24"/>
        </w:rPr>
        <w:t>en desarrolle la D</w:t>
      </w:r>
      <w:r>
        <w:rPr>
          <w:rStyle w:val="C3"/>
          <w:rFonts w:ascii="Courier New" w:hAnsi="Courier New"/>
          <w:b w:val="0"/>
          <w:sz w:val="24"/>
        </w:rPr>
        <w:t xml:space="preserve">irección </w:t>
      </w:r>
      <w:r>
        <w:rPr>
          <w:rStyle w:val="C3"/>
          <w:rFonts w:ascii="Courier New" w:hAnsi="Courier New"/>
          <w:b w:val="0"/>
          <w:sz w:val="24"/>
        </w:rPr>
        <w:t>T</w:t>
      </w:r>
      <w:r>
        <w:rPr>
          <w:rStyle w:val="C3"/>
          <w:rFonts w:ascii="Courier New" w:hAnsi="Courier New"/>
          <w:b w:val="0"/>
          <w:sz w:val="24"/>
        </w:rPr>
        <w:t>écnica debe ser un profesional idóneo, fundándose su elección en la capacidad, conocimientos y experiencia de los aspirantes;</w:t>
      </w: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r>
        <w:rPr>
          <w:rStyle w:val="C3"/>
          <w:rFonts w:ascii="Courier New" w:hAnsi="Courier New"/>
          <w:b w:val="0"/>
          <w:sz w:val="24"/>
        </w:rPr>
        <w:t xml:space="preserve">Que el Director Técnico será responsable de la evaluación profesional, dirección, ejecución y optimización de los servicios que supervise el </w:t>
      </w:r>
      <w:r>
        <w:rPr>
          <w:rStyle w:val="C3"/>
          <w:rFonts w:ascii="Courier New" w:hAnsi="Courier New"/>
          <w:b w:val="0"/>
          <w:sz w:val="24"/>
        </w:rPr>
        <w:t>EMSeP</w:t>
      </w:r>
      <w:r>
        <w:rPr>
          <w:rStyle w:val="C3"/>
          <w:rFonts w:ascii="Courier New" w:hAnsi="Courier New"/>
          <w:b w:val="0"/>
          <w:sz w:val="24"/>
        </w:rPr>
        <w:t>, como así también es el responsable del control y fiscalización de los servicios concesionados y de toda obra nueva, pública o privada, verificando el cumplimiento de las normas existentes en la materia;</w:t>
      </w:r>
    </w:p>
    <w:p>
      <w:pPr>
        <w:pStyle w:val="P16"/>
        <w:ind w:left="426"/>
        <w:jc w:val="right"/>
        <w:rPr>
          <w:rStyle w:val="C3"/>
          <w:rFonts w:ascii="Courier New" w:hAnsi="Courier New"/>
          <w:b w:val="1"/>
          <w:sz w:val="24"/>
        </w:rPr>
      </w:pPr>
      <w:r>
        <w:rPr>
          <w:rStyle w:val="C3"/>
          <w:rFonts w:ascii="Courier New" w:hAnsi="Courier New"/>
          <w:b w:val="0"/>
          <w:sz w:val="24"/>
        </w:rPr>
        <w:t>...///</w:t>
      </w: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426"/>
        <w:jc w:val="both"/>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jc w:val="left"/>
        <w:rPr>
          <w:rStyle w:val="C3"/>
          <w:b w:val="1"/>
          <w:u w:val="none"/>
        </w:rPr>
      </w:pPr>
    </w:p>
    <w:p>
      <w:pPr>
        <w:pStyle w:val="P4"/>
        <w:jc w:val="left"/>
        <w:rPr>
          <w:rStyle w:val="C3"/>
          <w:b w:val="1"/>
          <w:u w:val="none"/>
        </w:rPr>
      </w:pPr>
    </w:p>
    <w:p>
      <w:pPr>
        <w:pStyle w:val="P4"/>
        <w:jc w:val="left"/>
        <w:rPr>
          <w:rStyle w:val="C3"/>
          <w:b w:val="1"/>
          <w:u w:val="none"/>
        </w:rPr>
      </w:pPr>
      <w:r>
        <w:rPr>
          <w:rStyle w:val="C3"/>
          <w:b w:val="0"/>
          <w:u w:val="none"/>
        </w:rPr>
        <w:t>...///2.-</w:t>
      </w:r>
    </w:p>
    <w:p>
      <w:pPr>
        <w:pStyle w:val="P4"/>
        <w:rPr>
          <w:rStyle w:val="C3"/>
        </w:rPr>
      </w:pPr>
    </w:p>
    <w:p>
      <w:pPr>
        <w:pStyle w:val="P16"/>
        <w:ind w:left="426"/>
        <w:jc w:val="both"/>
        <w:rPr>
          <w:rStyle w:val="C3"/>
          <w:rFonts w:ascii="Courier New" w:hAnsi="Courier New"/>
          <w:b w:val="1"/>
          <w:sz w:val="24"/>
        </w:rPr>
      </w:pPr>
      <w:r>
        <w:rPr>
          <w:rStyle w:val="C3"/>
          <w:rFonts w:ascii="Courier New" w:hAnsi="Courier New"/>
          <w:b w:val="0"/>
          <w:sz w:val="24"/>
        </w:rPr>
        <w:t xml:space="preserve">Que por las responsabilidades que tiene a su cargo, el Concurso Público debe desarrollarse mediante un mecanismo público de selección que garantice  transparencia en la decisión;</w:t>
      </w:r>
    </w:p>
    <w:p>
      <w:pPr>
        <w:pStyle w:val="P19"/>
        <w:spacing w:before="0" w:after="0"/>
        <w:ind w:left="426"/>
        <w:jc w:val="both"/>
        <w:rPr>
          <w:rStyle w:val="C3"/>
          <w:rFonts w:ascii="Courier New" w:hAnsi="Courier New"/>
        </w:rPr>
      </w:pPr>
    </w:p>
    <w:p>
      <w:pPr>
        <w:pStyle w:val="P19"/>
        <w:spacing w:before="0" w:after="0"/>
        <w:ind w:left="426"/>
        <w:jc w:val="both"/>
        <w:rPr>
          <w:rStyle w:val="C3"/>
          <w:rFonts w:ascii="Courier New" w:hAnsi="Courier New"/>
        </w:rPr>
      </w:pPr>
      <w:r>
        <w:rPr>
          <w:rStyle w:val="C3"/>
          <w:rFonts w:ascii="Courier New" w:hAnsi="Courier New"/>
        </w:rPr>
        <w:t>Que, según la Ley Nº 25855 de Voluntariado Social, constituirá antecedente la actividad prestada como voluntario, debidamente acreditada, en los concursos para cubrir vacantes en el Estado;</w:t>
      </w:r>
    </w:p>
    <w:p>
      <w:pPr>
        <w:pStyle w:val="P16"/>
        <w:ind w:left="426"/>
        <w:rPr>
          <w:rStyle w:val="C3"/>
          <w:rFonts w:ascii="Courier New" w:hAnsi="Courier New"/>
          <w:sz w:val="24"/>
        </w:rPr>
      </w:pPr>
    </w:p>
    <w:p>
      <w:pPr>
        <w:ind w:left="426"/>
        <w:jc w:val="both"/>
        <w:rPr>
          <w:rStyle w:val="C3"/>
          <w:rFonts w:ascii="Courier New" w:hAnsi="Courier New"/>
        </w:rPr>
      </w:pPr>
      <w:r>
        <w:rPr>
          <w:rStyle w:val="C3"/>
          <w:rFonts w:ascii="Courier New" w:hAnsi="Courier New"/>
        </w:rPr>
        <w:t>Que el procedimiento de designación previsto en la Ordenanza mencionada implica disponer de un tiempo amplio, no sólo para la programación y diseño de pautas del concurso, sino también para realizar el análisis y evaluación de los distintos candidatos. A lo que debe sumarse la posibilidad de existencia de impugnaciones que deberán ser resueltas en primer lugar en instancia administrativa y, eventualmente, en instancia judicial;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para no perjudicar la inmediata constitución del Ente, mientras se realicen la tarea del llamado a concurso se debe autorizar al Departamento Ejecutivo para que proponga un director técnico, que será elegido por el Honorable Concejo Deliberante;</w:t>
      </w:r>
    </w:p>
    <w:p>
      <w:pPr>
        <w:pStyle w:val="P11"/>
        <w:ind w:left="426"/>
        <w:jc w:val="left"/>
        <w:rPr>
          <w:rStyle w:val="C3"/>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aprobado por Unanimidad en General y en particular del Art.1º al 26º por Unanimidad, y el Art.27º por Mayoría en Sesión Extraordinaria del día 03 de Diciembre de 2010.-</w:t>
      </w:r>
    </w:p>
    <w:p>
      <w:pPr>
        <w:pStyle w:val="P11"/>
        <w:ind w:left="567"/>
        <w:jc w:val="right"/>
        <w:rPr>
          <w:rStyle w:val="C3"/>
        </w:rPr>
      </w:pP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...///3.-</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spacing w:lineRule="auto" w:line="276"/>
        <w:jc w:val="center"/>
        <w:rPr>
          <w:rStyle w:val="C3"/>
          <w:rFonts w:ascii="Courier New" w:hAnsi="Courier New"/>
          <w:b w:val="1"/>
        </w:rPr>
      </w:pPr>
      <w:r>
        <w:rPr>
          <w:rStyle w:val="C3"/>
          <w:rFonts w:ascii="Courier New" w:hAnsi="Courier New"/>
          <w:b w:val="1"/>
        </w:rPr>
        <w:t>OBJETO</w:t>
      </w:r>
    </w:p>
    <w:p>
      <w:pPr>
        <w:jc w:val="right"/>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CONVÓCASE</w:t>
      </w:r>
      <w:r>
        <w:rPr>
          <w:rStyle w:val="C3"/>
          <w:rFonts w:ascii="Courier New" w:hAnsi="Courier New"/>
        </w:rPr>
        <w:t xml:space="preserve"> a los postulantes para el concurso de antecedentes y oposición, a los fines de seleccionar a los aspirantes al cargo de Director Técnico del Ente Municipal de Servicios Públicos.-</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REQUISITOS PARA POSTULAR</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Los postulantes deberán acreditar los siguientes requisitos:</w:t>
      </w:r>
    </w:p>
    <w:p>
      <w:pPr>
        <w:numPr>
          <w:ilvl w:val="0"/>
          <w:numId w:val="37"/>
        </w:numPr>
        <w:jc w:val="both"/>
        <w:rPr>
          <w:rStyle w:val="C3"/>
          <w:rFonts w:ascii="Courier New" w:hAnsi="Courier New"/>
        </w:rPr>
      </w:pPr>
      <w:r>
        <w:rPr>
          <w:rStyle w:val="C3"/>
          <w:rFonts w:ascii="Courier New" w:hAnsi="Courier New"/>
        </w:rPr>
        <w:t>Ser mayor de edad.</w:t>
      </w:r>
    </w:p>
    <w:p>
      <w:pPr>
        <w:numPr>
          <w:ilvl w:val="0"/>
          <w:numId w:val="37"/>
        </w:numPr>
        <w:jc w:val="both"/>
        <w:rPr>
          <w:rStyle w:val="C3"/>
          <w:rFonts w:ascii="Courier New" w:hAnsi="Courier New"/>
        </w:rPr>
      </w:pPr>
      <w:r>
        <w:rPr>
          <w:rStyle w:val="C3"/>
          <w:rFonts w:ascii="Courier New" w:hAnsi="Courier New"/>
        </w:rPr>
        <w:t>Residir en la Ciudad de Alta Gracia.</w:t>
      </w:r>
    </w:p>
    <w:p>
      <w:pPr>
        <w:numPr>
          <w:ilvl w:val="0"/>
          <w:numId w:val="37"/>
        </w:numPr>
        <w:jc w:val="both"/>
        <w:rPr>
          <w:rStyle w:val="C3"/>
          <w:rFonts w:ascii="Courier New" w:hAnsi="Courier New"/>
        </w:rPr>
      </w:pPr>
      <w:r>
        <w:rPr>
          <w:rStyle w:val="C3"/>
          <w:rFonts w:ascii="Courier New" w:hAnsi="Courier New"/>
        </w:rPr>
        <w:t>Presentar certificado libre de antecedentes policiales.</w:t>
      </w:r>
    </w:p>
    <w:p>
      <w:pPr>
        <w:numPr>
          <w:ilvl w:val="0"/>
          <w:numId w:val="37"/>
        </w:numPr>
        <w:jc w:val="both"/>
        <w:rPr>
          <w:rStyle w:val="C3"/>
          <w:rFonts w:ascii="Courier New" w:hAnsi="Courier New"/>
        </w:rPr>
      </w:pPr>
      <w:r>
        <w:rPr>
          <w:rStyle w:val="C3"/>
          <w:rFonts w:ascii="Courier New" w:hAnsi="Courier New"/>
        </w:rPr>
        <w:t>Cumplimentar con el régimen de Prohibiciones, Inhabilidades e incompatibilidades del Artículo 10 de la Ordenanza Nº 8671;</w:t>
      </w:r>
    </w:p>
    <w:p>
      <w:pPr>
        <w:numPr>
          <w:ilvl w:val="0"/>
          <w:numId w:val="37"/>
        </w:numPr>
        <w:jc w:val="both"/>
        <w:rPr>
          <w:rStyle w:val="C3"/>
          <w:rFonts w:ascii="Courier New" w:hAnsi="Courier New"/>
        </w:rPr>
      </w:pPr>
      <w:r>
        <w:rPr>
          <w:rStyle w:val="C3"/>
          <w:rFonts w:ascii="Courier New" w:hAnsi="Courier New"/>
        </w:rPr>
        <w:t xml:space="preserve">No tener relación comercial ni laboral alguna, directa o indirecta, con el Ente Municipal de Servicios Públicos, el Estado Municipal, ni con prestatarias de servicios públicos. </w:t>
      </w:r>
    </w:p>
    <w:p>
      <w:pPr>
        <w:numPr>
          <w:ilvl w:val="0"/>
          <w:numId w:val="37"/>
        </w:numPr>
        <w:jc w:val="both"/>
        <w:rPr>
          <w:rStyle w:val="C3"/>
          <w:rFonts w:ascii="Courier New" w:hAnsi="Courier New"/>
        </w:rPr>
      </w:pPr>
      <w:r>
        <w:rPr>
          <w:rStyle w:val="C3"/>
          <w:rFonts w:ascii="Courier New" w:hAnsi="Courier New"/>
        </w:rPr>
        <w:t>No tener parentesco por consanguinidad hasta el tercer grado y/o afinidad hasta el segundo grado con la Junta de Selección.</w:t>
      </w:r>
    </w:p>
    <w:p>
      <w:pPr>
        <w:jc w:val="both"/>
        <w:rPr>
          <w:rStyle w:val="C3"/>
          <w:rFonts w:ascii="Courier New" w:hAnsi="Courier New"/>
          <w:b w:val="1"/>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...///4.-</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JUNTA DE SELECCIÓN</w:t>
      </w:r>
    </w:p>
    <w:p>
      <w:pPr>
        <w:jc w:val="cente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w:t>
      </w:r>
      <w:r>
        <w:rPr>
          <w:rStyle w:val="C3"/>
          <w:rFonts w:ascii="Courier New" w:hAnsi="Courier New"/>
        </w:rPr>
        <w:t xml:space="preserve"> los efectos de realizar el concurso se constituirá una Junta de Selección conformada por los siguientes miembros, teniendo voz y voto: un Presidente y dos Vocales. Las decisiones se adoptarán por mayoría de votos, resolviendo, en caso de empate el voto del Presidente. La Junta de Selección será elegida por el Honorable Concejo Deliberante.-</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 xml:space="preserve">Junta quedará facultada para resolver las dudas que pudieran surgir en la aplicación de este procedimiento de concurso público, para decidir respecto a lo no contemplado en el mismo, para establecer evaluaciones adicionales y para solicitar el apoyo técnico de especialistas externos en caso de ser necesario.-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EN</w:t>
      </w:r>
      <w:r>
        <w:rPr>
          <w:rStyle w:val="C3"/>
          <w:rFonts w:ascii="Courier New" w:hAnsi="Courier New"/>
        </w:rPr>
        <w:t xml:space="preserve"> la primera oportunidad, la Junta elaborará el cronograma del Concurso de Antecedentes y Oposición.-</w:t>
      </w: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PROCEDIMIENTO</w:t>
      </w:r>
    </w:p>
    <w:p>
      <w:pPr>
        <w:jc w:val="center"/>
        <w:rPr>
          <w:rStyle w:val="C3"/>
          <w:rFonts w:ascii="Courier New" w:hAnsi="Courier New"/>
          <w:b w:val="1"/>
        </w:rPr>
      </w:pPr>
    </w:p>
    <w:p>
      <w:pPr>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6</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Concurso Público presenta las siguientes etapas:</w:t>
      </w:r>
    </w:p>
    <w:p>
      <w:pPr>
        <w:numPr>
          <w:ilvl w:val="0"/>
          <w:numId w:val="35"/>
        </w:numPr>
        <w:jc w:val="both"/>
        <w:rPr>
          <w:rStyle w:val="C3"/>
          <w:rFonts w:ascii="Courier New" w:hAnsi="Courier New"/>
        </w:rPr>
      </w:pPr>
      <w:r>
        <w:rPr>
          <w:rStyle w:val="C3"/>
          <w:rFonts w:ascii="Courier New" w:hAnsi="Courier New"/>
        </w:rPr>
        <w:t>Inscripción y presentación de documentación.</w:t>
      </w:r>
    </w:p>
    <w:p>
      <w:pPr>
        <w:numPr>
          <w:ilvl w:val="0"/>
          <w:numId w:val="35"/>
        </w:numPr>
        <w:jc w:val="both"/>
        <w:rPr>
          <w:rStyle w:val="C3"/>
          <w:rFonts w:ascii="Courier New" w:hAnsi="Courier New"/>
        </w:rPr>
      </w:pPr>
      <w:r>
        <w:rPr>
          <w:rStyle w:val="C3"/>
          <w:rFonts w:ascii="Courier New" w:hAnsi="Courier New"/>
        </w:rPr>
        <w:t>Publicación de lista de postulantes admitidos.</w:t>
      </w:r>
    </w:p>
    <w:p>
      <w:pPr>
        <w:numPr>
          <w:ilvl w:val="0"/>
          <w:numId w:val="35"/>
        </w:numPr>
        <w:jc w:val="both"/>
        <w:rPr>
          <w:rStyle w:val="C3"/>
          <w:rFonts w:ascii="Courier New" w:hAnsi="Courier New"/>
        </w:rPr>
      </w:pPr>
      <w:r>
        <w:rPr>
          <w:rStyle w:val="C3"/>
          <w:rFonts w:ascii="Courier New" w:hAnsi="Courier New"/>
        </w:rPr>
        <w:t>Evaluación de Antecedentes.</w:t>
      </w:r>
    </w:p>
    <w:p>
      <w:pPr>
        <w:numPr>
          <w:ilvl w:val="0"/>
          <w:numId w:val="35"/>
        </w:numPr>
        <w:jc w:val="both"/>
        <w:rPr>
          <w:rStyle w:val="C3"/>
          <w:rFonts w:ascii="Courier New" w:hAnsi="Courier New"/>
        </w:rPr>
      </w:pPr>
      <w:r>
        <w:rPr>
          <w:rStyle w:val="C3"/>
          <w:rFonts w:ascii="Courier New" w:hAnsi="Courier New"/>
        </w:rPr>
        <w:t>Publicación de postulantes preseleccionados</w:t>
      </w:r>
    </w:p>
    <w:p>
      <w:pPr>
        <w:numPr>
          <w:ilvl w:val="0"/>
          <w:numId w:val="35"/>
        </w:numPr>
        <w:jc w:val="both"/>
        <w:rPr>
          <w:rStyle w:val="C3"/>
          <w:rFonts w:ascii="Courier New" w:hAnsi="Courier New"/>
        </w:rPr>
      </w:pPr>
      <w:r>
        <w:rPr>
          <w:rStyle w:val="C3"/>
          <w:rFonts w:ascii="Courier New" w:hAnsi="Courier New"/>
        </w:rPr>
        <w:t>Evaluación de Oposición.</w:t>
      </w:r>
    </w:p>
    <w:p>
      <w:pPr>
        <w:numPr>
          <w:ilvl w:val="0"/>
          <w:numId w:val="35"/>
        </w:numPr>
        <w:jc w:val="both"/>
        <w:rPr>
          <w:rStyle w:val="C3"/>
          <w:rFonts w:ascii="Courier New" w:hAnsi="Courier New"/>
        </w:rPr>
      </w:pPr>
      <w:r>
        <w:rPr>
          <w:rStyle w:val="C3"/>
          <w:rFonts w:ascii="Courier New" w:hAnsi="Courier New"/>
        </w:rPr>
        <w:t>Resolución del Concurso.</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...///5.-</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INSCRIPCIÓN Y P</w:t>
      </w:r>
      <w:r>
        <w:rPr>
          <w:rStyle w:val="C3"/>
          <w:rFonts w:ascii="Courier New" w:hAnsi="Courier New"/>
          <w:b w:val="1"/>
        </w:rPr>
        <w:t>RESENTACIÓN DE DOCUMENTACIÓN</w:t>
      </w:r>
    </w:p>
    <w:p>
      <w:pPr>
        <w:jc w:val="cente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7</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persona interesada en concursar deberá inscribirse, completando la Solicitud de Inscripción publicada en el sitio oficial de la Municipalidad de Alta Gracia (</w:t>
      </w:r>
      <w:r>
        <w:rPr>
          <w:rStyle w:val="C3"/>
          <w:rFonts w:ascii="Courier New" w:hAnsi="Courier New"/>
        </w:rPr>
        <w:fldChar w:fldCharType="begin"/>
      </w:r>
      <w:r>
        <w:rPr>
          <w:rStyle w:val="C3"/>
          <w:rFonts w:ascii="Courier New" w:hAnsi="Courier New"/>
        </w:rPr>
        <w:instrText xml:space="preserve"> HYPERLINK "http://www.altagracia.gov.ar" </w:instrText>
      </w:r>
      <w:r>
        <w:rPr>
          <w:rStyle w:val="C3"/>
          <w:rFonts w:ascii="Courier New" w:hAnsi="Courier New"/>
        </w:rPr>
        <w:fldChar w:fldCharType="separate"/>
      </w:r>
      <w:r>
        <w:rPr>
          <w:rStyle w:val="C3"/>
          <w:rFonts w:ascii="Courier New" w:hAnsi="Courier New"/>
        </w:rPr>
        <w:t>www.altagracia.gov.ar</w:t>
      </w:r>
      <w:r>
        <w:rPr>
          <w:rStyle w:val="C3"/>
          <w:rFonts w:ascii="Courier New" w:hAnsi="Courier New"/>
        </w:rPr>
        <w:fldChar w:fldCharType="end"/>
      </w:r>
      <w:r>
        <w:rPr>
          <w:rStyle w:val="C3"/>
          <w:rFonts w:ascii="Courier New" w:hAnsi="Courier New"/>
        </w:rPr>
        <w:t>), en el plazo de convocatoria de acuerdo al cronograma elaborado por la Junta.</w:t>
      </w:r>
    </w:p>
    <w:p>
      <w:pPr>
        <w:ind w:left="426"/>
        <w:jc w:val="both"/>
        <w:rPr>
          <w:rStyle w:val="C3"/>
          <w:rFonts w:ascii="Courier New" w:hAnsi="Courier New"/>
        </w:rPr>
      </w:pPr>
      <w:r>
        <w:rPr>
          <w:rStyle w:val="C3"/>
          <w:rFonts w:ascii="Courier New" w:hAnsi="Courier New"/>
        </w:rPr>
        <w:t>En el mismo plazo deberán presentar la siguiente documentación:</w:t>
      </w:r>
    </w:p>
    <w:p>
      <w:pPr>
        <w:numPr>
          <w:ilvl w:val="0"/>
          <w:numId w:val="38"/>
        </w:numPr>
        <w:jc w:val="both"/>
        <w:rPr>
          <w:rStyle w:val="C3"/>
          <w:rFonts w:ascii="Courier New" w:hAnsi="Courier New"/>
        </w:rPr>
      </w:pPr>
      <w:r>
        <w:rPr>
          <w:rStyle w:val="C3"/>
          <w:rFonts w:ascii="Courier New" w:hAnsi="Courier New"/>
        </w:rPr>
        <w:t>Copia de documento que acredite identidad.</w:t>
      </w:r>
    </w:p>
    <w:p>
      <w:pPr>
        <w:numPr>
          <w:ilvl w:val="0"/>
          <w:numId w:val="38"/>
        </w:numPr>
        <w:jc w:val="both"/>
        <w:rPr>
          <w:rStyle w:val="C3"/>
          <w:rFonts w:ascii="Courier New" w:hAnsi="Courier New"/>
        </w:rPr>
      </w:pPr>
      <w:r>
        <w:rPr>
          <w:rStyle w:val="C3"/>
          <w:rFonts w:ascii="Courier New" w:hAnsi="Courier New"/>
        </w:rPr>
        <w:t>Certificado de domicilio.</w:t>
      </w:r>
    </w:p>
    <w:p>
      <w:pPr>
        <w:numPr>
          <w:ilvl w:val="0"/>
          <w:numId w:val="38"/>
        </w:numPr>
        <w:jc w:val="both"/>
        <w:rPr>
          <w:rStyle w:val="C3"/>
          <w:rFonts w:ascii="Courier New" w:hAnsi="Courier New"/>
        </w:rPr>
      </w:pPr>
      <w:r>
        <w:rPr>
          <w:rStyle w:val="C3"/>
          <w:rFonts w:ascii="Courier New" w:hAnsi="Courier New"/>
        </w:rPr>
        <w:t>Certificado de antecedentes.</w:t>
      </w:r>
    </w:p>
    <w:p>
      <w:pPr>
        <w:numPr>
          <w:ilvl w:val="0"/>
          <w:numId w:val="38"/>
        </w:numPr>
        <w:jc w:val="both"/>
        <w:rPr>
          <w:rStyle w:val="C3"/>
          <w:rFonts w:ascii="Courier New" w:hAnsi="Courier New"/>
        </w:rPr>
      </w:pPr>
      <w:r>
        <w:rPr>
          <w:rStyle w:val="C3"/>
          <w:rFonts w:ascii="Courier New" w:hAnsi="Courier New"/>
        </w:rPr>
        <w:t xml:space="preserve">Copia de Título Profesional que acredite su idoneidad y capacidad. </w:t>
      </w:r>
    </w:p>
    <w:p>
      <w:pPr>
        <w:numPr>
          <w:ilvl w:val="0"/>
          <w:numId w:val="38"/>
        </w:numPr>
        <w:jc w:val="both"/>
        <w:rPr>
          <w:rStyle w:val="C3"/>
          <w:rFonts w:ascii="Courier New" w:hAnsi="Courier New"/>
        </w:rPr>
      </w:pPr>
      <w:r>
        <w:rPr>
          <w:rStyle w:val="C3"/>
          <w:rFonts w:ascii="Courier New" w:hAnsi="Courier New"/>
        </w:rPr>
        <w:t>Currículum Vitae, consignando y acreditando especialmente:</w:t>
      </w:r>
    </w:p>
    <w:p>
      <w:pPr>
        <w:numPr>
          <w:ilvl w:val="2"/>
          <w:numId w:val="42"/>
        </w:numPr>
        <w:jc w:val="both"/>
        <w:rPr>
          <w:rStyle w:val="C3"/>
          <w:rFonts w:ascii="Courier New" w:hAnsi="Courier New"/>
        </w:rPr>
      </w:pPr>
      <w:r>
        <w:rPr>
          <w:rStyle w:val="C3"/>
          <w:rFonts w:ascii="Courier New" w:hAnsi="Courier New"/>
        </w:rPr>
        <w:t>Experiencia en puestos jerárquicos vinculados a la prestación de servicios públicos.</w:t>
      </w:r>
    </w:p>
    <w:p>
      <w:pPr>
        <w:numPr>
          <w:ilvl w:val="2"/>
          <w:numId w:val="42"/>
        </w:numPr>
        <w:jc w:val="both"/>
        <w:rPr>
          <w:rStyle w:val="C3"/>
          <w:rFonts w:ascii="Courier New" w:hAnsi="Courier New"/>
        </w:rPr>
      </w:pPr>
      <w:r>
        <w:rPr>
          <w:rStyle w:val="C3"/>
          <w:rFonts w:ascii="Courier New" w:hAnsi="Courier New"/>
        </w:rPr>
        <w:t>Proyectos que haya dirigido relacionados a la prestación de servicios públicos.</w:t>
      </w:r>
    </w:p>
    <w:p>
      <w:pPr>
        <w:numPr>
          <w:ilvl w:val="2"/>
          <w:numId w:val="42"/>
        </w:numPr>
        <w:jc w:val="both"/>
        <w:rPr>
          <w:rStyle w:val="C3"/>
          <w:rFonts w:ascii="Courier New" w:hAnsi="Courier New"/>
        </w:rPr>
      </w:pPr>
      <w:r>
        <w:rPr>
          <w:rStyle w:val="C3"/>
          <w:rFonts w:ascii="Courier New" w:hAnsi="Courier New"/>
        </w:rPr>
        <w:t xml:space="preserve">Evaluaciones, distinciones y certificados personales </w:t>
      </w:r>
    </w:p>
    <w:p>
      <w:pPr>
        <w:numPr>
          <w:ilvl w:val="2"/>
          <w:numId w:val="42"/>
        </w:numPr>
        <w:jc w:val="both"/>
        <w:rPr>
          <w:rStyle w:val="C3"/>
          <w:rFonts w:ascii="Courier New" w:hAnsi="Courier New"/>
        </w:rPr>
      </w:pPr>
      <w:r>
        <w:rPr>
          <w:rStyle w:val="C3"/>
          <w:rFonts w:ascii="Courier New" w:hAnsi="Courier New"/>
        </w:rPr>
        <w:t>Otros que acrediten su idoneidad y capacidad en dirección técnica.</w:t>
      </w:r>
    </w:p>
    <w:p>
      <w:pPr>
        <w:jc w:val="both"/>
        <w:rPr>
          <w:rStyle w:val="C3"/>
          <w:rFonts w:ascii="Courier New" w:hAnsi="Courier New"/>
        </w:rPr>
      </w:pPr>
    </w:p>
    <w:p>
      <w:pPr>
        <w:ind w:hanging="426" w:left="426"/>
        <w:jc w:val="both"/>
        <w:rPr>
          <w:rStyle w:val="C3"/>
          <w:rFonts w:ascii="Courier New" w:hAnsi="Courier New"/>
          <w:color w:val="FF0000"/>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inscripción en el Concurso implica la aceptación de sus reglas</w:t>
      </w:r>
      <w:r>
        <w:rPr>
          <w:rStyle w:val="C3"/>
          <w:rFonts w:ascii="Courier New" w:hAnsi="Courier New"/>
          <w:color w:val="FF0000"/>
        </w:rPr>
        <w:t xml:space="preserve">. </w:t>
      </w:r>
      <w:r>
        <w:rPr>
          <w:rStyle w:val="C3"/>
          <w:rFonts w:ascii="Courier New" w:hAnsi="Courier New"/>
        </w:rPr>
        <w:t>Si en alguna etapa del concurso, se detecta un concursante que no cumpla con los requisitos previstos en el Art.2º de la presente, el mismo quedará automáticamente excluido.-</w:t>
      </w:r>
    </w:p>
    <w:p>
      <w:pPr>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...///6.-</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9</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NO</w:t>
      </w:r>
      <w:r>
        <w:rPr>
          <w:rStyle w:val="C3"/>
          <w:rFonts w:ascii="Courier New" w:hAnsi="Courier New"/>
        </w:rPr>
        <w:t xml:space="preserve"> se recibirán solicitudes y documentación alguna con posterioridad al plazo establecido. </w:t>
      </w:r>
    </w:p>
    <w:p>
      <w:pPr>
        <w:ind w:left="426"/>
        <w:jc w:val="both"/>
        <w:rPr>
          <w:rStyle w:val="C3"/>
          <w:rFonts w:ascii="Courier New" w:hAnsi="Courier New"/>
        </w:rPr>
      </w:pPr>
      <w:r>
        <w:rPr>
          <w:rStyle w:val="C3"/>
          <w:rFonts w:ascii="Courier New" w:hAnsi="Courier New"/>
        </w:rPr>
        <w:t xml:space="preserve">Toda solicitud y documentación deberá ser entregada en sobre cerrado caratulado: “EMSeP, Concurso Público de antecedentes y oposición, Director Técnico”. </w:t>
      </w:r>
    </w:p>
    <w:p>
      <w:pPr>
        <w:ind w:left="426"/>
        <w:jc w:val="both"/>
        <w:rPr>
          <w:rStyle w:val="C3"/>
          <w:rFonts w:ascii="Courier New" w:hAnsi="Courier New"/>
        </w:rPr>
      </w:pPr>
      <w:r>
        <w:rPr>
          <w:rStyle w:val="C3"/>
          <w:rFonts w:ascii="Courier New" w:hAnsi="Courier New"/>
        </w:rPr>
        <w:t xml:space="preserve">Al momento de la recepción, se entregará al postulante un comprobante con el número de registro y fecha de presentación.- </w:t>
      </w: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PUBLICACIÓN DE LISTA DE POSTULANTES ADMITIDOS</w:t>
      </w:r>
    </w:p>
    <w:p>
      <w:pPr>
        <w:jc w:val="cente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TERMINADO </w:t>
      </w:r>
      <w:r>
        <w:rPr>
          <w:rStyle w:val="C3"/>
          <w:rFonts w:ascii="Courier New" w:hAnsi="Courier New"/>
        </w:rPr>
        <w:t>el plazo de admisión de solicitudes, la Junta de Selección verificará los datos y requisitos de cada inscripto exigidos en el Art.2º, y publicará, a través del medio aludido precedentemente, el listado provisorio de los postulantes admitidos.-</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11</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postulantes excluidos podrán presentar observaciones y/o subsanar las causas de exclusión en el plazo de DOS (2) días hábiles a partir de la fecha de su publicación.</w:t>
      </w:r>
    </w:p>
    <w:p>
      <w:pPr>
        <w:ind w:left="426"/>
        <w:jc w:val="both"/>
        <w:rPr>
          <w:rStyle w:val="C3"/>
          <w:rFonts w:ascii="Courier New" w:hAnsi="Courier New"/>
        </w:rPr>
      </w:pPr>
      <w:r>
        <w:rPr>
          <w:rStyle w:val="C3"/>
          <w:rFonts w:ascii="Courier New" w:hAnsi="Courier New"/>
        </w:rPr>
        <w:t>Transcurrido el plazo anterior, y una vez resueltas las observaciones y documentación aportada, la Junta procederá a la publicación de la lista definitiva de postulantes admitidos.-</w:t>
      </w: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EVALUACIÓN DE ANTECEDENTES</w:t>
      </w:r>
    </w:p>
    <w:p>
      <w:pPr>
        <w:jc w:val="cente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LA</w:t>
      </w:r>
      <w:r>
        <w:rPr>
          <w:rStyle w:val="C3"/>
          <w:rFonts w:ascii="Courier New" w:hAnsi="Courier New"/>
        </w:rPr>
        <w:t xml:space="preserve"> Junta de Selección evaluará, en el plazo de DIEZ (10) días hábiles, los antecedentes presentados y debidamente acreditados, según los siguientes criterios y puntajes máximos:</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...///7.-</w:t>
      </w:r>
    </w:p>
    <w:p>
      <w:pPr>
        <w:ind w:hanging="426" w:left="426"/>
        <w:jc w:val="both"/>
        <w:rPr>
          <w:rStyle w:val="C3"/>
          <w:rFonts w:ascii="Courier New" w:hAnsi="Courier New"/>
        </w:rPr>
      </w:pPr>
    </w:p>
    <w:p>
      <w:pPr>
        <w:numPr>
          <w:ilvl w:val="0"/>
          <w:numId w:val="40"/>
        </w:numPr>
        <w:jc w:val="both"/>
        <w:rPr>
          <w:rStyle w:val="C3"/>
          <w:rFonts w:ascii="Courier New" w:hAnsi="Courier New"/>
        </w:rPr>
      </w:pPr>
      <w:r>
        <w:rPr>
          <w:rStyle w:val="C3"/>
          <w:rFonts w:ascii="Courier New" w:hAnsi="Courier New"/>
        </w:rPr>
        <w:t>Títulos universitarios afines, máximos de grado, computándose el promedio obtenido, con un máximo de VEINTE (20) puntos;</w:t>
      </w:r>
    </w:p>
    <w:p>
      <w:pPr>
        <w:numPr>
          <w:ilvl w:val="0"/>
          <w:numId w:val="40"/>
        </w:numPr>
        <w:jc w:val="both"/>
        <w:rPr>
          <w:rStyle w:val="C3"/>
          <w:rFonts w:ascii="Courier New" w:hAnsi="Courier New"/>
        </w:rPr>
      </w:pPr>
      <w:r>
        <w:rPr>
          <w:rStyle w:val="C3"/>
          <w:rFonts w:ascii="Courier New" w:hAnsi="Courier New"/>
        </w:rPr>
        <w:t>Títulos de post grado; TRES (3) puntos;</w:t>
      </w:r>
    </w:p>
    <w:p>
      <w:pPr>
        <w:numPr>
          <w:ilvl w:val="0"/>
          <w:numId w:val="40"/>
        </w:numPr>
        <w:jc w:val="both"/>
        <w:rPr>
          <w:rStyle w:val="C3"/>
          <w:rFonts w:ascii="Courier New" w:hAnsi="Courier New"/>
        </w:rPr>
      </w:pPr>
      <w:r>
        <w:rPr>
          <w:rStyle w:val="C3"/>
          <w:rFonts w:ascii="Courier New" w:hAnsi="Courier New"/>
        </w:rPr>
        <w:t>Títulos terciarios afines, (titulo máximo no intermedio) computándose el promedio obtenido, con un máximo de TRES (3) puntos;</w:t>
      </w:r>
    </w:p>
    <w:p>
      <w:pPr>
        <w:numPr>
          <w:ilvl w:val="0"/>
          <w:numId w:val="40"/>
        </w:numPr>
        <w:jc w:val="both"/>
        <w:rPr>
          <w:rStyle w:val="C3"/>
          <w:rFonts w:ascii="Courier New" w:hAnsi="Courier New"/>
        </w:rPr>
      </w:pPr>
      <w:r>
        <w:rPr>
          <w:rStyle w:val="C3"/>
          <w:rFonts w:ascii="Courier New" w:hAnsi="Courier New"/>
        </w:rPr>
        <w:t>Asistente, participante o miembro titular en cursos, congresos, jornadas, seminarios, u otros similares, relacionados con la prestación de servicios públicos, UN (1) punto cada uno.</w:t>
      </w:r>
    </w:p>
    <w:p>
      <w:pPr>
        <w:numPr>
          <w:ilvl w:val="0"/>
          <w:numId w:val="40"/>
        </w:numPr>
        <w:jc w:val="both"/>
        <w:rPr>
          <w:rStyle w:val="C3"/>
          <w:rFonts w:ascii="Courier New" w:hAnsi="Courier New"/>
        </w:rPr>
      </w:pPr>
      <w:r>
        <w:rPr>
          <w:rStyle w:val="C3"/>
          <w:rFonts w:ascii="Courier New" w:hAnsi="Courier New"/>
        </w:rPr>
        <w:t>Dictado de cursos, disertante, expositor o panelista sobre temas específicos relacionados al desempeño técnico pretendido, DOS (2) puntos cada uno.</w:t>
      </w:r>
    </w:p>
    <w:p>
      <w:pPr>
        <w:numPr>
          <w:ilvl w:val="0"/>
          <w:numId w:val="40"/>
        </w:numPr>
        <w:jc w:val="both"/>
        <w:rPr>
          <w:rStyle w:val="C3"/>
          <w:rFonts w:ascii="Courier New" w:hAnsi="Courier New"/>
        </w:rPr>
      </w:pPr>
      <w:r>
        <w:rPr>
          <w:rStyle w:val="C3"/>
          <w:rFonts w:ascii="Courier New" w:hAnsi="Courier New"/>
        </w:rPr>
        <w:t>Experiencia en puestos jerárquicos vinculados a la prestación de servicios públicos con desempeño técnico, DIEZ (10) puntos.</w:t>
      </w:r>
    </w:p>
    <w:p>
      <w:pPr>
        <w:numPr>
          <w:ilvl w:val="0"/>
          <w:numId w:val="40"/>
        </w:numPr>
        <w:jc w:val="both"/>
        <w:rPr>
          <w:rStyle w:val="C3"/>
          <w:rFonts w:ascii="Courier New" w:hAnsi="Courier New"/>
          <w:color w:val="000000"/>
        </w:rPr>
      </w:pPr>
      <w:r>
        <w:rPr>
          <w:rStyle w:val="C3"/>
          <w:rFonts w:ascii="Courier New" w:hAnsi="Courier New"/>
          <w:color w:val="000000"/>
        </w:rPr>
        <w:t xml:space="preserve">Experiencia relacionada a la prestación de servicios públicos. Se otorgarán DIEZ (10) puntos al aspirante que haya realizado por mayor tiempo estos trabajos y al resto un puntaje proporcional al tiempo en que se desempeñó. </w:t>
      </w:r>
    </w:p>
    <w:p>
      <w:pPr>
        <w:numPr>
          <w:ilvl w:val="0"/>
          <w:numId w:val="40"/>
        </w:numPr>
        <w:jc w:val="both"/>
        <w:rPr>
          <w:rStyle w:val="C3"/>
          <w:rFonts w:ascii="Courier New" w:hAnsi="Courier New"/>
        </w:rPr>
      </w:pPr>
      <w:r>
        <w:rPr>
          <w:rStyle w:val="C3"/>
          <w:rFonts w:ascii="Courier New" w:hAnsi="Courier New"/>
        </w:rPr>
        <w:t>Distinciones académicas o menciones de honor, UN (1) punto.</w:t>
      </w:r>
    </w:p>
    <w:p>
      <w:pPr>
        <w:numPr>
          <w:ilvl w:val="0"/>
          <w:numId w:val="40"/>
        </w:numPr>
        <w:jc w:val="both"/>
        <w:rPr>
          <w:rStyle w:val="C3"/>
          <w:rFonts w:ascii="Courier New" w:hAnsi="Courier New"/>
        </w:rPr>
      </w:pPr>
      <w:r>
        <w:rPr>
          <w:rStyle w:val="C3"/>
          <w:rFonts w:ascii="Courier New" w:hAnsi="Courier New"/>
        </w:rPr>
        <w:t xml:space="preserve">Desempeño en dirección técnica de proyectos relacionados a la prestación de servicios públicos, TRES (3) puntos. </w:t>
      </w:r>
    </w:p>
    <w:p>
      <w:pPr>
        <w:numPr>
          <w:ilvl w:val="0"/>
          <w:numId w:val="40"/>
        </w:numPr>
        <w:tabs>
          <w:tab w:val="left" w:pos="851" w:leader="none"/>
        </w:tabs>
        <w:jc w:val="both"/>
        <w:rPr>
          <w:rStyle w:val="C3"/>
          <w:rFonts w:ascii="Courier New" w:hAnsi="Courier New"/>
        </w:rPr>
      </w:pPr>
      <w:r>
        <w:rPr>
          <w:rStyle w:val="C3"/>
          <w:rFonts w:ascii="Courier New" w:hAnsi="Courier New"/>
        </w:rPr>
        <w:t xml:space="preserve">Acciones realizadas asociadas a trabajo con la comunidad y responsabilidad social, TRES (3) puntos. </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13</w:t>
      </w:r>
      <w:r>
        <w:rPr>
          <w:rStyle w:val="C3"/>
          <w:rFonts w:ascii="Courier New" w:hAnsi="Courier New"/>
          <w:b w:val="1"/>
        </w:rPr>
        <w:t>:</w:t>
      </w:r>
      <w:r>
        <w:rPr>
          <w:rStyle w:val="C3"/>
          <w:rFonts w:ascii="Courier New" w:hAnsi="Courier New"/>
        </w:rPr>
        <w:t xml:space="preserve"> </w:t>
      </w:r>
      <w:r>
        <w:rPr>
          <w:rStyle w:val="C3"/>
          <w:rFonts w:ascii="Courier New" w:hAnsi="Courier New"/>
          <w:b w:val="1"/>
        </w:rPr>
        <w:t>NO</w:t>
      </w:r>
      <w:r>
        <w:rPr>
          <w:rStyle w:val="C3"/>
          <w:rFonts w:ascii="Courier New" w:hAnsi="Courier New"/>
        </w:rPr>
        <w:t xml:space="preserve"> se valorarán los antecedentes que no se acrediten mediante documentación, no pudiendo dejar pendiente de presentación ningún documento. Aquel antecedente que no esté establecido en los rubros mencionados anteriormente, no tendrá valoración alguna.-</w:t>
      </w:r>
    </w:p>
    <w:p>
      <w:pPr>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...///8.-</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CON</w:t>
      </w:r>
      <w:r>
        <w:rPr>
          <w:rStyle w:val="C3"/>
          <w:rFonts w:ascii="Courier New" w:hAnsi="Courier New"/>
        </w:rPr>
        <w:t xml:space="preserve"> esa información, preseleccionará a cinco postulantes con los mejores puntajes. El puntaje obtenido en esta etapa será ponderado como el CUARENTA POR CIENTO (40%) del puntaje final.- </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EVALUACIÓN DE OPOSICIÓN.</w:t>
      </w:r>
    </w:p>
    <w:p>
      <w:pPr>
        <w:jc w:val="center"/>
        <w:rPr>
          <w:rStyle w:val="C3"/>
          <w:rFonts w:ascii="Courier New" w:hAnsi="Courier New"/>
          <w:b w:val="1"/>
        </w:rPr>
      </w:pPr>
    </w:p>
    <w:p>
      <w:pPr>
        <w:jc w:val="cente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LOS</w:t>
      </w:r>
      <w:r>
        <w:rPr>
          <w:rStyle w:val="C3"/>
          <w:rFonts w:ascii="Courier New" w:hAnsi="Courier New"/>
        </w:rPr>
        <w:t xml:space="preserve"> postulantes preseleccionados que accedan a esta etapa serán notificados de los lugares, fechas y hora a los que debe concurrir para la evaluación de conocimientos relevantes;</w:t>
      </w:r>
      <w:r>
        <w:rPr>
          <w:rStyle w:val="C3"/>
          <w:rFonts w:ascii="Courier New" w:hAnsi="Courier New"/>
          <w:color w:val="FF0000"/>
        </w:rPr>
        <w:t xml:space="preserve"> </w:t>
      </w:r>
      <w:r>
        <w:rPr>
          <w:rStyle w:val="C3"/>
          <w:rFonts w:ascii="Courier New" w:hAnsi="Courier New"/>
        </w:rPr>
        <w:t>con un mínimo de CINCO (5) días hábiles de antelación.</w:t>
      </w:r>
    </w:p>
    <w:p>
      <w:pPr>
        <w:ind w:left="426"/>
        <w:jc w:val="both"/>
        <w:rPr>
          <w:rStyle w:val="C3"/>
          <w:rFonts w:ascii="Courier New" w:hAnsi="Courier New"/>
        </w:rPr>
      </w:pPr>
      <w:r>
        <w:rPr>
          <w:rStyle w:val="C3"/>
          <w:rFonts w:ascii="Courier New" w:hAnsi="Courier New"/>
        </w:rPr>
        <w:t>Las fechas que se establezcan a los fines de la realización de los exámenes previstos, no podrán ser adelantadas o pospuestas por inconvenientes personales, laborales o académicos de los aspirantes.</w:t>
      </w:r>
    </w:p>
    <w:p>
      <w:pPr>
        <w:ind w:left="426"/>
        <w:jc w:val="both"/>
        <w:rPr>
          <w:rStyle w:val="C3"/>
          <w:rFonts w:ascii="Courier New" w:hAnsi="Courier New"/>
        </w:rPr>
      </w:pPr>
      <w:r>
        <w:rPr>
          <w:rStyle w:val="C3"/>
          <w:rFonts w:ascii="Courier New" w:hAnsi="Courier New"/>
        </w:rPr>
        <w:t>Los aspirantes deberán presentarse, el día del examen y en el horario que les corresponda, provistos de documento que acredite su identidad.-</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16</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postulantes que resulten preseleccionados deberán rendir las siguientes pruebas: </w:t>
      </w:r>
    </w:p>
    <w:p>
      <w:pPr>
        <w:numPr>
          <w:ilvl w:val="0"/>
          <w:numId w:val="41"/>
        </w:numPr>
        <w:jc w:val="both"/>
        <w:rPr>
          <w:rStyle w:val="C3"/>
          <w:rFonts w:ascii="Courier New" w:hAnsi="Courier New"/>
        </w:rPr>
      </w:pPr>
      <w:r>
        <w:rPr>
          <w:rStyle w:val="C3"/>
          <w:rFonts w:ascii="Courier New" w:hAnsi="Courier New"/>
        </w:rPr>
        <w:t>Examen teórico de conocimientos técnicos específicos. Con las bases del concurso se entregará un programa de los temas a evaluar. Al finalizar cada evaluación, la misma será colocada en sobre cerrado. El mismo se abrirá en presencia del aspirante una vez que la Junta de Selección haya evaluado a la totalidad de los aspirantes. El porcentaje mínimo exigido para la aprobación de esta prueba es del SESENTA POR CIENTO (60%).-</w:t>
      </w:r>
    </w:p>
    <w:p>
      <w:pPr>
        <w:ind w:left="720"/>
        <w:jc w:val="right"/>
        <w:rPr>
          <w:rStyle w:val="C3"/>
          <w:rFonts w:ascii="Courier New" w:hAnsi="Courier New"/>
        </w:rPr>
      </w:pPr>
      <w:r>
        <w:rPr>
          <w:rStyle w:val="C3"/>
          <w:rFonts w:ascii="Courier New" w:hAnsi="Courier New"/>
        </w:rPr>
        <w:t>...///</w:t>
      </w: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ind w:left="720"/>
        <w:jc w:val="right"/>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...///9.-</w:t>
      </w:r>
    </w:p>
    <w:p>
      <w:pPr>
        <w:rPr>
          <w:rStyle w:val="C3"/>
          <w:rFonts w:ascii="Courier New" w:hAnsi="Courier New"/>
        </w:rPr>
      </w:pPr>
    </w:p>
    <w:p>
      <w:pPr>
        <w:numPr>
          <w:ilvl w:val="0"/>
          <w:numId w:val="41"/>
        </w:numPr>
        <w:jc w:val="both"/>
        <w:rPr>
          <w:rStyle w:val="C3"/>
          <w:rFonts w:ascii="Courier New" w:hAnsi="Courier New"/>
        </w:rPr>
      </w:pPr>
      <w:r>
        <w:rPr>
          <w:rStyle w:val="C3"/>
          <w:rFonts w:ascii="Courier New" w:hAnsi="Courier New"/>
        </w:rPr>
        <w:t>Examen práctico de realización de supuestos y ejercicios derivados de la aplicación de los conocimientos teóricos. El porcentaje mínimo exigido para la aprobación de esta prueba es del SESENTA POR CIENTO (60%).</w:t>
      </w:r>
    </w:p>
    <w:p>
      <w:pPr>
        <w:ind w:left="360"/>
        <w:jc w:val="both"/>
        <w:rPr>
          <w:rStyle w:val="C3"/>
          <w:rFonts w:ascii="Courier New" w:hAnsi="Courier New"/>
        </w:rPr>
      </w:pPr>
      <w:r>
        <w:rPr>
          <w:rStyle w:val="C3"/>
          <w:rFonts w:ascii="Courier New" w:hAnsi="Courier New"/>
        </w:rPr>
        <w:t>La desaprobación de alguno de los exámenes determinará la eliminación automática del aspirante.</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17</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puntaje de esta etapa será ponderado como el SESENTA POR CIENTO (60%) del puntaje final. Los criterios de evaluación y puntajes máximos a obtener por ítem son:</w:t>
      </w:r>
    </w:p>
    <w:p>
      <w:pPr>
        <w:numPr>
          <w:ilvl w:val="0"/>
          <w:numId w:val="39"/>
        </w:numPr>
        <w:jc w:val="both"/>
        <w:rPr>
          <w:rStyle w:val="C3"/>
          <w:rFonts w:ascii="Courier New" w:hAnsi="Courier New"/>
        </w:rPr>
      </w:pPr>
      <w:r>
        <w:rPr>
          <w:rStyle w:val="C3"/>
          <w:rFonts w:ascii="Courier New" w:hAnsi="Courier New"/>
        </w:rPr>
        <w:t>Examen teórico de conocimientos técnicos específicos. 50 puntos.</w:t>
      </w:r>
    </w:p>
    <w:p>
      <w:pPr>
        <w:numPr>
          <w:ilvl w:val="0"/>
          <w:numId w:val="39"/>
        </w:numPr>
        <w:jc w:val="both"/>
        <w:rPr>
          <w:rStyle w:val="C3"/>
          <w:rFonts w:ascii="Courier New" w:hAnsi="Courier New"/>
        </w:rPr>
      </w:pPr>
      <w:r>
        <w:rPr>
          <w:rStyle w:val="C3"/>
          <w:rFonts w:ascii="Courier New" w:hAnsi="Courier New"/>
        </w:rPr>
        <w:t>Examen práctico de realización de supuestos y ejercicios derivados de la aplicación al trabajo de los conocimientos teóricos. 50 puntos.</w:t>
      </w:r>
    </w:p>
    <w:p>
      <w:pPr>
        <w:ind w:left="720"/>
        <w:jc w:val="both"/>
        <w:rPr>
          <w:rStyle w:val="C3"/>
          <w:rFonts w:ascii="Courier New" w:hAnsi="Courier New"/>
        </w:rPr>
      </w:pPr>
    </w:p>
    <w:p>
      <w:pPr>
        <w:ind w:left="426"/>
        <w:jc w:val="both"/>
        <w:rPr>
          <w:rStyle w:val="C3"/>
          <w:rFonts w:ascii="Courier New" w:hAnsi="Courier New"/>
        </w:rPr>
      </w:pPr>
      <w:r>
        <w:rPr>
          <w:rStyle w:val="C3"/>
          <w:rFonts w:ascii="Courier New" w:hAnsi="Courier New"/>
        </w:rPr>
        <w:t>El plazo para el análisis de las evaluaciones será de DIEZ (10) días hábiles.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18</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Junta de Selección fijará fecha para dar a conocer las calificaciones de los exámenes. En dicha oportunidad los concursantes podrán consultar personalmente los exámenes originales, al efecto de verificar la evaluación efectuada. Para el supuesto que requieran formular aclaración u observación se expedirá a costa del postulante copia del examen.</w:t>
      </w:r>
    </w:p>
    <w:p>
      <w:pPr>
        <w:ind w:left="426"/>
        <w:jc w:val="both"/>
        <w:rPr>
          <w:rStyle w:val="C3"/>
          <w:rFonts w:ascii="Courier New" w:hAnsi="Courier New"/>
        </w:rPr>
      </w:pPr>
      <w:r>
        <w:rPr>
          <w:rStyle w:val="C3"/>
          <w:rFonts w:ascii="Courier New" w:hAnsi="Courier New"/>
        </w:rPr>
        <w:t>Las calificaciones practicadas podrán ser corregidas de errores materiales por la Junta de Selección, de oficio o a petición de parte interesada.-</w:t>
      </w:r>
    </w:p>
    <w:p>
      <w:pPr>
        <w:jc w:val="both"/>
        <w:rPr>
          <w:rStyle w:val="C3"/>
          <w:rFonts w:ascii="Courier New" w:hAnsi="Courier New"/>
        </w:rPr>
      </w:pPr>
      <w:r>
        <w:rPr>
          <w:rStyle w:val="C3"/>
          <w:rFonts w:ascii="Courier New" w:hAnsi="Courier New"/>
        </w:rPr>
        <w:t xml:space="preserve"> </w:t>
      </w:r>
    </w:p>
    <w:p>
      <w:pPr>
        <w:jc w:val="center"/>
        <w:rPr>
          <w:rStyle w:val="C3"/>
          <w:rFonts w:ascii="Courier New" w:hAnsi="Courier New"/>
          <w:b w:val="1"/>
        </w:rPr>
      </w:pPr>
      <w:r>
        <w:rPr>
          <w:rStyle w:val="C3"/>
          <w:rFonts w:ascii="Courier New" w:hAnsi="Courier New"/>
          <w:b w:val="1"/>
        </w:rPr>
        <w:t>RESOLUCIÓN DEL CONCURSO.</w:t>
      </w:r>
    </w:p>
    <w:p>
      <w:pPr>
        <w:jc w:val="center"/>
        <w:rPr>
          <w:rStyle w:val="C3"/>
          <w:rFonts w:ascii="Courier New" w:hAnsi="Courier New"/>
          <w:b w:val="1"/>
        </w:rPr>
      </w:pPr>
    </w:p>
    <w:p>
      <w:pPr>
        <w:jc w:val="both"/>
        <w:rPr>
          <w:rStyle w:val="C3"/>
          <w:rFonts w:ascii="Courier New" w:hAnsi="Courier New"/>
          <w:b w:val="1"/>
          <w:u w:val="single"/>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...///10.-</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19</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Junta de Selección, luego de evaluar los antecedentes y los resultados de los exámenes teórico y práctico realizados, elaborará, en el plazo de CINCO (5) días hábiles, un Informe fundado en el cual conste el puntaje final obtenido por cada postulante, ordenándolos de mayor a menor.-</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20</w:t>
      </w:r>
      <w:r>
        <w:rPr>
          <w:rStyle w:val="C3"/>
          <w:rFonts w:ascii="Courier New" w:hAnsi="Courier New"/>
          <w:b w:val="1"/>
        </w:rPr>
        <w:t>:</w:t>
      </w:r>
      <w:r>
        <w:rPr>
          <w:rStyle w:val="C3"/>
          <w:rFonts w:ascii="Courier New" w:hAnsi="Courier New"/>
        </w:rPr>
        <w:t xml:space="preserve"> </w:t>
      </w:r>
      <w:r>
        <w:rPr>
          <w:rStyle w:val="C3"/>
          <w:rFonts w:ascii="Courier New" w:hAnsi="Courier New"/>
          <w:b w:val="1"/>
        </w:rPr>
        <w:t>EN</w:t>
      </w:r>
      <w:r>
        <w:rPr>
          <w:rStyle w:val="C3"/>
          <w:rFonts w:ascii="Courier New" w:hAnsi="Courier New"/>
        </w:rPr>
        <w:t xml:space="preserve"> caso de empate en la puntuación final del concurso, tendrá preferencia el postulante que mejor puntuación hubiera obtenido en la fase de oposición. Si aún persiste el empate, tendrá preferencia el de mejores resultados en el examen práctico. En caso de persistir la igualdad de puntuación, la Junta queda facultada para realizar un examen adicional de desempate que no computará para la puntuación final.-</w:t>
      </w: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OBSERVACIÓN</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21</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postulantes evaluados podrán observar el Informe, dentro de los TRES (3) días hábiles desde su exhibición, sólo en relación a los errores materiales y a la inobservancia de formalidades del procedimiento cumplido. La apreciación técnica del mérito es irrecurrible.-</w:t>
      </w:r>
    </w:p>
    <w:p>
      <w:pPr>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NOTIFICACIÓN DE LAS DECISIONES.</w:t>
      </w:r>
    </w:p>
    <w:p>
      <w:pPr>
        <w:jc w:val="center"/>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22</w:t>
      </w:r>
      <w:r>
        <w:rPr>
          <w:rStyle w:val="C3"/>
          <w:rFonts w:ascii="Courier New" w:hAnsi="Courier New"/>
          <w:b w:val="1"/>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decisiones y requerimientos generales emanados de la Junta de Selección se notificarán a través del sitio oficial de la Municipalidad de Alta Gracia. Asimismo, si fuera necesaria alguna comunicación o notificación personal con algunos de los concursantes durante el proceso del concurso, se realizará en el domicilio indicado por el aspirante al momento de su inscripción.-</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...///11.-</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23</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concursantes deberán canalizar sus consultas por correo electrónico, indicando en el Asunto “Concurso Director Técnico EMSeP” seguido del objeto de su comunicación. Las observaciones, planteos de revisión o recursos, deberán ser presentados por escrito.-</w:t>
      </w: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EXCLUSIÓN.</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24</w:t>
      </w:r>
      <w:r>
        <w:rPr>
          <w:rStyle w:val="C3"/>
          <w:rFonts w:ascii="Courier New" w:hAnsi="Courier New"/>
          <w:b w:val="1"/>
        </w:rPr>
        <w:t>:</w:t>
      </w:r>
      <w:r>
        <w:rPr>
          <w:rStyle w:val="C3"/>
          <w:rFonts w:ascii="Courier New" w:hAnsi="Courier New"/>
        </w:rPr>
        <w:t xml:space="preserve"> </w:t>
      </w:r>
      <w:r>
        <w:rPr>
          <w:rStyle w:val="C3"/>
          <w:rFonts w:ascii="Courier New" w:hAnsi="Courier New"/>
          <w:b w:val="1"/>
        </w:rPr>
        <w:t>QUEDARÁN</w:t>
      </w:r>
      <w:r>
        <w:rPr>
          <w:rStyle w:val="C3"/>
          <w:rFonts w:ascii="Courier New" w:hAnsi="Courier New"/>
        </w:rPr>
        <w:t xml:space="preserve"> automáticamente descalificados los postulantes que, personalmente o por intermedio de terceras personas pretendan influir en su designación, o que falseen la documentación acompañada en la solicitud presentada.-</w:t>
      </w:r>
    </w:p>
    <w:p>
      <w:pPr>
        <w:jc w:val="both"/>
        <w:rPr>
          <w:rStyle w:val="C3"/>
          <w:rFonts w:ascii="Courier New" w:hAnsi="Courier New"/>
        </w:rPr>
      </w:pPr>
    </w:p>
    <w:p>
      <w:pPr>
        <w:jc w:val="both"/>
        <w:rPr>
          <w:rStyle w:val="C3"/>
          <w:rFonts w:ascii="Courier New" w:hAnsi="Courier New"/>
          <w:b w:val="1"/>
        </w:rPr>
      </w:pPr>
    </w:p>
    <w:p>
      <w:pPr>
        <w:jc w:val="center"/>
        <w:rPr>
          <w:rStyle w:val="C3"/>
          <w:rFonts w:ascii="Courier New" w:hAnsi="Courier New"/>
          <w:b w:val="1"/>
        </w:rPr>
      </w:pPr>
      <w:r>
        <w:rPr>
          <w:rStyle w:val="C3"/>
          <w:rFonts w:ascii="Courier New" w:hAnsi="Courier New"/>
          <w:b w:val="1"/>
        </w:rPr>
        <w:t xml:space="preserve">DESIGNACIÓN DEL DIRECTOR TÉCNICO DEL </w:t>
      </w:r>
      <w:r>
        <w:rPr>
          <w:rStyle w:val="C3"/>
          <w:rFonts w:ascii="Courier New" w:hAnsi="Courier New"/>
          <w:b w:val="1"/>
        </w:rPr>
        <w:t>EMSeP</w:t>
      </w:r>
      <w:r>
        <w:rPr>
          <w:rStyle w:val="C3"/>
          <w:rFonts w:ascii="Courier New" w:hAnsi="Courier New"/>
          <w:b w:val="1"/>
        </w:rPr>
        <w:t>.</w:t>
      </w:r>
    </w:p>
    <w:p>
      <w:pPr>
        <w:jc w:val="center"/>
        <w:rPr>
          <w:rStyle w:val="C3"/>
          <w:rFonts w:ascii="Courier New" w:hAnsi="Courier New"/>
          <w:b w:val="1"/>
        </w:rPr>
      </w:pPr>
    </w:p>
    <w:p>
      <w:pPr>
        <w:jc w:val="both"/>
        <w:rPr>
          <w:rStyle w:val="C3"/>
          <w:rFonts w:ascii="Courier New" w:hAnsi="Courier New"/>
          <w:b w:val="1"/>
        </w:rPr>
      </w:pPr>
    </w:p>
    <w:p>
      <w:pPr>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FINALIZADO</w:t>
      </w:r>
      <w:r>
        <w:rPr>
          <w:rStyle w:val="C3"/>
          <w:rFonts w:ascii="Courier New" w:hAnsi="Courier New"/>
        </w:rPr>
        <w:t xml:space="preserve"> el procedimiento de concurso público, y resueltas las observaciones de postulantes, la Junta de Selección presentará el Informe ante el Honorable Concejo Deliberante para la designación del Director Técnico del Ente Municipal de Servicios Públicos.-</w:t>
      </w:r>
    </w:p>
    <w:p>
      <w:pPr>
        <w:jc w:val="both"/>
        <w:rPr>
          <w:rStyle w:val="C3"/>
          <w:rFonts w:ascii="Courier New" w:hAnsi="Courier New"/>
        </w:rPr>
      </w:pPr>
    </w:p>
    <w:p>
      <w:pPr>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EL</w:t>
      </w:r>
      <w:r>
        <w:rPr>
          <w:rStyle w:val="C3"/>
          <w:rFonts w:ascii="Courier New" w:hAnsi="Courier New"/>
        </w:rPr>
        <w:t xml:space="preserve"> orden de mérito derivado del presente Concurso subsistirá, en caso de una pasible vacancia, por el período de dos años a los fines de su cubrimiento.-</w:t>
      </w:r>
    </w:p>
    <w:p>
      <w:pPr>
        <w:jc w:val="both"/>
        <w:rPr>
          <w:rStyle w:val="C3"/>
          <w:rFonts w:ascii="Courier New" w:hAnsi="Courier New"/>
          <w:b w:val="1"/>
        </w:rPr>
      </w:pPr>
    </w:p>
    <w:p>
      <w:pPr>
        <w:ind w:hanging="567" w:left="567"/>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DISPOSICIONES TRANSITORIAS</w:t>
      </w:r>
      <w:r>
        <w:rPr>
          <w:rStyle w:val="C3"/>
          <w:rFonts w:ascii="Courier New" w:hAnsi="Courier New"/>
          <w:b w:val="1"/>
        </w:rPr>
        <w:t xml:space="preserve">. </w:t>
      </w:r>
      <w:r>
        <w:rPr>
          <w:rStyle w:val="C3"/>
          <w:rFonts w:ascii="Courier New" w:hAnsi="Courier New"/>
        </w:rPr>
        <w:t xml:space="preserve">Autorizase al Departamento Ejecutivo en forma excepcional  a proponer al Honorable Concejo Deliberante un postulante para ocupar el cargo de Director Técnico del Ente Municipal de Servicios Públicos sin observar el procedimiento previsto en el Art.6 segundo párrafo de la Ordenanza Nº </w:t>
      </w:r>
    </w:p>
    <w:p>
      <w:pPr>
        <w:ind w:hanging="567" w:left="567"/>
        <w:jc w:val="right"/>
        <w:rPr>
          <w:rStyle w:val="C3"/>
          <w:rFonts w:ascii="Courier New" w:hAnsi="Courier New"/>
        </w:rPr>
      </w:pPr>
      <w:r>
        <w:rPr>
          <w:rStyle w:val="C3"/>
          <w:rFonts w:ascii="Courier New" w:hAnsi="Courier New"/>
        </w:rPr>
        <w:t>...///</w:t>
      </w:r>
    </w:p>
    <w:p>
      <w:pPr>
        <w:ind w:hanging="567" w:left="567"/>
        <w:jc w:val="both"/>
        <w:rPr>
          <w:rStyle w:val="C3"/>
          <w:rFonts w:ascii="Courier New" w:hAnsi="Courier New"/>
        </w:rPr>
      </w:pPr>
    </w:p>
    <w:p>
      <w:pPr>
        <w:ind w:hanging="567" w:left="567"/>
        <w:jc w:val="both"/>
        <w:rPr>
          <w:rStyle w:val="C3"/>
          <w:rFonts w:ascii="Courier New" w:hAnsi="Courier New"/>
        </w:rPr>
      </w:pPr>
    </w:p>
    <w:p>
      <w:pPr>
        <w:ind w:hanging="567" w:left="567"/>
        <w:jc w:val="both"/>
        <w:rPr>
          <w:rStyle w:val="C3"/>
          <w:rFonts w:ascii="Courier New" w:hAnsi="Courier New"/>
        </w:rPr>
      </w:pPr>
    </w:p>
    <w:p>
      <w:pPr>
        <w:ind w:hanging="567" w:left="567"/>
        <w:jc w:val="both"/>
        <w:rPr>
          <w:rStyle w:val="C3"/>
          <w:rFonts w:ascii="Courier New" w:hAnsi="Courier New"/>
        </w:rPr>
      </w:pPr>
    </w:p>
    <w:p>
      <w:pPr>
        <w:ind w:hanging="567" w:left="567"/>
        <w:jc w:val="both"/>
        <w:rPr>
          <w:rStyle w:val="C3"/>
          <w:rFonts w:ascii="Courier New" w:hAnsi="Courier New"/>
        </w:rPr>
      </w:pPr>
    </w:p>
    <w:p>
      <w:pPr>
        <w:ind w:hanging="207" w:left="567"/>
        <w:jc w:val="both"/>
        <w:rPr>
          <w:rStyle w:val="C3"/>
          <w:rFonts w:ascii="Courier New" w:hAnsi="Courier New"/>
        </w:rPr>
      </w:pPr>
    </w:p>
    <w:p>
      <w:pPr>
        <w:ind w:hanging="207" w:left="567"/>
        <w:jc w:val="both"/>
        <w:rPr>
          <w:rStyle w:val="C3"/>
          <w:rFonts w:ascii="Courier New" w:hAnsi="Courier New"/>
        </w:rPr>
      </w:pPr>
    </w:p>
    <w:p>
      <w:pPr>
        <w:ind w:hanging="207" w:left="567"/>
        <w:jc w:val="both"/>
        <w:rPr>
          <w:rStyle w:val="C3"/>
          <w:rFonts w:ascii="Courier New" w:hAnsi="Courier New"/>
        </w:rPr>
      </w:pPr>
    </w:p>
    <w:p>
      <w:pPr>
        <w:ind w:hanging="207" w:left="567"/>
        <w:jc w:val="both"/>
        <w:rPr>
          <w:rStyle w:val="C3"/>
          <w:rFonts w:ascii="Courier New" w:hAnsi="Courier New"/>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right"/>
        <w:rPr>
          <w:rStyle w:val="C3"/>
          <w:rFonts w:ascii="Courier New" w:hAnsi="Courier New"/>
        </w:rPr>
      </w:pPr>
    </w:p>
    <w:p>
      <w:pPr>
        <w:rPr>
          <w:rStyle w:val="C3"/>
          <w:rFonts w:ascii="Courier New" w:hAnsi="Courier New"/>
        </w:rPr>
      </w:pPr>
      <w:r>
        <w:rPr>
          <w:rStyle w:val="C3"/>
          <w:rFonts w:ascii="Courier New" w:hAnsi="Courier New"/>
        </w:rPr>
        <w:t>...///12.-</w:t>
      </w:r>
    </w:p>
    <w:p>
      <w:pPr>
        <w:ind w:hanging="207"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8671, por un plazo de SEIS (6) meses a partir de la promulgación de la presente,  tiempo en el cual deberá consustanciarse el Concurso Público de antecedentes y oposición motivo de la presente. En caso de resolverse dicho concurso antes del plazo estipulado, se realizará la designación correspondiente en forma automática e inmediata.-</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TRES DÍAS DEL MES DE DICIEMBRE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649057E">
      <w:start w:val="0"/>
      <w:numFmt w:val="bullet"/>
      <w:suff w:val="tab"/>
      <w:lvlText w:val=""/>
      <w:lvlJc w:val="left"/>
      <w:pPr>
        <w:ind w:hanging="360" w:left="927"/>
      </w:pPr>
      <w:rPr>
        <w:rFonts w:ascii="Symbol" w:hAnsi="Symbol"/>
      </w:rPr>
    </w:lvl>
    <w:lvl w:ilvl="1" w:tplc="02AD3147">
      <w:start w:val="1"/>
      <w:numFmt w:val="bullet"/>
      <w:suff w:val="tab"/>
      <w:lvlText w:val="o"/>
      <w:lvlJc w:val="left"/>
      <w:pPr>
        <w:ind w:hanging="360" w:left="1647"/>
      </w:pPr>
      <w:rPr>
        <w:rFonts w:ascii="Courier New" w:hAnsi="Courier New"/>
      </w:rPr>
    </w:lvl>
    <w:lvl w:ilvl="2" w:tplc="3A48C86B">
      <w:start w:val="1"/>
      <w:numFmt w:val="bullet"/>
      <w:suff w:val="tab"/>
      <w:lvlText w:val=""/>
      <w:lvlJc w:val="left"/>
      <w:pPr>
        <w:ind w:hanging="360" w:left="2367"/>
      </w:pPr>
      <w:rPr>
        <w:rFonts w:ascii="Wingdings" w:hAnsi="Wingdings"/>
      </w:rPr>
    </w:lvl>
    <w:lvl w:ilvl="3" w:tplc="567567CC">
      <w:start w:val="1"/>
      <w:numFmt w:val="bullet"/>
      <w:suff w:val="tab"/>
      <w:lvlText w:val=""/>
      <w:lvlJc w:val="left"/>
      <w:pPr>
        <w:ind w:hanging="360" w:left="3087"/>
      </w:pPr>
      <w:rPr>
        <w:rFonts w:ascii="Symbol" w:hAnsi="Symbol"/>
      </w:rPr>
    </w:lvl>
    <w:lvl w:ilvl="4" w:tplc="131BCE09">
      <w:start w:val="1"/>
      <w:numFmt w:val="bullet"/>
      <w:suff w:val="tab"/>
      <w:lvlText w:val="o"/>
      <w:lvlJc w:val="left"/>
      <w:pPr>
        <w:ind w:hanging="360" w:left="3807"/>
      </w:pPr>
      <w:rPr>
        <w:rFonts w:ascii="Courier New" w:hAnsi="Courier New"/>
      </w:rPr>
    </w:lvl>
    <w:lvl w:ilvl="5" w:tplc="171AE471">
      <w:start w:val="1"/>
      <w:numFmt w:val="bullet"/>
      <w:suff w:val="tab"/>
      <w:lvlText w:val=""/>
      <w:lvlJc w:val="left"/>
      <w:pPr>
        <w:ind w:hanging="360" w:left="4527"/>
      </w:pPr>
      <w:rPr>
        <w:rFonts w:ascii="Wingdings" w:hAnsi="Wingdings"/>
      </w:rPr>
    </w:lvl>
    <w:lvl w:ilvl="6" w:tplc="7AF2EFAE">
      <w:start w:val="1"/>
      <w:numFmt w:val="bullet"/>
      <w:suff w:val="tab"/>
      <w:lvlText w:val=""/>
      <w:lvlJc w:val="left"/>
      <w:pPr>
        <w:ind w:hanging="360" w:left="5247"/>
      </w:pPr>
      <w:rPr>
        <w:rFonts w:ascii="Symbol" w:hAnsi="Symbol"/>
      </w:rPr>
    </w:lvl>
    <w:lvl w:ilvl="7" w:tplc="77F72843">
      <w:start w:val="1"/>
      <w:numFmt w:val="bullet"/>
      <w:suff w:val="tab"/>
      <w:lvlText w:val="o"/>
      <w:lvlJc w:val="left"/>
      <w:pPr>
        <w:ind w:hanging="360" w:left="5967"/>
      </w:pPr>
      <w:rPr>
        <w:rFonts w:ascii="Courier New" w:hAnsi="Courier New"/>
      </w:rPr>
    </w:lvl>
    <w:lvl w:ilvl="8" w:tplc="50CCAE7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CAE7184"/>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0370517"/>
    <w:multiLevelType w:val="multilevel"/>
    <w:lvl w:ilvl="0">
      <w:start w:val="1"/>
      <w:numFmt w:val="lowerLetter"/>
      <w:suff w:val="tab"/>
      <w:lvlText w:val="%1."/>
      <w:lvlJc w:val="left"/>
      <w:pPr>
        <w:ind w:hanging="360" w:left="1776"/>
      </w:pPr>
      <w:rPr>
        <w:b w:val="0"/>
        <w:i w:val="0"/>
      </w:rPr>
    </w:lvl>
    <w:lvl w:ilvl="1">
      <w:start w:val="1"/>
      <w:numFmt w:val="lowerLetter"/>
      <w:suff w:val="tab"/>
      <w:lvlText w:val="%2."/>
      <w:lvlJc w:val="left"/>
      <w:pPr>
        <w:ind w:hanging="360" w:left="2496"/>
      </w:pPr>
      <w:rPr/>
    </w:lvl>
    <w:lvl w:ilvl="2">
      <w:start w:val="1"/>
      <w:numFmt w:val="upperRoman"/>
      <w:suff w:val="tab"/>
      <w:lvlText w:val="%3."/>
      <w:lvlJc w:val="right"/>
      <w:pPr>
        <w:ind w:hanging="180" w:left="3216"/>
      </w:pPr>
      <w:rPr/>
    </w:lvl>
    <w:lvl w:ilvl="3">
      <w:start w:val="1"/>
      <w:numFmt w:val="decimal"/>
      <w:suff w:val="tab"/>
      <w:lvlText w:val="%4."/>
      <w:lvlJc w:val="left"/>
      <w:pPr>
        <w:ind w:hanging="360" w:left="3936"/>
      </w:pPr>
      <w:rPr/>
    </w:lvl>
    <w:lvl w:ilvl="4">
      <w:start w:val="1"/>
      <w:numFmt w:val="lowerLetter"/>
      <w:suff w:val="tab"/>
      <w:lvlText w:val="%5."/>
      <w:lvlJc w:val="left"/>
      <w:pPr>
        <w:ind w:hanging="360" w:left="4656"/>
      </w:pPr>
      <w:rPr/>
    </w:lvl>
    <w:lvl w:ilvl="5">
      <w:start w:val="1"/>
      <w:numFmt w:val="lowerRoman"/>
      <w:suff w:val="tab"/>
      <w:lvlText w:val="%6."/>
      <w:lvlJc w:val="right"/>
      <w:pPr>
        <w:ind w:hanging="180" w:left="5376"/>
      </w:pPr>
      <w:rPr/>
    </w:lvl>
    <w:lvl w:ilvl="6">
      <w:start w:val="1"/>
      <w:numFmt w:val="decimal"/>
      <w:suff w:val="tab"/>
      <w:lvlText w:val="%7."/>
      <w:lvlJc w:val="left"/>
      <w:pPr>
        <w:ind w:hanging="360" w:left="6096"/>
      </w:pPr>
      <w:rPr/>
    </w:lvl>
    <w:lvl w:ilvl="7">
      <w:start w:val="1"/>
      <w:numFmt w:val="lowerLetter"/>
      <w:suff w:val="tab"/>
      <w:lvlText w:val="%8."/>
      <w:lvlJc w:val="left"/>
      <w:pPr>
        <w:ind w:hanging="360" w:left="6816"/>
      </w:pPr>
      <w:rPr/>
    </w:lvl>
    <w:lvl w:ilvl="8">
      <w:start w:val="1"/>
      <w:numFmt w:val="lowerRoman"/>
      <w:suff w:val="tab"/>
      <w:lvlText w:val="%9."/>
      <w:lvlJc w:val="right"/>
      <w:pPr>
        <w:ind w:hanging="180" w:left="7536"/>
      </w:pPr>
      <w:rPr/>
    </w:lvl>
  </w:abstractNum>
  <w:abstractNum w:abstractNumId="12">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3">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24F459C5"/>
    <w:multiLevelType w:val="hybridMultilevel"/>
    <w:lvl w:ilvl="0" w:tplc="75DE031C">
      <w:start w:val="0"/>
      <w:numFmt w:val="bullet"/>
      <w:suff w:val="tab"/>
      <w:lvlText w:val="-"/>
      <w:lvlJc w:val="left"/>
      <w:pPr>
        <w:ind w:hanging="360" w:left="720"/>
        <w:tabs>
          <w:tab w:val="left" w:pos="720" w:leader="none"/>
        </w:tabs>
      </w:pPr>
      <w:rPr>
        <w:rFonts w:ascii="Times New Roman" w:hAnsi="Times New Roman"/>
      </w:rPr>
    </w:lvl>
    <w:lvl w:ilvl="1" w:tplc="60422A48">
      <w:start w:val="1"/>
      <w:numFmt w:val="bullet"/>
      <w:suff w:val="tab"/>
      <w:lvlText w:val="o"/>
      <w:lvlJc w:val="left"/>
      <w:pPr>
        <w:ind w:hanging="360" w:left="1440"/>
        <w:tabs>
          <w:tab w:val="left" w:pos="1440" w:leader="none"/>
        </w:tabs>
      </w:pPr>
      <w:rPr>
        <w:rFonts w:ascii="Courier New" w:hAnsi="Courier New"/>
      </w:rPr>
    </w:lvl>
    <w:lvl w:ilvl="2" w:tplc="02DD7075">
      <w:start w:val="1"/>
      <w:numFmt w:val="bullet"/>
      <w:suff w:val="tab"/>
      <w:lvlText w:val=""/>
      <w:lvlJc w:val="left"/>
      <w:pPr>
        <w:ind w:hanging="360" w:left="2160"/>
        <w:tabs>
          <w:tab w:val="left" w:pos="2160" w:leader="none"/>
        </w:tabs>
      </w:pPr>
      <w:rPr>
        <w:rFonts w:ascii="Wingdings" w:hAnsi="Wingdings"/>
      </w:rPr>
    </w:lvl>
    <w:lvl w:ilvl="3" w:tplc="4CEDAF9C">
      <w:start w:val="1"/>
      <w:numFmt w:val="bullet"/>
      <w:suff w:val="tab"/>
      <w:lvlText w:val=""/>
      <w:lvlJc w:val="left"/>
      <w:pPr>
        <w:ind w:hanging="360" w:left="2880"/>
        <w:tabs>
          <w:tab w:val="left" w:pos="2880" w:leader="none"/>
        </w:tabs>
      </w:pPr>
      <w:rPr>
        <w:rFonts w:ascii="Symbol" w:hAnsi="Symbol"/>
      </w:rPr>
    </w:lvl>
    <w:lvl w:ilvl="4" w:tplc="3E6EFCAF">
      <w:start w:val="1"/>
      <w:numFmt w:val="bullet"/>
      <w:suff w:val="tab"/>
      <w:lvlText w:val="o"/>
      <w:lvlJc w:val="left"/>
      <w:pPr>
        <w:ind w:hanging="360" w:left="3600"/>
        <w:tabs>
          <w:tab w:val="left" w:pos="3600" w:leader="none"/>
        </w:tabs>
      </w:pPr>
      <w:rPr>
        <w:rFonts w:ascii="Courier New" w:hAnsi="Courier New"/>
      </w:rPr>
    </w:lvl>
    <w:lvl w:ilvl="5" w:tplc="61CF37F2">
      <w:start w:val="1"/>
      <w:numFmt w:val="bullet"/>
      <w:suff w:val="tab"/>
      <w:lvlText w:val=""/>
      <w:lvlJc w:val="left"/>
      <w:pPr>
        <w:ind w:hanging="360" w:left="4320"/>
        <w:tabs>
          <w:tab w:val="left" w:pos="4320" w:leader="none"/>
        </w:tabs>
      </w:pPr>
      <w:rPr>
        <w:rFonts w:ascii="Wingdings" w:hAnsi="Wingdings"/>
      </w:rPr>
    </w:lvl>
    <w:lvl w:ilvl="6" w:tplc="1C0ED703">
      <w:start w:val="1"/>
      <w:numFmt w:val="bullet"/>
      <w:suff w:val="tab"/>
      <w:lvlText w:val=""/>
      <w:lvlJc w:val="left"/>
      <w:pPr>
        <w:ind w:hanging="360" w:left="5040"/>
        <w:tabs>
          <w:tab w:val="left" w:pos="5040" w:leader="none"/>
        </w:tabs>
      </w:pPr>
      <w:rPr>
        <w:rFonts w:ascii="Symbol" w:hAnsi="Symbol"/>
      </w:rPr>
    </w:lvl>
    <w:lvl w:ilvl="7" w:tplc="77D46ABE">
      <w:start w:val="1"/>
      <w:numFmt w:val="bullet"/>
      <w:suff w:val="tab"/>
      <w:lvlText w:val="o"/>
      <w:lvlJc w:val="left"/>
      <w:pPr>
        <w:ind w:hanging="360" w:left="5760"/>
        <w:tabs>
          <w:tab w:val="left" w:pos="5760" w:leader="none"/>
        </w:tabs>
      </w:pPr>
      <w:rPr>
        <w:rFonts w:ascii="Courier New" w:hAnsi="Courier New"/>
      </w:rPr>
    </w:lvl>
    <w:lvl w:ilvl="8" w:tplc="5178AEDB">
      <w:start w:val="1"/>
      <w:numFmt w:val="bullet"/>
      <w:suff w:val="tab"/>
      <w:lvlText w:val=""/>
      <w:lvlJc w:val="left"/>
      <w:pPr>
        <w:ind w:hanging="360" w:left="6480"/>
        <w:tabs>
          <w:tab w:val="left" w:pos="6480" w:leader="none"/>
        </w:tabs>
      </w:pPr>
      <w:rPr>
        <w:rFonts w:ascii="Wingdings" w:hAnsi="Wingdings"/>
      </w:rPr>
    </w:lvl>
  </w:abstractNum>
  <w:abstractNum w:abstractNumId="15">
    <w:nsid w:val="25CB0A37"/>
    <w:multiLevelType w:val="multilevel"/>
    <w:lvl w:ilvl="0">
      <w:start w:val="1"/>
      <w:numFmt w:val="decimal"/>
      <w:suff w:val="tab"/>
      <w:lvlText w:val="%1)"/>
      <w:lvlJc w:val="left"/>
      <w:pPr>
        <w:ind w:hanging="360" w:left="928"/>
        <w:tabs>
          <w:tab w:val="left" w:pos="928" w:leader="none"/>
        </w:tabs>
      </w:pPr>
      <w:rPr/>
    </w:lvl>
    <w:lvl w:ilvl="1">
      <w:start w:val="1"/>
      <w:numFmt w:val="lowerLetter"/>
      <w:suff w:val="tab"/>
      <w:lvlText w:val="%2."/>
      <w:lvlJc w:val="left"/>
      <w:pPr>
        <w:ind w:hanging="360" w:left="1648"/>
        <w:tabs>
          <w:tab w:val="left" w:pos="1648" w:leader="none"/>
        </w:tabs>
      </w:pPr>
      <w:rPr/>
    </w:lvl>
    <w:lvl w:ilvl="2">
      <w:start w:val="1"/>
      <w:numFmt w:val="lowerRoman"/>
      <w:suff w:val="tab"/>
      <w:lvlText w:val="%3."/>
      <w:lvlJc w:val="right"/>
      <w:pPr>
        <w:ind w:hanging="180" w:left="2368"/>
        <w:tabs>
          <w:tab w:val="left" w:pos="2368" w:leader="none"/>
        </w:tabs>
      </w:pPr>
      <w:rPr/>
    </w:lvl>
    <w:lvl w:ilvl="3">
      <w:start w:val="1"/>
      <w:numFmt w:val="decimal"/>
      <w:suff w:val="tab"/>
      <w:lvlText w:val="%4."/>
      <w:lvlJc w:val="left"/>
      <w:pPr>
        <w:ind w:hanging="360" w:left="3088"/>
        <w:tabs>
          <w:tab w:val="left" w:pos="3088" w:leader="none"/>
        </w:tabs>
      </w:pPr>
      <w:rPr/>
    </w:lvl>
    <w:lvl w:ilvl="4">
      <w:start w:val="1"/>
      <w:numFmt w:val="lowerLetter"/>
      <w:suff w:val="tab"/>
      <w:lvlText w:val="%5."/>
      <w:lvlJc w:val="left"/>
      <w:pPr>
        <w:ind w:hanging="360" w:left="3808"/>
        <w:tabs>
          <w:tab w:val="left" w:pos="3808" w:leader="none"/>
        </w:tabs>
      </w:pPr>
      <w:rPr/>
    </w:lvl>
    <w:lvl w:ilvl="5">
      <w:start w:val="1"/>
      <w:numFmt w:val="lowerRoman"/>
      <w:suff w:val="tab"/>
      <w:lvlText w:val="%6."/>
      <w:lvlJc w:val="right"/>
      <w:pPr>
        <w:ind w:hanging="180" w:left="4528"/>
        <w:tabs>
          <w:tab w:val="left" w:pos="4528" w:leader="none"/>
        </w:tabs>
      </w:pPr>
      <w:rPr/>
    </w:lvl>
    <w:lvl w:ilvl="6">
      <w:start w:val="1"/>
      <w:numFmt w:val="decimal"/>
      <w:suff w:val="tab"/>
      <w:lvlText w:val="%7."/>
      <w:lvlJc w:val="left"/>
      <w:pPr>
        <w:ind w:hanging="360" w:left="5248"/>
        <w:tabs>
          <w:tab w:val="left" w:pos="5248" w:leader="none"/>
        </w:tabs>
      </w:pPr>
      <w:rPr/>
    </w:lvl>
    <w:lvl w:ilvl="7">
      <w:start w:val="1"/>
      <w:numFmt w:val="lowerLetter"/>
      <w:suff w:val="tab"/>
      <w:lvlText w:val="%8."/>
      <w:lvlJc w:val="left"/>
      <w:pPr>
        <w:ind w:hanging="360" w:left="5968"/>
        <w:tabs>
          <w:tab w:val="left" w:pos="5968" w:leader="none"/>
        </w:tabs>
      </w:pPr>
      <w:rPr/>
    </w:lvl>
    <w:lvl w:ilvl="8">
      <w:start w:val="1"/>
      <w:numFmt w:val="lowerRoman"/>
      <w:suff w:val="tab"/>
      <w:lvlText w:val="%9."/>
      <w:lvlJc w:val="right"/>
      <w:pPr>
        <w:ind w:hanging="180" w:left="6688"/>
        <w:tabs>
          <w:tab w:val="left" w:pos="6688" w:leader="none"/>
        </w:tabs>
      </w:pPr>
      <w:rPr/>
    </w:lvl>
  </w:abstractNum>
  <w:abstractNum w:abstractNumId="16">
    <w:nsid w:val="29060025"/>
    <w:multiLevelType w:val="multilevel"/>
    <w:lvl w:ilvl="0">
      <w:start w:val="1"/>
      <w:numFmt w:val="lowerLetter"/>
      <w:suff w:val="tab"/>
      <w:lvlText w:val="%1."/>
      <w:lvlJc w:val="left"/>
      <w:pPr>
        <w:ind w:hanging="360" w:left="1776"/>
      </w:pPr>
      <w:rPr>
        <w:b w:val="0"/>
        <w:i w:val="0"/>
      </w:rPr>
    </w:lvl>
    <w:lvl w:ilvl="1">
      <w:start w:val="1"/>
      <w:numFmt w:val="lowerLetter"/>
      <w:suff w:val="tab"/>
      <w:lvlText w:val="%2."/>
      <w:lvlJc w:val="left"/>
      <w:pPr>
        <w:ind w:hanging="360" w:left="2496"/>
      </w:pPr>
      <w:rPr/>
    </w:lvl>
    <w:lvl w:ilvl="2">
      <w:start w:val="1"/>
      <w:numFmt w:val="lowerRoman"/>
      <w:suff w:val="tab"/>
      <w:lvlText w:val="%3."/>
      <w:lvlJc w:val="right"/>
      <w:pPr>
        <w:ind w:hanging="180" w:left="3216"/>
      </w:pPr>
      <w:rPr/>
    </w:lvl>
    <w:lvl w:ilvl="3">
      <w:start w:val="1"/>
      <w:numFmt w:val="decimal"/>
      <w:suff w:val="tab"/>
      <w:lvlText w:val="%4."/>
      <w:lvlJc w:val="left"/>
      <w:pPr>
        <w:ind w:hanging="360" w:left="3936"/>
      </w:pPr>
      <w:rPr/>
    </w:lvl>
    <w:lvl w:ilvl="4">
      <w:start w:val="1"/>
      <w:numFmt w:val="lowerLetter"/>
      <w:suff w:val="tab"/>
      <w:lvlText w:val="%5."/>
      <w:lvlJc w:val="left"/>
      <w:pPr>
        <w:ind w:hanging="360" w:left="4656"/>
      </w:pPr>
      <w:rPr/>
    </w:lvl>
    <w:lvl w:ilvl="5">
      <w:start w:val="1"/>
      <w:numFmt w:val="lowerRoman"/>
      <w:suff w:val="tab"/>
      <w:lvlText w:val="%6."/>
      <w:lvlJc w:val="right"/>
      <w:pPr>
        <w:ind w:hanging="180" w:left="5376"/>
      </w:pPr>
      <w:rPr/>
    </w:lvl>
    <w:lvl w:ilvl="6">
      <w:start w:val="1"/>
      <w:numFmt w:val="decimal"/>
      <w:suff w:val="tab"/>
      <w:lvlText w:val="%7."/>
      <w:lvlJc w:val="left"/>
      <w:pPr>
        <w:ind w:hanging="360" w:left="6096"/>
      </w:pPr>
      <w:rPr/>
    </w:lvl>
    <w:lvl w:ilvl="7">
      <w:start w:val="1"/>
      <w:numFmt w:val="lowerLetter"/>
      <w:suff w:val="tab"/>
      <w:lvlText w:val="%8."/>
      <w:lvlJc w:val="left"/>
      <w:pPr>
        <w:ind w:hanging="360" w:left="6816"/>
      </w:pPr>
      <w:rPr/>
    </w:lvl>
    <w:lvl w:ilvl="8">
      <w:start w:val="1"/>
      <w:numFmt w:val="lowerRoman"/>
      <w:suff w:val="tab"/>
      <w:lvlText w:val="%9."/>
      <w:lvlJc w:val="right"/>
      <w:pPr>
        <w:ind w:hanging="180" w:left="7536"/>
      </w:pPr>
      <w:rPr/>
    </w:lvl>
  </w:abstractNum>
  <w:abstractNum w:abstractNumId="17">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8">
    <w:nsid w:val="34706794"/>
    <w:multiLevelType w:val="multilevel"/>
    <w:lvl w:ilvl="0">
      <w:start w:val="1"/>
      <w:numFmt w:val="decimal"/>
      <w:suff w:val="tab"/>
      <w:lvlText w:val="%1)"/>
      <w:lvlJc w:val="left"/>
      <w:pPr>
        <w:ind w:hanging="360" w:left="1770"/>
        <w:tabs>
          <w:tab w:val="left" w:pos="1770" w:leader="none"/>
        </w:tabs>
      </w:pPr>
      <w:rPr/>
    </w:lvl>
    <w:lvl w:ilvl="1">
      <w:start w:val="1"/>
      <w:numFmt w:val="lowerLetter"/>
      <w:suff w:val="tab"/>
      <w:lvlText w:val="%2."/>
      <w:lvlJc w:val="left"/>
      <w:pPr>
        <w:ind w:hanging="360" w:left="2490"/>
        <w:tabs>
          <w:tab w:val="left" w:pos="2490" w:leader="none"/>
        </w:tabs>
      </w:pPr>
      <w:rPr/>
    </w:lvl>
    <w:lvl w:ilvl="2">
      <w:start w:val="1"/>
      <w:numFmt w:val="lowerRoman"/>
      <w:suff w:val="tab"/>
      <w:lvlText w:val="%3."/>
      <w:lvlJc w:val="right"/>
      <w:pPr>
        <w:ind w:hanging="180" w:left="3210"/>
        <w:tabs>
          <w:tab w:val="left" w:pos="3210" w:leader="none"/>
        </w:tabs>
      </w:pPr>
      <w:rPr/>
    </w:lvl>
    <w:lvl w:ilvl="3">
      <w:start w:val="1"/>
      <w:numFmt w:val="decimal"/>
      <w:suff w:val="tab"/>
      <w:lvlText w:val="%4."/>
      <w:lvlJc w:val="left"/>
      <w:pPr>
        <w:ind w:hanging="360" w:left="3930"/>
        <w:tabs>
          <w:tab w:val="left" w:pos="3930" w:leader="none"/>
        </w:tabs>
      </w:pPr>
      <w:rPr/>
    </w:lvl>
    <w:lvl w:ilvl="4">
      <w:start w:val="1"/>
      <w:numFmt w:val="lowerLetter"/>
      <w:suff w:val="tab"/>
      <w:lvlText w:val="%5."/>
      <w:lvlJc w:val="left"/>
      <w:pPr>
        <w:ind w:hanging="360" w:left="4650"/>
        <w:tabs>
          <w:tab w:val="left" w:pos="4650" w:leader="none"/>
        </w:tabs>
      </w:pPr>
      <w:rPr/>
    </w:lvl>
    <w:lvl w:ilvl="5">
      <w:start w:val="1"/>
      <w:numFmt w:val="lowerRoman"/>
      <w:suff w:val="tab"/>
      <w:lvlText w:val="%6."/>
      <w:lvlJc w:val="right"/>
      <w:pPr>
        <w:ind w:hanging="180" w:left="5370"/>
        <w:tabs>
          <w:tab w:val="left" w:pos="5370" w:leader="none"/>
        </w:tabs>
      </w:pPr>
      <w:rPr/>
    </w:lvl>
    <w:lvl w:ilvl="6">
      <w:start w:val="1"/>
      <w:numFmt w:val="decimal"/>
      <w:suff w:val="tab"/>
      <w:lvlText w:val="%7."/>
      <w:lvlJc w:val="left"/>
      <w:pPr>
        <w:ind w:hanging="360" w:left="6090"/>
        <w:tabs>
          <w:tab w:val="left" w:pos="6090" w:leader="none"/>
        </w:tabs>
      </w:pPr>
      <w:rPr/>
    </w:lvl>
    <w:lvl w:ilvl="7">
      <w:start w:val="1"/>
      <w:numFmt w:val="lowerLetter"/>
      <w:suff w:val="tab"/>
      <w:lvlText w:val="%8."/>
      <w:lvlJc w:val="left"/>
      <w:pPr>
        <w:ind w:hanging="360" w:left="6810"/>
        <w:tabs>
          <w:tab w:val="left" w:pos="6810" w:leader="none"/>
        </w:tabs>
      </w:pPr>
      <w:rPr/>
    </w:lvl>
    <w:lvl w:ilvl="8">
      <w:start w:val="1"/>
      <w:numFmt w:val="lowerRoman"/>
      <w:suff w:val="tab"/>
      <w:lvlText w:val="%9."/>
      <w:lvlJc w:val="right"/>
      <w:pPr>
        <w:ind w:hanging="180" w:left="7530"/>
        <w:tabs>
          <w:tab w:val="left" w:pos="7530" w:leader="none"/>
        </w:tabs>
      </w:pPr>
      <w:rPr/>
    </w:lvl>
  </w:abstractNum>
  <w:abstractNum w:abstractNumId="19">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0">
    <w:nsid w:val="3A700CB9"/>
    <w:multiLevelType w:val="hybridMultilevel"/>
    <w:lvl w:ilvl="0" w:tplc="162F7893">
      <w:start w:val="1"/>
      <w:numFmt w:val="bullet"/>
      <w:suff w:val="tab"/>
      <w:lvlText w:val=""/>
      <w:lvlJc w:val="left"/>
      <w:pPr>
        <w:ind w:hanging="360" w:left="720"/>
        <w:tabs>
          <w:tab w:val="left" w:pos="720" w:leader="none"/>
        </w:tabs>
      </w:pPr>
      <w:rPr>
        <w:rFonts w:ascii="Symbol" w:hAnsi="Symbol"/>
      </w:rPr>
    </w:lvl>
    <w:lvl w:ilvl="1" w:tplc="3F5EF50C">
      <w:start w:val="1"/>
      <w:numFmt w:val="bullet"/>
      <w:suff w:val="tab"/>
      <w:lvlText w:val="o"/>
      <w:lvlJc w:val="left"/>
      <w:pPr>
        <w:ind w:hanging="360" w:left="1440"/>
        <w:tabs>
          <w:tab w:val="left" w:pos="1440" w:leader="none"/>
        </w:tabs>
      </w:pPr>
      <w:rPr>
        <w:rFonts w:ascii="Courier New" w:hAnsi="Courier New"/>
      </w:rPr>
    </w:lvl>
    <w:lvl w:ilvl="2" w:tplc="4F789ECD">
      <w:start w:val="1"/>
      <w:numFmt w:val="bullet"/>
      <w:suff w:val="tab"/>
      <w:lvlText w:val=""/>
      <w:lvlJc w:val="left"/>
      <w:pPr>
        <w:ind w:hanging="360" w:left="2160"/>
        <w:tabs>
          <w:tab w:val="left" w:pos="2160" w:leader="none"/>
        </w:tabs>
      </w:pPr>
      <w:rPr>
        <w:rFonts w:ascii="Wingdings" w:hAnsi="Wingdings"/>
      </w:rPr>
    </w:lvl>
    <w:lvl w:ilvl="3" w:tplc="7B929F54">
      <w:start w:val="1"/>
      <w:numFmt w:val="bullet"/>
      <w:suff w:val="tab"/>
      <w:lvlText w:val=""/>
      <w:lvlJc w:val="left"/>
      <w:pPr>
        <w:ind w:hanging="360" w:left="2880"/>
        <w:tabs>
          <w:tab w:val="left" w:pos="2880" w:leader="none"/>
        </w:tabs>
      </w:pPr>
      <w:rPr>
        <w:rFonts w:ascii="Symbol" w:hAnsi="Symbol"/>
      </w:rPr>
    </w:lvl>
    <w:lvl w:ilvl="4" w:tplc="5DA539E5">
      <w:start w:val="1"/>
      <w:numFmt w:val="bullet"/>
      <w:suff w:val="tab"/>
      <w:lvlText w:val="o"/>
      <w:lvlJc w:val="left"/>
      <w:pPr>
        <w:ind w:hanging="360" w:left="3600"/>
        <w:tabs>
          <w:tab w:val="left" w:pos="3600" w:leader="none"/>
        </w:tabs>
      </w:pPr>
      <w:rPr>
        <w:rFonts w:ascii="Courier New" w:hAnsi="Courier New"/>
      </w:rPr>
    </w:lvl>
    <w:lvl w:ilvl="5" w:tplc="192E25FD">
      <w:start w:val="1"/>
      <w:numFmt w:val="bullet"/>
      <w:suff w:val="tab"/>
      <w:lvlText w:val=""/>
      <w:lvlJc w:val="left"/>
      <w:pPr>
        <w:ind w:hanging="360" w:left="4320"/>
        <w:tabs>
          <w:tab w:val="left" w:pos="4320" w:leader="none"/>
        </w:tabs>
      </w:pPr>
      <w:rPr>
        <w:rFonts w:ascii="Wingdings" w:hAnsi="Wingdings"/>
      </w:rPr>
    </w:lvl>
    <w:lvl w:ilvl="6" w:tplc="5279A31F">
      <w:start w:val="1"/>
      <w:numFmt w:val="bullet"/>
      <w:suff w:val="tab"/>
      <w:lvlText w:val=""/>
      <w:lvlJc w:val="left"/>
      <w:pPr>
        <w:ind w:hanging="360" w:left="5040"/>
        <w:tabs>
          <w:tab w:val="left" w:pos="5040" w:leader="none"/>
        </w:tabs>
      </w:pPr>
      <w:rPr>
        <w:rFonts w:ascii="Symbol" w:hAnsi="Symbol"/>
      </w:rPr>
    </w:lvl>
    <w:lvl w:ilvl="7" w:tplc="6811C03A">
      <w:start w:val="1"/>
      <w:numFmt w:val="bullet"/>
      <w:suff w:val="tab"/>
      <w:lvlText w:val="o"/>
      <w:lvlJc w:val="left"/>
      <w:pPr>
        <w:ind w:hanging="360" w:left="5760"/>
        <w:tabs>
          <w:tab w:val="left" w:pos="5760" w:leader="none"/>
        </w:tabs>
      </w:pPr>
      <w:rPr>
        <w:rFonts w:ascii="Courier New" w:hAnsi="Courier New"/>
      </w:rPr>
    </w:lvl>
    <w:lvl w:ilvl="8" w:tplc="05D33A10">
      <w:start w:val="1"/>
      <w:numFmt w:val="bullet"/>
      <w:suff w:val="tab"/>
      <w:lvlText w:val=""/>
      <w:lvlJc w:val="left"/>
      <w:pPr>
        <w:ind w:hanging="360" w:left="6480"/>
        <w:tabs>
          <w:tab w:val="left" w:pos="6480" w:leader="none"/>
        </w:tabs>
      </w:pPr>
      <w:rPr>
        <w:rFonts w:ascii="Wingdings" w:hAnsi="Wingdings"/>
      </w:rPr>
    </w:lvl>
  </w:abstractNum>
  <w:abstractNum w:abstractNumId="21">
    <w:nsid w:val="3D4E2287"/>
    <w:multiLevelType w:val="multilevel"/>
    <w:lvl w:ilvl="0">
      <w:start w:val="1"/>
      <w:numFmt w:val="decimal"/>
      <w:suff w:val="tab"/>
      <w:lvlText w:val="%1)"/>
      <w:lvlJc w:val="left"/>
      <w:pPr>
        <w:ind w:hanging="360" w:left="1770"/>
        <w:tabs>
          <w:tab w:val="left" w:pos="1770" w:leader="none"/>
        </w:tabs>
      </w:pPr>
      <w:rPr/>
    </w:lvl>
    <w:lvl w:ilvl="1">
      <w:start w:val="1"/>
      <w:numFmt w:val="decimal"/>
      <w:suff w:val="tab"/>
      <w:lvlText w:val="%2."/>
      <w:lvlJc w:val="left"/>
      <w:pPr>
        <w:ind w:hanging="360" w:left="2490"/>
        <w:tabs>
          <w:tab w:val="left" w:pos="2490" w:leader="none"/>
        </w:tabs>
      </w:pPr>
      <w:rPr/>
    </w:lvl>
    <w:lvl w:ilvl="2">
      <w:start w:val="1"/>
      <w:numFmt w:val="lowerRoman"/>
      <w:suff w:val="tab"/>
      <w:lvlText w:val="%3."/>
      <w:lvlJc w:val="right"/>
      <w:pPr>
        <w:ind w:hanging="180" w:left="3210"/>
        <w:tabs>
          <w:tab w:val="left" w:pos="3210" w:leader="none"/>
        </w:tabs>
      </w:pPr>
      <w:rPr/>
    </w:lvl>
    <w:lvl w:ilvl="3">
      <w:start w:val="1"/>
      <w:numFmt w:val="decimal"/>
      <w:suff w:val="tab"/>
      <w:lvlText w:val="%4."/>
      <w:lvlJc w:val="left"/>
      <w:pPr>
        <w:ind w:hanging="360" w:left="3930"/>
        <w:tabs>
          <w:tab w:val="left" w:pos="3930" w:leader="none"/>
        </w:tabs>
      </w:pPr>
      <w:rPr/>
    </w:lvl>
    <w:lvl w:ilvl="4">
      <w:start w:val="1"/>
      <w:numFmt w:val="lowerLetter"/>
      <w:suff w:val="tab"/>
      <w:lvlText w:val="%5."/>
      <w:lvlJc w:val="left"/>
      <w:pPr>
        <w:ind w:hanging="360" w:left="4650"/>
        <w:tabs>
          <w:tab w:val="left" w:pos="4650" w:leader="none"/>
        </w:tabs>
      </w:pPr>
      <w:rPr/>
    </w:lvl>
    <w:lvl w:ilvl="5">
      <w:start w:val="1"/>
      <w:numFmt w:val="lowerRoman"/>
      <w:suff w:val="tab"/>
      <w:lvlText w:val="%6."/>
      <w:lvlJc w:val="right"/>
      <w:pPr>
        <w:ind w:hanging="180" w:left="5370"/>
        <w:tabs>
          <w:tab w:val="left" w:pos="5370" w:leader="none"/>
        </w:tabs>
      </w:pPr>
      <w:rPr/>
    </w:lvl>
    <w:lvl w:ilvl="6">
      <w:start w:val="1"/>
      <w:numFmt w:val="decimal"/>
      <w:suff w:val="tab"/>
      <w:lvlText w:val="%7."/>
      <w:lvlJc w:val="left"/>
      <w:pPr>
        <w:ind w:hanging="360" w:left="6090"/>
        <w:tabs>
          <w:tab w:val="left" w:pos="6090" w:leader="none"/>
        </w:tabs>
      </w:pPr>
      <w:rPr/>
    </w:lvl>
    <w:lvl w:ilvl="7">
      <w:start w:val="1"/>
      <w:numFmt w:val="lowerLetter"/>
      <w:suff w:val="tab"/>
      <w:lvlText w:val="%8."/>
      <w:lvlJc w:val="left"/>
      <w:pPr>
        <w:ind w:hanging="360" w:left="6810"/>
        <w:tabs>
          <w:tab w:val="left" w:pos="6810" w:leader="none"/>
        </w:tabs>
      </w:pPr>
      <w:rPr/>
    </w:lvl>
    <w:lvl w:ilvl="8">
      <w:start w:val="1"/>
      <w:numFmt w:val="lowerRoman"/>
      <w:suff w:val="tab"/>
      <w:lvlText w:val="%9."/>
      <w:lvlJc w:val="right"/>
      <w:pPr>
        <w:ind w:hanging="180" w:left="7530"/>
        <w:tabs>
          <w:tab w:val="left" w:pos="7530" w:leader="none"/>
        </w:tabs>
      </w:pPr>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56F4ED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5713496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8">
    <w:nsid w:val="5A042302"/>
    <w:multiLevelType w:val="hybridMultilevel"/>
    <w:lvl w:ilvl="0" w:tplc="72B670A6">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7">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9337B0B"/>
    <w:multiLevelType w:val="multilevel"/>
    <w:lvl w:ilvl="0">
      <w:start w:val="1"/>
      <w:numFmt w:val="lowerLetter"/>
      <w:suff w:val="tab"/>
      <w:lvlText w:val="%1."/>
      <w:lvlJc w:val="left"/>
      <w:pPr>
        <w:ind w:hanging="360" w:left="1068"/>
      </w:pPr>
      <w:rPr/>
    </w:lvl>
    <w:lvl w:ilvl="1">
      <w:start w:val="1"/>
      <w:numFmt w:val="lowerLetter"/>
      <w:suff w:val="tab"/>
      <w:lvlText w:val="%2)"/>
      <w:lvlJc w:val="left"/>
      <w:pPr>
        <w:ind w:hanging="360" w:left="1428"/>
      </w:pPr>
      <w:rPr/>
    </w:lvl>
    <w:lvl w:ilvl="2">
      <w:start w:val="1"/>
      <w:numFmt w:val="lowerRoman"/>
      <w:suff w:val="tab"/>
      <w:lvlText w:val="%3)"/>
      <w:lvlJc w:val="left"/>
      <w:pPr>
        <w:ind w:hanging="360" w:left="1788"/>
      </w:pPr>
      <w:rPr/>
    </w:lvl>
    <w:lvl w:ilvl="3">
      <w:start w:val="1"/>
      <w:numFmt w:val="decimal"/>
      <w:suff w:val="tab"/>
      <w:lvlText w:val="(%4)"/>
      <w:lvlJc w:val="left"/>
      <w:pPr>
        <w:ind w:hanging="360" w:left="2148"/>
      </w:pPr>
      <w:rPr/>
    </w:lvl>
    <w:lvl w:ilvl="4">
      <w:start w:val="1"/>
      <w:numFmt w:val="lowerLetter"/>
      <w:suff w:val="tab"/>
      <w:lvlText w:val="(%5)"/>
      <w:lvlJc w:val="left"/>
      <w:pPr>
        <w:ind w:hanging="360" w:left="2508"/>
      </w:pPr>
      <w:rPr/>
    </w:lvl>
    <w:lvl w:ilvl="5">
      <w:start w:val="1"/>
      <w:numFmt w:val="lowerRoman"/>
      <w:suff w:val="tab"/>
      <w:lvlText w:val="(%6)"/>
      <w:lvlJc w:val="left"/>
      <w:pPr>
        <w:ind w:hanging="360" w:left="2868"/>
      </w:pPr>
      <w:rPr/>
    </w:lvl>
    <w:lvl w:ilvl="6">
      <w:start w:val="1"/>
      <w:numFmt w:val="decimal"/>
      <w:suff w:val="tab"/>
      <w:lvlText w:val="%7."/>
      <w:lvlJc w:val="left"/>
      <w:pPr>
        <w:ind w:hanging="360" w:left="3228"/>
      </w:pPr>
      <w:rPr/>
    </w:lvl>
    <w:lvl w:ilvl="7">
      <w:start w:val="1"/>
      <w:numFmt w:val="lowerLetter"/>
      <w:suff w:val="tab"/>
      <w:lvlText w:val="%8."/>
      <w:lvlJc w:val="left"/>
      <w:pPr>
        <w:ind w:hanging="360" w:left="3588"/>
      </w:pPr>
      <w:rPr/>
    </w:lvl>
    <w:lvl w:ilvl="8">
      <w:start w:val="1"/>
      <w:numFmt w:val="lowerRoman"/>
      <w:suff w:val="tab"/>
      <w:lvlText w:val="%9."/>
      <w:lvlJc w:val="left"/>
      <w:pPr>
        <w:ind w:hanging="360" w:left="3948"/>
      </w:pPr>
      <w:rPr/>
    </w:lvl>
  </w:abstractNum>
  <w:abstractNum w:abstractNumId="3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ED45246"/>
    <w:multiLevelType w:val="multilevel"/>
    <w:lvl w:ilvl="0">
      <w:start w:val="1"/>
      <w:numFmt w:val="decimal"/>
      <w:suff w:val="tab"/>
      <w:lvlText w:val="%1)"/>
      <w:lvlJc w:val="left"/>
      <w:pPr>
        <w:ind w:hanging="360" w:left="1776"/>
        <w:tabs>
          <w:tab w:val="left" w:pos="1776" w:leader="none"/>
        </w:tabs>
      </w:pPr>
      <w:rPr>
        <w:rFonts w:ascii="Courier New" w:hAnsi="Courier New"/>
      </w:rPr>
    </w:lvl>
    <w:lvl w:ilvl="1">
      <w:start w:val="1"/>
      <w:numFmt w:val="lowerLetter"/>
      <w:suff w:val="tab"/>
      <w:lvlText w:val="%2."/>
      <w:lvlJc w:val="left"/>
      <w:pPr>
        <w:ind w:hanging="360" w:left="2496"/>
        <w:tabs>
          <w:tab w:val="left" w:pos="2496" w:leader="none"/>
        </w:tabs>
      </w:pPr>
      <w:rPr/>
    </w:lvl>
    <w:lvl w:ilvl="2">
      <w:start w:val="1"/>
      <w:numFmt w:val="lowerRoman"/>
      <w:suff w:val="tab"/>
      <w:lvlText w:val="%3."/>
      <w:lvlJc w:val="right"/>
      <w:pPr>
        <w:ind w:hanging="180" w:left="3216"/>
        <w:tabs>
          <w:tab w:val="left" w:pos="3216" w:leader="none"/>
        </w:tabs>
      </w:pPr>
      <w:rPr/>
    </w:lvl>
    <w:lvl w:ilvl="3">
      <w:start w:val="1"/>
      <w:numFmt w:val="decimal"/>
      <w:suff w:val="tab"/>
      <w:lvlText w:val="%4."/>
      <w:lvlJc w:val="left"/>
      <w:pPr>
        <w:ind w:hanging="360" w:left="3936"/>
        <w:tabs>
          <w:tab w:val="left" w:pos="3936" w:leader="none"/>
        </w:tabs>
      </w:pPr>
      <w:rPr/>
    </w:lvl>
    <w:lvl w:ilvl="4">
      <w:start w:val="1"/>
      <w:numFmt w:val="lowerLetter"/>
      <w:suff w:val="tab"/>
      <w:lvlText w:val="%5."/>
      <w:lvlJc w:val="left"/>
      <w:pPr>
        <w:ind w:hanging="360" w:left="4656"/>
        <w:tabs>
          <w:tab w:val="left" w:pos="4656" w:leader="none"/>
        </w:tabs>
      </w:pPr>
      <w:rPr/>
    </w:lvl>
    <w:lvl w:ilvl="5">
      <w:start w:val="1"/>
      <w:numFmt w:val="lowerRoman"/>
      <w:suff w:val="tab"/>
      <w:lvlText w:val="%6."/>
      <w:lvlJc w:val="right"/>
      <w:pPr>
        <w:ind w:hanging="180" w:left="5376"/>
        <w:tabs>
          <w:tab w:val="left" w:pos="5376" w:leader="none"/>
        </w:tabs>
      </w:pPr>
      <w:rPr/>
    </w:lvl>
    <w:lvl w:ilvl="6">
      <w:start w:val="1"/>
      <w:numFmt w:val="decimal"/>
      <w:suff w:val="tab"/>
      <w:lvlText w:val="%7."/>
      <w:lvlJc w:val="left"/>
      <w:pPr>
        <w:ind w:hanging="360" w:left="6096"/>
        <w:tabs>
          <w:tab w:val="left" w:pos="6096" w:leader="none"/>
        </w:tabs>
      </w:pPr>
      <w:rPr/>
    </w:lvl>
    <w:lvl w:ilvl="7">
      <w:start w:val="1"/>
      <w:numFmt w:val="lowerLetter"/>
      <w:suff w:val="tab"/>
      <w:lvlText w:val="%8."/>
      <w:lvlJc w:val="left"/>
      <w:pPr>
        <w:ind w:hanging="360" w:left="6816"/>
        <w:tabs>
          <w:tab w:val="left" w:pos="6816" w:leader="none"/>
        </w:tabs>
      </w:pPr>
      <w:rPr/>
    </w:lvl>
    <w:lvl w:ilvl="8">
      <w:start w:val="1"/>
      <w:numFmt w:val="lowerRoman"/>
      <w:suff w:val="tab"/>
      <w:lvlText w:val="%9."/>
      <w:lvlJc w:val="right"/>
      <w:pPr>
        <w:ind w:hanging="180" w:left="7536"/>
        <w:tabs>
          <w:tab w:val="left" w:pos="7536" w:leader="none"/>
        </w:tabs>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7"/>
  </w:num>
  <w:num w:numId="2">
    <w:abstractNumId w:val="10"/>
  </w:num>
  <w:num w:numId="3">
    <w:abstractNumId w:val="17"/>
  </w:num>
  <w:num w:numId="4">
    <w:abstractNumId w:val="31"/>
  </w:num>
  <w:num w:numId="5">
    <w:abstractNumId w:val="35"/>
  </w:num>
  <w:num w:numId="6">
    <w:abstractNumId w:val="7"/>
  </w:num>
  <w:num w:numId="7">
    <w:abstractNumId w:val="29"/>
  </w:num>
  <w:num w:numId="8">
    <w:abstractNumId w:val="3"/>
  </w:num>
  <w:num w:numId="9">
    <w:abstractNumId w:val="6"/>
  </w:num>
  <w:num w:numId="10">
    <w:abstractNumId w:val="8"/>
  </w:num>
  <w:num w:numId="11">
    <w:abstractNumId w:val="23"/>
  </w:num>
  <w:num w:numId="12">
    <w:abstractNumId w:val="24"/>
  </w:num>
  <w:num w:numId="13">
    <w:abstractNumId w:val="41"/>
  </w:num>
  <w:num w:numId="14">
    <w:abstractNumId w:val="34"/>
  </w:num>
  <w:num w:numId="15">
    <w:abstractNumId w:val="33"/>
  </w:num>
  <w:num w:numId="16">
    <w:abstractNumId w:val="20"/>
  </w:num>
  <w:num w:numId="17">
    <w:abstractNumId w:val="22"/>
  </w:num>
  <w:num w:numId="18">
    <w:abstractNumId w:val="36"/>
  </w:num>
  <w:num w:numId="19">
    <w:abstractNumId w:val="12"/>
  </w:num>
  <w:num w:numId="20">
    <w:abstractNumId w:val="4"/>
  </w:num>
  <w:num w:numId="21">
    <w:abstractNumId w:val="1"/>
  </w:num>
  <w:num w:numId="22">
    <w:abstractNumId w:val="28"/>
  </w:num>
  <w:num w:numId="23">
    <w:abstractNumId w:val="37"/>
  </w:num>
  <w:num w:numId="24">
    <w:abstractNumId w:val="32"/>
  </w:num>
  <w:num w:numId="25">
    <w:abstractNumId w:val="13"/>
  </w:num>
  <w:num w:numId="26">
    <w:abstractNumId w:val="39"/>
  </w:num>
  <w:num w:numId="27">
    <w:abstractNumId w:val="2"/>
  </w:num>
  <w:num w:numId="28">
    <w:abstractNumId w:val="30"/>
  </w:num>
  <w:num w:numId="29">
    <w:abstractNumId w:val="5"/>
  </w:num>
  <w:num w:numId="30">
    <w:abstractNumId w:val="19"/>
  </w:num>
  <w:num w:numId="31">
    <w:abstractNumId w:val="0"/>
  </w:num>
  <w:num w:numId="32">
    <w:abstractNumId w:val="14"/>
  </w:num>
  <w:num w:numId="33">
    <w:abstractNumId w:val="38"/>
  </w:num>
  <w:num w:numId="34">
    <w:abstractNumId w:val="26"/>
  </w:num>
  <w:num w:numId="35">
    <w:abstractNumId w:val="18"/>
  </w:num>
  <w:num w:numId="36">
    <w:abstractNumId w:val="16"/>
  </w:num>
  <w:num w:numId="37">
    <w:abstractNumId w:val="40"/>
  </w:num>
  <w:num w:numId="38">
    <w:abstractNumId w:val="21"/>
  </w:num>
  <w:num w:numId="39">
    <w:abstractNumId w:val="15"/>
  </w:num>
  <w:num w:numId="40">
    <w:abstractNumId w:val="9"/>
  </w:num>
  <w:num w:numId="41">
    <w:abstractNumId w:val="25"/>
  </w:num>
  <w:num w:numId="42">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1"/>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2"/>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ítulo 1 Car"/>
    <w:basedOn w:val="C3"/>
    <w:link w:val="P2"/>
    <w:rPr>
      <w:rFonts w:ascii="Courier New" w:hAnsi="Courier New"/>
      <w:b w:val="1"/>
    </w:rPr>
  </w:style>
  <w:style w:type="character" w:styleId="C12">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2010-12-13T13:05:00Z</dcterms:created>
  <cp:lastModifiedBy>Ethan Puglia</cp:lastModifiedBy>
  <cp:lastPrinted>2010-12-10T11:11:00Z</cp:lastPrinted>
  <dcterms:modified xsi:type="dcterms:W3CDTF">2019-03-28T17:34:27Z</dcterms:modified>
  <cp:revision>13</cp:revision>
  <dc:title>PROYECTO DE ORDENANZA VIOLENCIA FAMILIAR</dc:title>
</cp:coreProperties>
</file>