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4F789C" Type="http://schemas.openxmlformats.org/officeDocument/2006/relationships/officeDocument" Target="/word/document.xml" /><Relationship Id="coreR54F789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8815</w:t>
      </w:r>
    </w:p>
    <w:p/>
    <w:p/>
    <w:p>
      <w:pPr>
        <w:ind w:hanging="426" w:left="426"/>
        <w:jc w:val="both"/>
        <w:rPr>
          <w:rStyle w:val="C3"/>
          <w:rFonts w:ascii="Courier New" w:hAnsi="Courier New"/>
        </w:rPr>
      </w:pPr>
      <w:r>
        <w:rPr>
          <w:rStyle w:val="C3"/>
          <w:rFonts w:ascii="Courier New" w:hAnsi="Courier New"/>
        </w:rPr>
        <w:t>Visto: El Expediente Nº 1927/09, iniciado por Mocdece, Gonzalo Miguel - Habilitación Comercial-;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en el mismo se solicita la autorización para continuar con el funcionamiento Comercial de un Lavadero Industrial de ropa en el inmueble Designación Catastral 1-1-72-18 ubicado en Arz. Castellanos Nº 423 de Barrio Sur de nuestra Ciudad, a nombre de nuevos locatarios;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consta contrato de locación del inmueble en cuestión con destino exclusivo a explotación de un Lavadero Industrial de ropa, a nombre de Graciela Gironi y Gonzalo M. Mocdece;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se adjunta documentación que así lo acredita y que se adjunta, en el lugar funciona habilitado por la Municipalidad de acuerdo a inscripción de la Dirección de Ingresos Públicos Nº 7657 desde el año 2000, un Lavadero Industrial a nombre de la Locadora;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en dicho instrumento administrativo de locación en su cláusula novena, se produce la venta del Fondo de Comercio de Lavadero Industrial denominado “Lavadero Sevilla”;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Área de Obras Privadas informa a Fs.13 que el uso de suelo utilizado y del cual se solicita continuidad, se   encuentra   dentro   de   los   usos   restringidos</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para la zona, de acuerdo Art.238º “De los usos” de la Ordenanza Nº 1294 (Código de Edificación y Urbanización de Alta Gracia) en vigencia transitoria para Expedientes iniciados con fecha anterior a la puesta en vigencia del nuevo Plan de Ordenamiento Urbano y Territorial de la Ciudad: Ordenanza Nº 8547;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Fs.14 vta., Secretaría General y de Coordinación Administrativa gira el presente a Medio Ambiente, situación que no se realizó;</w:t>
      </w:r>
    </w:p>
    <w:p>
      <w:pPr>
        <w:tabs>
          <w:tab w:val="left" w:pos="2824" w:leader="none"/>
        </w:tabs>
        <w:rPr>
          <w:rStyle w:val="C3"/>
        </w:rPr>
      </w:pPr>
    </w:p>
    <w:p>
      <w:pPr>
        <w:ind w:left="426"/>
        <w:jc w:val="both"/>
        <w:rPr>
          <w:rStyle w:val="C3"/>
          <w:rFonts w:ascii="Courier New" w:hAnsi="Courier New"/>
        </w:rPr>
      </w:pPr>
      <w:r>
        <w:rPr>
          <w:rStyle w:val="C3"/>
          <w:rFonts w:ascii="Courier New" w:hAnsi="Courier New"/>
        </w:rPr>
        <w:t xml:space="preserve">Que evaluado el Obras y Servicios Públicos la misma emite despacho favorable, aprobado por unanimidad en Sesión Extraordinaria del día 22 de Diciembre de 2010.-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Sr. Mocdece, Gonzalo M., a instalar en el inmueble Designación Catastral 1-1-72-18 ubicado en Arz. Castellanos Nº 423 de Barrio Sur de nuestra Ciudad, un Lavadero Industrial de ropa, sin el cumplimiento del Art.238º “De los usos” de la Ordenanza Nº 1294 (Código de Edificación y Urbanización de Alta Gracia) en vigencia transitoria para Expedientes iniciados con fecha anterior a la puesta en vigencia del nuevo Plan de Ordenamiento Urbano y Territorial de la Ciudad: Ordenanza Nº 8547.-     </w:t>
      </w:r>
    </w:p>
    <w:p>
      <w:pPr>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...///3.-</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CONDICIONAR </w:t>
      </w:r>
      <w:r>
        <w:rPr>
          <w:rStyle w:val="C3"/>
          <w:rFonts w:ascii="Courier New" w:hAnsi="Courier New"/>
        </w:rPr>
        <w:t xml:space="preserve">la posterior habilitación que deberá realizar el Departamento Ejecutivo por medio del Área Técnica correspondiente, al cumplimiento  de  todas  las normativas vigentes en materia de Medio Ambiente para este tipo de emprendimientos, más aún cuando como en este caso se realiza volcamiento de efluentes al sistema colector cloacal de la Ciudad.-</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DICIEMBRE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C43B850">
      <w:start w:val="0"/>
      <w:numFmt w:val="bullet"/>
      <w:suff w:val="tab"/>
      <w:lvlText w:val=""/>
      <w:lvlJc w:val="left"/>
      <w:pPr>
        <w:ind w:hanging="360" w:left="927"/>
      </w:pPr>
      <w:rPr>
        <w:rFonts w:ascii="Symbol" w:hAnsi="Symbol"/>
      </w:rPr>
    </w:lvl>
    <w:lvl w:ilvl="1" w:tplc="74BE6304">
      <w:start w:val="1"/>
      <w:numFmt w:val="bullet"/>
      <w:suff w:val="tab"/>
      <w:lvlText w:val="o"/>
      <w:lvlJc w:val="left"/>
      <w:pPr>
        <w:ind w:hanging="360" w:left="1647"/>
      </w:pPr>
      <w:rPr>
        <w:rFonts w:ascii="Courier New" w:hAnsi="Courier New"/>
      </w:rPr>
    </w:lvl>
    <w:lvl w:ilvl="2" w:tplc="417E0172">
      <w:start w:val="1"/>
      <w:numFmt w:val="bullet"/>
      <w:suff w:val="tab"/>
      <w:lvlText w:val=""/>
      <w:lvlJc w:val="left"/>
      <w:pPr>
        <w:ind w:hanging="360" w:left="2367"/>
      </w:pPr>
      <w:rPr>
        <w:rFonts w:ascii="Wingdings" w:hAnsi="Wingdings"/>
      </w:rPr>
    </w:lvl>
    <w:lvl w:ilvl="3" w:tplc="0DC72D5E">
      <w:start w:val="1"/>
      <w:numFmt w:val="bullet"/>
      <w:suff w:val="tab"/>
      <w:lvlText w:val=""/>
      <w:lvlJc w:val="left"/>
      <w:pPr>
        <w:ind w:hanging="360" w:left="3087"/>
      </w:pPr>
      <w:rPr>
        <w:rFonts w:ascii="Symbol" w:hAnsi="Symbol"/>
      </w:rPr>
    </w:lvl>
    <w:lvl w:ilvl="4" w:tplc="22A6269F">
      <w:start w:val="1"/>
      <w:numFmt w:val="bullet"/>
      <w:suff w:val="tab"/>
      <w:lvlText w:val="o"/>
      <w:lvlJc w:val="left"/>
      <w:pPr>
        <w:ind w:hanging="360" w:left="3807"/>
      </w:pPr>
      <w:rPr>
        <w:rFonts w:ascii="Courier New" w:hAnsi="Courier New"/>
      </w:rPr>
    </w:lvl>
    <w:lvl w:ilvl="5" w:tplc="249D945E">
      <w:start w:val="1"/>
      <w:numFmt w:val="bullet"/>
      <w:suff w:val="tab"/>
      <w:lvlText w:val=""/>
      <w:lvlJc w:val="left"/>
      <w:pPr>
        <w:ind w:hanging="360" w:left="4527"/>
      </w:pPr>
      <w:rPr>
        <w:rFonts w:ascii="Wingdings" w:hAnsi="Wingdings"/>
      </w:rPr>
    </w:lvl>
    <w:lvl w:ilvl="6" w:tplc="091F2D6D">
      <w:start w:val="1"/>
      <w:numFmt w:val="bullet"/>
      <w:suff w:val="tab"/>
      <w:lvlText w:val=""/>
      <w:lvlJc w:val="left"/>
      <w:pPr>
        <w:ind w:hanging="360" w:left="5247"/>
      </w:pPr>
      <w:rPr>
        <w:rFonts w:ascii="Symbol" w:hAnsi="Symbol"/>
      </w:rPr>
    </w:lvl>
    <w:lvl w:ilvl="7" w:tplc="00538856">
      <w:start w:val="1"/>
      <w:numFmt w:val="bullet"/>
      <w:suff w:val="tab"/>
      <w:lvlText w:val="o"/>
      <w:lvlJc w:val="left"/>
      <w:pPr>
        <w:ind w:hanging="360" w:left="5967"/>
      </w:pPr>
      <w:rPr>
        <w:rFonts w:ascii="Courier New" w:hAnsi="Courier New"/>
      </w:rPr>
    </w:lvl>
    <w:lvl w:ilvl="8" w:tplc="3122496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877F6B2">
      <w:start w:val="0"/>
      <w:numFmt w:val="bullet"/>
      <w:suff w:val="tab"/>
      <w:lvlText w:val="-"/>
      <w:lvlJc w:val="left"/>
      <w:pPr>
        <w:ind w:hanging="360" w:left="720"/>
        <w:tabs>
          <w:tab w:val="left" w:pos="720" w:leader="none"/>
        </w:tabs>
      </w:pPr>
      <w:rPr>
        <w:rFonts w:ascii="Times New Roman" w:hAnsi="Times New Roman"/>
      </w:rPr>
    </w:lvl>
    <w:lvl w:ilvl="1" w:tplc="479AB620">
      <w:start w:val="1"/>
      <w:numFmt w:val="bullet"/>
      <w:suff w:val="tab"/>
      <w:lvlText w:val="o"/>
      <w:lvlJc w:val="left"/>
      <w:pPr>
        <w:ind w:hanging="360" w:left="1440"/>
        <w:tabs>
          <w:tab w:val="left" w:pos="1440" w:leader="none"/>
        </w:tabs>
      </w:pPr>
      <w:rPr>
        <w:rFonts w:ascii="Courier New" w:hAnsi="Courier New"/>
      </w:rPr>
    </w:lvl>
    <w:lvl w:ilvl="2" w:tplc="11E14062">
      <w:start w:val="1"/>
      <w:numFmt w:val="bullet"/>
      <w:suff w:val="tab"/>
      <w:lvlText w:val=""/>
      <w:lvlJc w:val="left"/>
      <w:pPr>
        <w:ind w:hanging="360" w:left="2160"/>
        <w:tabs>
          <w:tab w:val="left" w:pos="2160" w:leader="none"/>
        </w:tabs>
      </w:pPr>
      <w:rPr>
        <w:rFonts w:ascii="Wingdings" w:hAnsi="Wingdings"/>
      </w:rPr>
    </w:lvl>
    <w:lvl w:ilvl="3" w:tplc="3099D8BE">
      <w:start w:val="1"/>
      <w:numFmt w:val="bullet"/>
      <w:suff w:val="tab"/>
      <w:lvlText w:val=""/>
      <w:lvlJc w:val="left"/>
      <w:pPr>
        <w:ind w:hanging="360" w:left="2880"/>
        <w:tabs>
          <w:tab w:val="left" w:pos="2880" w:leader="none"/>
        </w:tabs>
      </w:pPr>
      <w:rPr>
        <w:rFonts w:ascii="Symbol" w:hAnsi="Symbol"/>
      </w:rPr>
    </w:lvl>
    <w:lvl w:ilvl="4" w:tplc="363DD534">
      <w:start w:val="1"/>
      <w:numFmt w:val="bullet"/>
      <w:suff w:val="tab"/>
      <w:lvlText w:val="o"/>
      <w:lvlJc w:val="left"/>
      <w:pPr>
        <w:ind w:hanging="360" w:left="3600"/>
        <w:tabs>
          <w:tab w:val="left" w:pos="3600" w:leader="none"/>
        </w:tabs>
      </w:pPr>
      <w:rPr>
        <w:rFonts w:ascii="Courier New" w:hAnsi="Courier New"/>
      </w:rPr>
    </w:lvl>
    <w:lvl w:ilvl="5" w:tplc="1827DB1B">
      <w:start w:val="1"/>
      <w:numFmt w:val="bullet"/>
      <w:suff w:val="tab"/>
      <w:lvlText w:val=""/>
      <w:lvlJc w:val="left"/>
      <w:pPr>
        <w:ind w:hanging="360" w:left="4320"/>
        <w:tabs>
          <w:tab w:val="left" w:pos="4320" w:leader="none"/>
        </w:tabs>
      </w:pPr>
      <w:rPr>
        <w:rFonts w:ascii="Wingdings" w:hAnsi="Wingdings"/>
      </w:rPr>
    </w:lvl>
    <w:lvl w:ilvl="6" w:tplc="307186FC">
      <w:start w:val="1"/>
      <w:numFmt w:val="bullet"/>
      <w:suff w:val="tab"/>
      <w:lvlText w:val=""/>
      <w:lvlJc w:val="left"/>
      <w:pPr>
        <w:ind w:hanging="360" w:left="5040"/>
        <w:tabs>
          <w:tab w:val="left" w:pos="5040" w:leader="none"/>
        </w:tabs>
      </w:pPr>
      <w:rPr>
        <w:rFonts w:ascii="Symbol" w:hAnsi="Symbol"/>
      </w:rPr>
    </w:lvl>
    <w:lvl w:ilvl="7" w:tplc="571FA65A">
      <w:start w:val="1"/>
      <w:numFmt w:val="bullet"/>
      <w:suff w:val="tab"/>
      <w:lvlText w:val="o"/>
      <w:lvlJc w:val="left"/>
      <w:pPr>
        <w:ind w:hanging="360" w:left="5760"/>
        <w:tabs>
          <w:tab w:val="left" w:pos="5760" w:leader="none"/>
        </w:tabs>
      </w:pPr>
      <w:rPr>
        <w:rFonts w:ascii="Courier New" w:hAnsi="Courier New"/>
      </w:rPr>
    </w:lvl>
    <w:lvl w:ilvl="8" w:tplc="45E4CCE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45883F5">
      <w:start w:val="1"/>
      <w:numFmt w:val="bullet"/>
      <w:suff w:val="tab"/>
      <w:lvlText w:val=""/>
      <w:lvlJc w:val="left"/>
      <w:pPr>
        <w:ind w:hanging="360" w:left="720"/>
        <w:tabs>
          <w:tab w:val="left" w:pos="720" w:leader="none"/>
        </w:tabs>
      </w:pPr>
      <w:rPr>
        <w:rFonts w:ascii="Symbol" w:hAnsi="Symbol"/>
      </w:rPr>
    </w:lvl>
    <w:lvl w:ilvl="1" w:tplc="51B536A6">
      <w:start w:val="1"/>
      <w:numFmt w:val="bullet"/>
      <w:suff w:val="tab"/>
      <w:lvlText w:val="o"/>
      <w:lvlJc w:val="left"/>
      <w:pPr>
        <w:ind w:hanging="360" w:left="1440"/>
        <w:tabs>
          <w:tab w:val="left" w:pos="1440" w:leader="none"/>
        </w:tabs>
      </w:pPr>
      <w:rPr>
        <w:rFonts w:ascii="Courier New" w:hAnsi="Courier New"/>
      </w:rPr>
    </w:lvl>
    <w:lvl w:ilvl="2" w:tplc="7C598908">
      <w:start w:val="1"/>
      <w:numFmt w:val="bullet"/>
      <w:suff w:val="tab"/>
      <w:lvlText w:val=""/>
      <w:lvlJc w:val="left"/>
      <w:pPr>
        <w:ind w:hanging="360" w:left="2160"/>
        <w:tabs>
          <w:tab w:val="left" w:pos="2160" w:leader="none"/>
        </w:tabs>
      </w:pPr>
      <w:rPr>
        <w:rFonts w:ascii="Wingdings" w:hAnsi="Wingdings"/>
      </w:rPr>
    </w:lvl>
    <w:lvl w:ilvl="3" w:tplc="1989F36B">
      <w:start w:val="1"/>
      <w:numFmt w:val="bullet"/>
      <w:suff w:val="tab"/>
      <w:lvlText w:val=""/>
      <w:lvlJc w:val="left"/>
      <w:pPr>
        <w:ind w:hanging="360" w:left="2880"/>
        <w:tabs>
          <w:tab w:val="left" w:pos="2880" w:leader="none"/>
        </w:tabs>
      </w:pPr>
      <w:rPr>
        <w:rFonts w:ascii="Symbol" w:hAnsi="Symbol"/>
      </w:rPr>
    </w:lvl>
    <w:lvl w:ilvl="4" w:tplc="4ADCC793">
      <w:start w:val="1"/>
      <w:numFmt w:val="bullet"/>
      <w:suff w:val="tab"/>
      <w:lvlText w:val="o"/>
      <w:lvlJc w:val="left"/>
      <w:pPr>
        <w:ind w:hanging="360" w:left="3600"/>
        <w:tabs>
          <w:tab w:val="left" w:pos="3600" w:leader="none"/>
        </w:tabs>
      </w:pPr>
      <w:rPr>
        <w:rFonts w:ascii="Courier New" w:hAnsi="Courier New"/>
      </w:rPr>
    </w:lvl>
    <w:lvl w:ilvl="5" w:tplc="0D134CC3">
      <w:start w:val="1"/>
      <w:numFmt w:val="bullet"/>
      <w:suff w:val="tab"/>
      <w:lvlText w:val=""/>
      <w:lvlJc w:val="left"/>
      <w:pPr>
        <w:ind w:hanging="360" w:left="4320"/>
        <w:tabs>
          <w:tab w:val="left" w:pos="4320" w:leader="none"/>
        </w:tabs>
      </w:pPr>
      <w:rPr>
        <w:rFonts w:ascii="Wingdings" w:hAnsi="Wingdings"/>
      </w:rPr>
    </w:lvl>
    <w:lvl w:ilvl="6" w:tplc="7CE26B0D">
      <w:start w:val="1"/>
      <w:numFmt w:val="bullet"/>
      <w:suff w:val="tab"/>
      <w:lvlText w:val=""/>
      <w:lvlJc w:val="left"/>
      <w:pPr>
        <w:ind w:hanging="360" w:left="5040"/>
        <w:tabs>
          <w:tab w:val="left" w:pos="5040" w:leader="none"/>
        </w:tabs>
      </w:pPr>
      <w:rPr>
        <w:rFonts w:ascii="Symbol" w:hAnsi="Symbol"/>
      </w:rPr>
    </w:lvl>
    <w:lvl w:ilvl="7" w:tplc="50507063">
      <w:start w:val="1"/>
      <w:numFmt w:val="bullet"/>
      <w:suff w:val="tab"/>
      <w:lvlText w:val="o"/>
      <w:lvlJc w:val="left"/>
      <w:pPr>
        <w:ind w:hanging="360" w:left="5760"/>
        <w:tabs>
          <w:tab w:val="left" w:pos="5760" w:leader="none"/>
        </w:tabs>
      </w:pPr>
      <w:rPr>
        <w:rFonts w:ascii="Courier New" w:hAnsi="Courier New"/>
      </w:rPr>
    </w:lvl>
    <w:lvl w:ilvl="8" w:tplc="5D6E83A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C31146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2010-12-27T11:53:00Z</dcterms:created>
  <cp:lastModifiedBy>Ethan Puglia</cp:lastModifiedBy>
  <cp:lastPrinted>2010-12-22T12:53:00Z</cp:lastPrinted>
  <dcterms:modified xsi:type="dcterms:W3CDTF">2019-03-28T17:34:28Z</dcterms:modified>
  <cp:revision>5</cp:revision>
  <dc:title>PROYECTO DE ORDENANZA VIOLENCIA FAMILIAR</dc:title>
</cp:coreProperties>
</file>