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E489C41" Type="http://schemas.openxmlformats.org/officeDocument/2006/relationships/officeDocument" Target="/word/document.xml" /><Relationship Id="coreRE489C4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8817</w:t>
      </w:r>
    </w:p>
    <w:p/>
    <w:p/>
    <w:p>
      <w:pPr>
        <w:ind w:hanging="426" w:left="426"/>
        <w:jc w:val="both"/>
        <w:rPr>
          <w:rStyle w:val="C3"/>
          <w:rFonts w:ascii="Courier New" w:hAnsi="Courier New"/>
        </w:rPr>
      </w:pPr>
      <w:r>
        <w:rPr>
          <w:rStyle w:val="C3"/>
          <w:rFonts w:ascii="Courier New" w:hAnsi="Courier New"/>
        </w:rPr>
        <w:t xml:space="preserve">Visto: Las Ordenanzas Nº 8671 y Nº 8798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la Ordenanza Nº 8671 crea el Ente Municipal de Servicios Públicos EMSeP, como entidad autárquica del estado con jurisdicción en todo el ejido municipal;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su art. 6º la Ordenanza Nº 8671 establece que el EMSeP será dirigido y administrado por un Directorio integrado por 3 (tres) miembros; un director general, un director técnico y un director por los usuarios;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Director Técnico será designado por Concurso público de oposición y antecedentes, refrendado con el acuerdo de los dos tercios del total de los miembros del Honorable Concejo Deliberante, que deberá ser un profesional idóneo;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conforme lo establece la ordenanza Nº8798, el Director Técnico será responsable de la evaluación profesional, dirección, ejecución y optimización de los servicios que supervise el EMSeP, como así también es el responsable del control y fiscalización de los servicios concesionados y de toda obra nueva, pública o privada, verificando el cumplimiento de las normas existentes en la materia;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por la misma norma en su art. 27 se autoriza al Departamento Ejecutivo para que proponga un director técnico, mientras se realice el llamado a concurso, a fin de no perjudicar la inmediata constitución del 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Departamento Ejecutivo elevo la propuesta para el cargo del Sr. Ruano Pablo Oscar;</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426"/>
        <w:rPr>
          <w:rStyle w:val="C3"/>
          <w:rFonts w:ascii="Courier New" w:hAnsi="Courier New"/>
        </w:rPr>
      </w:pPr>
    </w:p>
    <w:p>
      <w:pPr>
        <w:rPr>
          <w:rStyle w:val="C3"/>
          <w:rFonts w:ascii="Courier New" w:hAnsi="Courier New"/>
        </w:rPr>
      </w:pPr>
      <w:r>
        <w:rPr>
          <w:rStyle w:val="C3"/>
          <w:rFonts w:ascii="Courier New" w:hAnsi="Courier New"/>
        </w:rPr>
        <w:t>...///2.-</w:t>
      </w:r>
    </w:p>
    <w:p>
      <w:pPr>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se llevó a cabo el estudio de los antecedentes del profesional propuesto por el Departamento Ejecutivo, en sesión secreta conforme lo establece el art. 37 del Reglamento Interno de esta Honorable Cuerpo;  </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análisis realizado se resuelve designar como director técnico al Sr. Pablo Oscar Ruano, quien fuera propuesto por el Departamento Ejecutivo, lo que es aprobado por mayoría en Sesión Extraordinaria del día 22 de Diciembre de 2010.-</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11"/>
        <w:jc w:val="right"/>
        <w:rPr>
          <w:rStyle w:val="C3"/>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DESIGNASE</w:t>
      </w:r>
      <w:r>
        <w:rPr>
          <w:rStyle w:val="C3"/>
          <w:rFonts w:ascii="Courier New" w:hAnsi="Courier New"/>
          <w:b w:val="1"/>
        </w:rPr>
        <w:t xml:space="preserve"> </w:t>
      </w:r>
      <w:r>
        <w:rPr>
          <w:rStyle w:val="C3"/>
          <w:rFonts w:ascii="Courier New" w:hAnsi="Courier New"/>
        </w:rPr>
        <w:t xml:space="preserve">como Director Técnico del Ente Municipal de Servicios Públicos (EMSeP) al Sr. RUANO, PABLO OSCAR, D.N.I. Nº 28.250.395,en un todo de acuerdo a lo establecido en el art. 27 de la Ordenanza Nº8798.-     </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VEINTIDÓS DÍAS DEL MES DE DICIEMBRE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9E19C71">
      <w:start w:val="0"/>
      <w:numFmt w:val="bullet"/>
      <w:suff w:val="tab"/>
      <w:lvlText w:val=""/>
      <w:lvlJc w:val="left"/>
      <w:pPr>
        <w:ind w:hanging="360" w:left="927"/>
      </w:pPr>
      <w:rPr>
        <w:rFonts w:ascii="Symbol" w:hAnsi="Symbol"/>
      </w:rPr>
    </w:lvl>
    <w:lvl w:ilvl="1" w:tplc="346AB5AE">
      <w:start w:val="1"/>
      <w:numFmt w:val="bullet"/>
      <w:suff w:val="tab"/>
      <w:lvlText w:val="o"/>
      <w:lvlJc w:val="left"/>
      <w:pPr>
        <w:ind w:hanging="360" w:left="1647"/>
      </w:pPr>
      <w:rPr>
        <w:rFonts w:ascii="Courier New" w:hAnsi="Courier New"/>
      </w:rPr>
    </w:lvl>
    <w:lvl w:ilvl="2" w:tplc="10E4C250">
      <w:start w:val="1"/>
      <w:numFmt w:val="bullet"/>
      <w:suff w:val="tab"/>
      <w:lvlText w:val=""/>
      <w:lvlJc w:val="left"/>
      <w:pPr>
        <w:ind w:hanging="360" w:left="2367"/>
      </w:pPr>
      <w:rPr>
        <w:rFonts w:ascii="Wingdings" w:hAnsi="Wingdings"/>
      </w:rPr>
    </w:lvl>
    <w:lvl w:ilvl="3" w:tplc="5255B63B">
      <w:start w:val="1"/>
      <w:numFmt w:val="bullet"/>
      <w:suff w:val="tab"/>
      <w:lvlText w:val=""/>
      <w:lvlJc w:val="left"/>
      <w:pPr>
        <w:ind w:hanging="360" w:left="3087"/>
      </w:pPr>
      <w:rPr>
        <w:rFonts w:ascii="Symbol" w:hAnsi="Symbol"/>
      </w:rPr>
    </w:lvl>
    <w:lvl w:ilvl="4" w:tplc="472F10BD">
      <w:start w:val="1"/>
      <w:numFmt w:val="bullet"/>
      <w:suff w:val="tab"/>
      <w:lvlText w:val="o"/>
      <w:lvlJc w:val="left"/>
      <w:pPr>
        <w:ind w:hanging="360" w:left="3807"/>
      </w:pPr>
      <w:rPr>
        <w:rFonts w:ascii="Courier New" w:hAnsi="Courier New"/>
      </w:rPr>
    </w:lvl>
    <w:lvl w:ilvl="5" w:tplc="2CEE18FE">
      <w:start w:val="1"/>
      <w:numFmt w:val="bullet"/>
      <w:suff w:val="tab"/>
      <w:lvlText w:val=""/>
      <w:lvlJc w:val="left"/>
      <w:pPr>
        <w:ind w:hanging="360" w:left="4527"/>
      </w:pPr>
      <w:rPr>
        <w:rFonts w:ascii="Wingdings" w:hAnsi="Wingdings"/>
      </w:rPr>
    </w:lvl>
    <w:lvl w:ilvl="6" w:tplc="6E1E93D2">
      <w:start w:val="1"/>
      <w:numFmt w:val="bullet"/>
      <w:suff w:val="tab"/>
      <w:lvlText w:val=""/>
      <w:lvlJc w:val="left"/>
      <w:pPr>
        <w:ind w:hanging="360" w:left="5247"/>
      </w:pPr>
      <w:rPr>
        <w:rFonts w:ascii="Symbol" w:hAnsi="Symbol"/>
      </w:rPr>
    </w:lvl>
    <w:lvl w:ilvl="7" w:tplc="0B44C25B">
      <w:start w:val="1"/>
      <w:numFmt w:val="bullet"/>
      <w:suff w:val="tab"/>
      <w:lvlText w:val="o"/>
      <w:lvlJc w:val="left"/>
      <w:pPr>
        <w:ind w:hanging="360" w:left="5967"/>
      </w:pPr>
      <w:rPr>
        <w:rFonts w:ascii="Courier New" w:hAnsi="Courier New"/>
      </w:rPr>
    </w:lvl>
    <w:lvl w:ilvl="8" w:tplc="1C87B299">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C06202E">
      <w:start w:val="0"/>
      <w:numFmt w:val="bullet"/>
      <w:suff w:val="tab"/>
      <w:lvlText w:val="-"/>
      <w:lvlJc w:val="left"/>
      <w:pPr>
        <w:ind w:hanging="360" w:left="720"/>
        <w:tabs>
          <w:tab w:val="left" w:pos="720" w:leader="none"/>
        </w:tabs>
      </w:pPr>
      <w:rPr>
        <w:rFonts w:ascii="Times New Roman" w:hAnsi="Times New Roman"/>
      </w:rPr>
    </w:lvl>
    <w:lvl w:ilvl="1" w:tplc="64779CEB">
      <w:start w:val="1"/>
      <w:numFmt w:val="bullet"/>
      <w:suff w:val="tab"/>
      <w:lvlText w:val="o"/>
      <w:lvlJc w:val="left"/>
      <w:pPr>
        <w:ind w:hanging="360" w:left="1440"/>
        <w:tabs>
          <w:tab w:val="left" w:pos="1440" w:leader="none"/>
        </w:tabs>
      </w:pPr>
      <w:rPr>
        <w:rFonts w:ascii="Courier New" w:hAnsi="Courier New"/>
      </w:rPr>
    </w:lvl>
    <w:lvl w:ilvl="2" w:tplc="04A5F4E7">
      <w:start w:val="1"/>
      <w:numFmt w:val="bullet"/>
      <w:suff w:val="tab"/>
      <w:lvlText w:val=""/>
      <w:lvlJc w:val="left"/>
      <w:pPr>
        <w:ind w:hanging="360" w:left="2160"/>
        <w:tabs>
          <w:tab w:val="left" w:pos="2160" w:leader="none"/>
        </w:tabs>
      </w:pPr>
      <w:rPr>
        <w:rFonts w:ascii="Wingdings" w:hAnsi="Wingdings"/>
      </w:rPr>
    </w:lvl>
    <w:lvl w:ilvl="3" w:tplc="29E5F5CF">
      <w:start w:val="1"/>
      <w:numFmt w:val="bullet"/>
      <w:suff w:val="tab"/>
      <w:lvlText w:val=""/>
      <w:lvlJc w:val="left"/>
      <w:pPr>
        <w:ind w:hanging="360" w:left="2880"/>
        <w:tabs>
          <w:tab w:val="left" w:pos="2880" w:leader="none"/>
        </w:tabs>
      </w:pPr>
      <w:rPr>
        <w:rFonts w:ascii="Symbol" w:hAnsi="Symbol"/>
      </w:rPr>
    </w:lvl>
    <w:lvl w:ilvl="4" w:tplc="3E398146">
      <w:start w:val="1"/>
      <w:numFmt w:val="bullet"/>
      <w:suff w:val="tab"/>
      <w:lvlText w:val="o"/>
      <w:lvlJc w:val="left"/>
      <w:pPr>
        <w:ind w:hanging="360" w:left="3600"/>
        <w:tabs>
          <w:tab w:val="left" w:pos="3600" w:leader="none"/>
        </w:tabs>
      </w:pPr>
      <w:rPr>
        <w:rFonts w:ascii="Courier New" w:hAnsi="Courier New"/>
      </w:rPr>
    </w:lvl>
    <w:lvl w:ilvl="5" w:tplc="13EF9EDB">
      <w:start w:val="1"/>
      <w:numFmt w:val="bullet"/>
      <w:suff w:val="tab"/>
      <w:lvlText w:val=""/>
      <w:lvlJc w:val="left"/>
      <w:pPr>
        <w:ind w:hanging="360" w:left="4320"/>
        <w:tabs>
          <w:tab w:val="left" w:pos="4320" w:leader="none"/>
        </w:tabs>
      </w:pPr>
      <w:rPr>
        <w:rFonts w:ascii="Wingdings" w:hAnsi="Wingdings"/>
      </w:rPr>
    </w:lvl>
    <w:lvl w:ilvl="6" w:tplc="14E601DF">
      <w:start w:val="1"/>
      <w:numFmt w:val="bullet"/>
      <w:suff w:val="tab"/>
      <w:lvlText w:val=""/>
      <w:lvlJc w:val="left"/>
      <w:pPr>
        <w:ind w:hanging="360" w:left="5040"/>
        <w:tabs>
          <w:tab w:val="left" w:pos="5040" w:leader="none"/>
        </w:tabs>
      </w:pPr>
      <w:rPr>
        <w:rFonts w:ascii="Symbol" w:hAnsi="Symbol"/>
      </w:rPr>
    </w:lvl>
    <w:lvl w:ilvl="7" w:tplc="795D99B0">
      <w:start w:val="1"/>
      <w:numFmt w:val="bullet"/>
      <w:suff w:val="tab"/>
      <w:lvlText w:val="o"/>
      <w:lvlJc w:val="left"/>
      <w:pPr>
        <w:ind w:hanging="360" w:left="5760"/>
        <w:tabs>
          <w:tab w:val="left" w:pos="5760" w:leader="none"/>
        </w:tabs>
      </w:pPr>
      <w:rPr>
        <w:rFonts w:ascii="Courier New" w:hAnsi="Courier New"/>
      </w:rPr>
    </w:lvl>
    <w:lvl w:ilvl="8" w:tplc="39B36AC5">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1BABA66">
      <w:start w:val="1"/>
      <w:numFmt w:val="bullet"/>
      <w:suff w:val="tab"/>
      <w:lvlText w:val=""/>
      <w:lvlJc w:val="left"/>
      <w:pPr>
        <w:ind w:hanging="360" w:left="720"/>
        <w:tabs>
          <w:tab w:val="left" w:pos="720" w:leader="none"/>
        </w:tabs>
      </w:pPr>
      <w:rPr>
        <w:rFonts w:ascii="Symbol" w:hAnsi="Symbol"/>
      </w:rPr>
    </w:lvl>
    <w:lvl w:ilvl="1" w:tplc="7C6FB9C4">
      <w:start w:val="1"/>
      <w:numFmt w:val="bullet"/>
      <w:suff w:val="tab"/>
      <w:lvlText w:val="o"/>
      <w:lvlJc w:val="left"/>
      <w:pPr>
        <w:ind w:hanging="360" w:left="1440"/>
        <w:tabs>
          <w:tab w:val="left" w:pos="1440" w:leader="none"/>
        </w:tabs>
      </w:pPr>
      <w:rPr>
        <w:rFonts w:ascii="Courier New" w:hAnsi="Courier New"/>
      </w:rPr>
    </w:lvl>
    <w:lvl w:ilvl="2" w:tplc="0362B91A">
      <w:start w:val="1"/>
      <w:numFmt w:val="bullet"/>
      <w:suff w:val="tab"/>
      <w:lvlText w:val=""/>
      <w:lvlJc w:val="left"/>
      <w:pPr>
        <w:ind w:hanging="360" w:left="2160"/>
        <w:tabs>
          <w:tab w:val="left" w:pos="2160" w:leader="none"/>
        </w:tabs>
      </w:pPr>
      <w:rPr>
        <w:rFonts w:ascii="Wingdings" w:hAnsi="Wingdings"/>
      </w:rPr>
    </w:lvl>
    <w:lvl w:ilvl="3" w:tplc="2719A814">
      <w:start w:val="1"/>
      <w:numFmt w:val="bullet"/>
      <w:suff w:val="tab"/>
      <w:lvlText w:val=""/>
      <w:lvlJc w:val="left"/>
      <w:pPr>
        <w:ind w:hanging="360" w:left="2880"/>
        <w:tabs>
          <w:tab w:val="left" w:pos="2880" w:leader="none"/>
        </w:tabs>
      </w:pPr>
      <w:rPr>
        <w:rFonts w:ascii="Symbol" w:hAnsi="Symbol"/>
      </w:rPr>
    </w:lvl>
    <w:lvl w:ilvl="4" w:tplc="56E51016">
      <w:start w:val="1"/>
      <w:numFmt w:val="bullet"/>
      <w:suff w:val="tab"/>
      <w:lvlText w:val="o"/>
      <w:lvlJc w:val="left"/>
      <w:pPr>
        <w:ind w:hanging="360" w:left="3600"/>
        <w:tabs>
          <w:tab w:val="left" w:pos="3600" w:leader="none"/>
        </w:tabs>
      </w:pPr>
      <w:rPr>
        <w:rFonts w:ascii="Courier New" w:hAnsi="Courier New"/>
      </w:rPr>
    </w:lvl>
    <w:lvl w:ilvl="5" w:tplc="698ED87D">
      <w:start w:val="1"/>
      <w:numFmt w:val="bullet"/>
      <w:suff w:val="tab"/>
      <w:lvlText w:val=""/>
      <w:lvlJc w:val="left"/>
      <w:pPr>
        <w:ind w:hanging="360" w:left="4320"/>
        <w:tabs>
          <w:tab w:val="left" w:pos="4320" w:leader="none"/>
        </w:tabs>
      </w:pPr>
      <w:rPr>
        <w:rFonts w:ascii="Wingdings" w:hAnsi="Wingdings"/>
      </w:rPr>
    </w:lvl>
    <w:lvl w:ilvl="6" w:tplc="0D040134">
      <w:start w:val="1"/>
      <w:numFmt w:val="bullet"/>
      <w:suff w:val="tab"/>
      <w:lvlText w:val=""/>
      <w:lvlJc w:val="left"/>
      <w:pPr>
        <w:ind w:hanging="360" w:left="5040"/>
        <w:tabs>
          <w:tab w:val="left" w:pos="5040" w:leader="none"/>
        </w:tabs>
      </w:pPr>
      <w:rPr>
        <w:rFonts w:ascii="Symbol" w:hAnsi="Symbol"/>
      </w:rPr>
    </w:lvl>
    <w:lvl w:ilvl="7" w:tplc="69D81A6B">
      <w:start w:val="1"/>
      <w:numFmt w:val="bullet"/>
      <w:suff w:val="tab"/>
      <w:lvlText w:val="o"/>
      <w:lvlJc w:val="left"/>
      <w:pPr>
        <w:ind w:hanging="360" w:left="5760"/>
        <w:tabs>
          <w:tab w:val="left" w:pos="5760" w:leader="none"/>
        </w:tabs>
      </w:pPr>
      <w:rPr>
        <w:rFonts w:ascii="Courier New" w:hAnsi="Courier New"/>
      </w:rPr>
    </w:lvl>
    <w:lvl w:ilvl="8" w:tplc="29822975">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633210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2011-01-31T13:58:00Z</dcterms:created>
  <cp:lastModifiedBy>Ethan Puglia</cp:lastModifiedBy>
  <cp:lastPrinted>2011-02-10T12:09:00Z</cp:lastPrinted>
  <dcterms:modified xsi:type="dcterms:W3CDTF">2019-03-28T17:34:28Z</dcterms:modified>
  <cp:revision>10</cp:revision>
  <dc:title>PROYECTO DE ORDENANZA VIOLENCIA FAMILIAR</dc:title>
</cp:coreProperties>
</file>