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632323" Type="http://schemas.openxmlformats.org/officeDocument/2006/relationships/officeDocument" Target="/word/document.xml" /><Relationship Id="coreR7763232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pStyle w:val="P4"/>
        <w:ind w:left="142"/>
        <w:rPr>
          <w:rStyle w:val="C3"/>
        </w:rPr>
      </w:pPr>
    </w:p>
    <w:p>
      <w:pPr>
        <w:pStyle w:val="P4"/>
        <w:ind w:left="142"/>
        <w:rPr>
          <w:rStyle w:val="C3"/>
        </w:rPr>
      </w:pPr>
    </w:p>
    <w:p>
      <w:pPr>
        <w:pStyle w:val="P4"/>
        <w:ind w:left="142"/>
      </w:pPr>
      <w:r>
        <w:t>ORDENANZA Nº 8826</w:t>
      </w:r>
    </w:p>
    <w:p>
      <w:pPr>
        <w:ind w:left="142"/>
      </w:pPr>
    </w:p>
    <w:p>
      <w:pPr>
        <w:ind w:left="142"/>
      </w:pPr>
    </w:p>
    <w:p>
      <w:pPr>
        <w:ind w:hanging="426" w:left="142"/>
        <w:jc w:val="both"/>
        <w:rPr>
          <w:rStyle w:val="C3"/>
          <w:rFonts w:ascii="Courier New" w:hAnsi="Courier New"/>
        </w:rPr>
      </w:pPr>
      <w:r>
        <w:rPr>
          <w:rStyle w:val="C3"/>
          <w:rFonts w:ascii="Courier New" w:hAnsi="Courier New"/>
        </w:rPr>
        <w:t>Visto: El Expediente Nº 1959/10 iniciado por T.A Garay S.R.L; y</w:t>
      </w:r>
    </w:p>
    <w:p>
      <w:pPr>
        <w:ind w:hanging="426" w:left="142"/>
        <w:jc w:val="both"/>
        <w:rPr>
          <w:rStyle w:val="C3"/>
          <w:rFonts w:ascii="Courier New" w:hAnsi="Courier New"/>
        </w:rPr>
      </w:pPr>
    </w:p>
    <w:p>
      <w:pPr>
        <w:tabs>
          <w:tab w:val="left" w:pos="5255" w:leader="none"/>
        </w:tabs>
        <w:ind w:hanging="561" w:left="142"/>
        <w:jc w:val="both"/>
        <w:rPr>
          <w:rStyle w:val="C3"/>
          <w:rFonts w:ascii="Courier New" w:hAnsi="Courier New"/>
        </w:rPr>
      </w:pPr>
      <w:r>
        <w:rPr>
          <w:rStyle w:val="C3"/>
          <w:rFonts w:ascii="Courier New" w:hAnsi="Courier New"/>
        </w:rPr>
        <w:tab/>
        <w:tab/>
      </w:r>
    </w:p>
    <w:p>
      <w:pPr>
        <w:pStyle w:val="P2"/>
        <w:ind w:left="142"/>
      </w:pPr>
      <w:r>
        <w:t>C O N S I D E R A N D O</w:t>
      </w:r>
    </w:p>
    <w:p>
      <w:pPr>
        <w:tabs>
          <w:tab w:val="left" w:pos="2824" w:leader="none"/>
        </w:tabs>
        <w:ind w:left="142"/>
      </w:pPr>
      <w:r>
        <w:tab/>
      </w:r>
    </w:p>
    <w:p>
      <w:pPr>
        <w:tabs>
          <w:tab w:val="left" w:pos="2824" w:leader="none"/>
        </w:tabs>
        <w:ind w:left="142"/>
      </w:pPr>
    </w:p>
    <w:p>
      <w:pPr>
        <w:ind w:left="426"/>
        <w:jc w:val="both"/>
        <w:rPr>
          <w:rStyle w:val="C3"/>
          <w:rFonts w:ascii="Courier New" w:hAnsi="Courier New"/>
        </w:rPr>
      </w:pPr>
      <w:r>
        <w:rPr>
          <w:rStyle w:val="C3"/>
          <w:rFonts w:ascii="Courier New" w:hAnsi="Courier New"/>
        </w:rPr>
        <w:t>Que a través del mismo se solicita un aumento de la tarifa del servicio urbano de pasajeros de PESOS DOS CON CINCUENTA CENTAVOS ($2,50);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adjunta al mismo documentación que justifica el aumento del boleto actual;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de público conocimiento el gran aumento sufrido en todos los insumos y demás elementos que hacen a la prestación de este Servicio Público;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Secretaría General y de Coordinación Administrativa emite opinión favorable con respecto al aumento de la tarifa solicitado;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más allá de poseer asistencia económica del Estado Nacional para este tipo de transporte, se hace cada vez más insostenible la continuidad de la prestación del servicio;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 loable reconocer la calidad actual del servicio existente en nuestra Ciudad, lo que hace entrever la buena administración de los recursos en pos del Usuario, que es quién, en definitiva, paga para recibirlo; </w:t>
      </w:r>
    </w:p>
    <w:p>
      <w:pPr>
        <w:ind w:left="426"/>
        <w:jc w:val="right"/>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evaluado el Proyecto de Ordenanza emitido por la Comisión de Transporte, se resuelve por mayoría su aprobación en sesión Extraordinaria del día 28 de Diciembre de 2010.- </w:t>
      </w:r>
    </w:p>
    <w:p>
      <w:pPr>
        <w:pStyle w:val="P11"/>
        <w:ind w:left="142"/>
        <w:jc w:val="center"/>
        <w:rPr>
          <w:rStyle w:val="C3"/>
          <w:b w:val="1"/>
        </w:rPr>
      </w:pPr>
    </w:p>
    <w:p>
      <w:pPr>
        <w:pStyle w:val="P11"/>
        <w:ind w:left="142"/>
        <w:jc w:val="center"/>
        <w:rPr>
          <w:rStyle w:val="C3"/>
          <w:b w:val="1"/>
        </w:rPr>
      </w:pPr>
    </w:p>
    <w:p>
      <w:pPr>
        <w:pStyle w:val="P11"/>
        <w:ind w:left="142"/>
        <w:jc w:val="center"/>
        <w:rPr>
          <w:rStyle w:val="C3"/>
          <w:b w:val="1"/>
        </w:rPr>
      </w:pPr>
      <w:r>
        <w:rPr>
          <w:rStyle w:val="C3"/>
          <w:b w:val="1"/>
        </w:rPr>
        <w:t>EL HONORABLE CONCEJO DELIBERANTE DE LA CIUDAD DE</w:t>
      </w:r>
    </w:p>
    <w:p>
      <w:pPr>
        <w:ind w:left="142"/>
        <w:jc w:val="center"/>
        <w:rPr>
          <w:rStyle w:val="C3"/>
          <w:rFonts w:ascii="Courier New" w:hAnsi="Courier New"/>
          <w:b w:val="1"/>
        </w:rPr>
      </w:pPr>
    </w:p>
    <w:p>
      <w:pPr>
        <w:pStyle w:val="P12"/>
        <w:ind w:left="142"/>
        <w:jc w:val="center"/>
        <w:rPr>
          <w:rStyle w:val="C3"/>
          <w:b w:val="1"/>
        </w:rPr>
      </w:pPr>
      <w:r>
        <w:rPr>
          <w:rStyle w:val="C3"/>
          <w:b w:val="1"/>
        </w:rPr>
        <w:t>ALTA GRACIA SANCIONA CON FUERZA DE ORDENANZA</w:t>
      </w:r>
    </w:p>
    <w:p>
      <w:pPr>
        <w:ind w:hanging="426" w:left="142"/>
        <w:jc w:val="both"/>
        <w:rPr>
          <w:rStyle w:val="C3"/>
          <w:rFonts w:ascii="Courier New" w:hAnsi="Courier New"/>
        </w:rPr>
      </w:pPr>
    </w:p>
    <w:p>
      <w:pPr>
        <w:ind w:hanging="426" w:left="142"/>
        <w:jc w:val="both"/>
        <w:rPr>
          <w:rStyle w:val="C3"/>
          <w:rFonts w:ascii="Courier New" w:hAnsi="Courier New"/>
        </w:rPr>
      </w:pPr>
    </w:p>
    <w:p>
      <w:pPr>
        <w:ind w:hanging="426" w:left="142"/>
        <w:jc w:val="both"/>
        <w:rPr>
          <w:rStyle w:val="C3"/>
          <w:rFonts w:ascii="Courier New" w:hAnsi="Courier New"/>
        </w:rPr>
      </w:pPr>
    </w:p>
    <w:p>
      <w:pPr>
        <w:pStyle w:val="P28"/>
        <w:spacing w:lineRule="auto" w:line="276" w:after="200"/>
        <w:ind w:hanging="426" w:left="426"/>
        <w:contextualSpacing w:val="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FIJAR</w:t>
      </w:r>
      <w:r>
        <w:rPr>
          <w:rStyle w:val="C3"/>
          <w:rFonts w:ascii="Courier New" w:hAnsi="Courier New"/>
        </w:rPr>
        <w:t xml:space="preserve"> la tarifa del transporte Urbano de Pasajeros de la Ciudad de Alta Gracia a partir del 01 de Enero de 2011 de la siguiente manera:</w:t>
      </w:r>
    </w:p>
    <w:p>
      <w:pPr>
        <w:pStyle w:val="P28"/>
        <w:numPr>
          <w:ilvl w:val="0"/>
          <w:numId w:val="36"/>
        </w:numPr>
        <w:spacing w:lineRule="auto" w:line="276" w:after="200"/>
        <w:contextualSpacing w:val="1"/>
        <w:jc w:val="both"/>
        <w:rPr>
          <w:rStyle w:val="C3"/>
          <w:rFonts w:ascii="Courier New" w:hAnsi="Courier New"/>
        </w:rPr>
      </w:pPr>
      <w:r>
        <w:rPr>
          <w:rStyle w:val="C3"/>
          <w:rFonts w:ascii="Courier New" w:hAnsi="Courier New"/>
        </w:rPr>
        <w:t>1era. Sección PESOS DOS ($2,00)</w:t>
      </w:r>
    </w:p>
    <w:p>
      <w:pPr>
        <w:pStyle w:val="P28"/>
        <w:numPr>
          <w:ilvl w:val="0"/>
          <w:numId w:val="36"/>
        </w:numPr>
        <w:spacing w:lineRule="auto" w:line="276" w:after="200"/>
        <w:contextualSpacing w:val="1"/>
        <w:jc w:val="both"/>
        <w:rPr>
          <w:rStyle w:val="C3"/>
          <w:rFonts w:ascii="Courier New" w:hAnsi="Courier New"/>
        </w:rPr>
      </w:pPr>
      <w:r>
        <w:rPr>
          <w:rStyle w:val="C3"/>
          <w:rFonts w:ascii="Courier New" w:hAnsi="Courier New"/>
        </w:rPr>
        <w:t>2da. Sección PESOS DOS CON SESENTA CENTAVOS ($2,60)</w:t>
      </w:r>
    </w:p>
    <w:p>
      <w:pPr>
        <w:ind w:left="720"/>
        <w:jc w:val="both"/>
        <w:rPr>
          <w:rStyle w:val="C3"/>
          <w:rFonts w:ascii="Courier New" w:hAnsi="Courier New"/>
        </w:rPr>
      </w:pPr>
      <w:r>
        <w:rPr>
          <w:rStyle w:val="C3"/>
          <w:rFonts w:ascii="Courier New" w:hAnsi="Courier New"/>
          <w:b w:val="1"/>
        </w:rPr>
        <w:t>Boleto estudiantil</w:t>
      </w:r>
      <w:r>
        <w:rPr>
          <w:rStyle w:val="C3"/>
          <w:rFonts w:ascii="Courier New" w:hAnsi="Courier New"/>
        </w:rPr>
        <w:t>:</w:t>
      </w:r>
    </w:p>
    <w:p>
      <w:pPr>
        <w:pStyle w:val="P28"/>
        <w:numPr>
          <w:ilvl w:val="0"/>
          <w:numId w:val="36"/>
        </w:numPr>
        <w:spacing w:lineRule="auto" w:line="276" w:after="200"/>
        <w:contextualSpacing w:val="1"/>
        <w:jc w:val="both"/>
        <w:rPr>
          <w:rStyle w:val="C3"/>
          <w:rFonts w:ascii="Courier New" w:hAnsi="Courier New"/>
        </w:rPr>
      </w:pPr>
      <w:r>
        <w:rPr>
          <w:rStyle w:val="C3"/>
          <w:rFonts w:ascii="Courier New" w:hAnsi="Courier New"/>
        </w:rPr>
        <w:t>1ra. Sección PESOS UNO ($1,00)</w:t>
      </w:r>
    </w:p>
    <w:p>
      <w:pPr>
        <w:pStyle w:val="P28"/>
        <w:numPr>
          <w:ilvl w:val="0"/>
          <w:numId w:val="36"/>
        </w:numPr>
        <w:spacing w:lineRule="auto" w:line="276" w:after="200"/>
        <w:contextualSpacing w:val="1"/>
        <w:jc w:val="both"/>
        <w:rPr>
          <w:rStyle w:val="C3"/>
          <w:rFonts w:ascii="Courier New" w:hAnsi="Courier New"/>
        </w:rPr>
      </w:pPr>
      <w:r>
        <w:rPr>
          <w:rStyle w:val="C3"/>
          <w:rFonts w:ascii="Courier New" w:hAnsi="Courier New"/>
        </w:rPr>
        <w:t xml:space="preserve">2da. Sección PESOS UNO CON TREINTA CENTAVOS ($1,30) </w:t>
      </w: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ESTABLECER </w:t>
      </w:r>
      <w:r>
        <w:rPr>
          <w:rStyle w:val="C3"/>
          <w:rFonts w:ascii="Courier New" w:hAnsi="Courier New"/>
        </w:rPr>
        <w:t xml:space="preserve">que el costo del Boleto Estudiantil durante el primer mes del ciclo lectivo 2011 será de PESOS SETENTA Y CINCO CENTAVOS ($0.75) </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w:t>
      </w:r>
      <w:r>
        <w:rPr>
          <w:rStyle w:val="C3"/>
          <w:rFonts w:ascii="Courier New" w:hAnsi="Courier New"/>
          <w:b w:val="1"/>
        </w:rPr>
        <w:t>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pPr>
      <w:r>
        <w:t xml:space="preserve">DADA EN LA SALA DE SESIONES DEL HONORABLE CONCEJO DELIBERANTE A LOS VEINTIOCHO DÍAS DEL MES DE DICIEMBRE DEL AÑO DOS MIL DIEZ.- </w:t>
      </w: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8E12C5"/>
    <w:multiLevelType w:val="multilevel"/>
    <w:lvl w:ilvl="0">
      <w:start w:val="1"/>
      <w:numFmt w:val="lowerLetter"/>
      <w:suff w:val="tab"/>
      <w:lvlText w:val="%1."/>
      <w:lvlJc w:val="left"/>
      <w:pPr>
        <w:ind w:hanging="360" w:left="1428"/>
      </w:pPr>
      <w:rPr/>
    </w:lvl>
    <w:lvl w:ilvl="1">
      <w:start w:val="1"/>
      <w:numFmt w:val="lowerLetter"/>
      <w:suff w:val="tab"/>
      <w:lvlText w:val="%2."/>
      <w:lvlJc w:val="left"/>
      <w:pPr>
        <w:ind w:hanging="360" w:left="2148"/>
      </w:pPr>
      <w:rPr/>
    </w:lvl>
    <w:lvl w:ilvl="2">
      <w:start w:val="1"/>
      <w:numFmt w:val="lowerRoman"/>
      <w:suff w:val="tab"/>
      <w:lvlText w:val="%3."/>
      <w:lvlJc w:val="right"/>
      <w:pPr>
        <w:ind w:hanging="180" w:left="2868"/>
      </w:pPr>
      <w:rPr/>
    </w:lvl>
    <w:lvl w:ilvl="3">
      <w:start w:val="1"/>
      <w:numFmt w:val="decimal"/>
      <w:suff w:val="tab"/>
      <w:lvlText w:val="%4."/>
      <w:lvlJc w:val="left"/>
      <w:pPr>
        <w:ind w:hanging="360" w:left="3588"/>
      </w:pPr>
      <w:rPr/>
    </w:lvl>
    <w:lvl w:ilvl="4">
      <w:start w:val="1"/>
      <w:numFmt w:val="lowerLetter"/>
      <w:suff w:val="tab"/>
      <w:lvlText w:val="%5."/>
      <w:lvlJc w:val="left"/>
      <w:pPr>
        <w:ind w:hanging="360" w:left="4308"/>
      </w:pPr>
      <w:rPr/>
    </w:lvl>
    <w:lvl w:ilvl="5">
      <w:start w:val="1"/>
      <w:numFmt w:val="lowerRoman"/>
      <w:suff w:val="tab"/>
      <w:lvlText w:val="%6."/>
      <w:lvlJc w:val="right"/>
      <w:pPr>
        <w:ind w:hanging="180" w:left="5028"/>
      </w:pPr>
      <w:rPr/>
    </w:lvl>
    <w:lvl w:ilvl="6">
      <w:start w:val="1"/>
      <w:numFmt w:val="decimal"/>
      <w:suff w:val="tab"/>
      <w:lvlText w:val="%7."/>
      <w:lvlJc w:val="left"/>
      <w:pPr>
        <w:ind w:hanging="360" w:left="5748"/>
      </w:pPr>
      <w:rPr/>
    </w:lvl>
    <w:lvl w:ilvl="7">
      <w:start w:val="1"/>
      <w:numFmt w:val="lowerLetter"/>
      <w:suff w:val="tab"/>
      <w:lvlText w:val="%8."/>
      <w:lvlJc w:val="left"/>
      <w:pPr>
        <w:ind w:hanging="360" w:left="6468"/>
      </w:pPr>
      <w:rPr/>
    </w:lvl>
    <w:lvl w:ilvl="8">
      <w:start w:val="1"/>
      <w:numFmt w:val="lowerRoman"/>
      <w:suff w:val="tab"/>
      <w:lvlText w:val="%9."/>
      <w:lvlJc w:val="right"/>
      <w:pPr>
        <w:ind w:hanging="180" w:left="7188"/>
      </w:pPr>
      <w:rPr/>
    </w:lvl>
  </w:abstractNum>
  <w:abstractNum w:abstractNumId="2">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0B511DF1">
      <w:start w:val="0"/>
      <w:numFmt w:val="bullet"/>
      <w:suff w:val="tab"/>
      <w:lvlText w:val=""/>
      <w:lvlJc w:val="left"/>
      <w:pPr>
        <w:ind w:hanging="360" w:left="927"/>
      </w:pPr>
      <w:rPr>
        <w:rFonts w:ascii="Symbol" w:hAnsi="Symbol"/>
      </w:rPr>
    </w:lvl>
    <w:lvl w:ilvl="1" w:tplc="6954708A">
      <w:start w:val="1"/>
      <w:numFmt w:val="bullet"/>
      <w:suff w:val="tab"/>
      <w:lvlText w:val="o"/>
      <w:lvlJc w:val="left"/>
      <w:pPr>
        <w:ind w:hanging="360" w:left="1647"/>
      </w:pPr>
      <w:rPr>
        <w:rFonts w:ascii="Courier New" w:hAnsi="Courier New"/>
      </w:rPr>
    </w:lvl>
    <w:lvl w:ilvl="2" w:tplc="4EEB0CA7">
      <w:start w:val="1"/>
      <w:numFmt w:val="bullet"/>
      <w:suff w:val="tab"/>
      <w:lvlText w:val=""/>
      <w:lvlJc w:val="left"/>
      <w:pPr>
        <w:ind w:hanging="360" w:left="2367"/>
      </w:pPr>
      <w:rPr>
        <w:rFonts w:ascii="Wingdings" w:hAnsi="Wingdings"/>
      </w:rPr>
    </w:lvl>
    <w:lvl w:ilvl="3" w:tplc="6A7F1771">
      <w:start w:val="1"/>
      <w:numFmt w:val="bullet"/>
      <w:suff w:val="tab"/>
      <w:lvlText w:val=""/>
      <w:lvlJc w:val="left"/>
      <w:pPr>
        <w:ind w:hanging="360" w:left="3087"/>
      </w:pPr>
      <w:rPr>
        <w:rFonts w:ascii="Symbol" w:hAnsi="Symbol"/>
      </w:rPr>
    </w:lvl>
    <w:lvl w:ilvl="4" w:tplc="6ABD67DE">
      <w:start w:val="1"/>
      <w:numFmt w:val="bullet"/>
      <w:suff w:val="tab"/>
      <w:lvlText w:val="o"/>
      <w:lvlJc w:val="left"/>
      <w:pPr>
        <w:ind w:hanging="360" w:left="3807"/>
      </w:pPr>
      <w:rPr>
        <w:rFonts w:ascii="Courier New" w:hAnsi="Courier New"/>
      </w:rPr>
    </w:lvl>
    <w:lvl w:ilvl="5" w:tplc="5056F2ED">
      <w:start w:val="1"/>
      <w:numFmt w:val="bullet"/>
      <w:suff w:val="tab"/>
      <w:lvlText w:val=""/>
      <w:lvlJc w:val="left"/>
      <w:pPr>
        <w:ind w:hanging="360" w:left="4527"/>
      </w:pPr>
      <w:rPr>
        <w:rFonts w:ascii="Wingdings" w:hAnsi="Wingdings"/>
      </w:rPr>
    </w:lvl>
    <w:lvl w:ilvl="6" w:tplc="7F667C8F">
      <w:start w:val="1"/>
      <w:numFmt w:val="bullet"/>
      <w:suff w:val="tab"/>
      <w:lvlText w:val=""/>
      <w:lvlJc w:val="left"/>
      <w:pPr>
        <w:ind w:hanging="360" w:left="5247"/>
      </w:pPr>
      <w:rPr>
        <w:rFonts w:ascii="Symbol" w:hAnsi="Symbol"/>
      </w:rPr>
    </w:lvl>
    <w:lvl w:ilvl="7" w:tplc="6B6E765E">
      <w:start w:val="1"/>
      <w:numFmt w:val="bullet"/>
      <w:suff w:val="tab"/>
      <w:lvlText w:val="o"/>
      <w:lvlJc w:val="left"/>
      <w:pPr>
        <w:ind w:hanging="360" w:left="5967"/>
      </w:pPr>
      <w:rPr>
        <w:rFonts w:ascii="Courier New" w:hAnsi="Courier New"/>
      </w:rPr>
    </w:lvl>
    <w:lvl w:ilvl="8" w:tplc="7742AFC1">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3F64806"/>
    <w:multiLevelType w:val="hybridMultilevel"/>
    <w:lvl w:ilvl="0" w:tplc="26906585">
      <w:start w:val="1"/>
      <w:numFmt w:val="bullet"/>
      <w:suff w:val="tab"/>
      <w:lvlText w:val="-"/>
      <w:lvlJc w:val="left"/>
      <w:pPr>
        <w:ind w:hanging="360" w:left="1080"/>
      </w:pPr>
      <w:rPr>
        <w:rFonts w:ascii="Courier New" w:hAnsi="Courier New"/>
      </w:rPr>
    </w:lvl>
    <w:lvl w:ilvl="1" w:tplc="0FD40658">
      <w:start w:val="1"/>
      <w:numFmt w:val="bullet"/>
      <w:suff w:val="tab"/>
      <w:lvlText w:val="o"/>
      <w:lvlJc w:val="left"/>
      <w:pPr>
        <w:ind w:hanging="360" w:left="1800"/>
      </w:pPr>
      <w:rPr>
        <w:rFonts w:ascii="Courier New" w:hAnsi="Courier New"/>
      </w:rPr>
    </w:lvl>
    <w:lvl w:ilvl="2" w:tplc="4413BFD1">
      <w:start w:val="1"/>
      <w:numFmt w:val="bullet"/>
      <w:suff w:val="tab"/>
      <w:lvlText w:val=""/>
      <w:lvlJc w:val="left"/>
      <w:pPr>
        <w:ind w:hanging="360" w:left="2520"/>
      </w:pPr>
      <w:rPr>
        <w:rFonts w:ascii="Wingdings" w:hAnsi="Wingdings"/>
      </w:rPr>
    </w:lvl>
    <w:lvl w:ilvl="3" w:tplc="6D6F4364">
      <w:start w:val="1"/>
      <w:numFmt w:val="bullet"/>
      <w:suff w:val="tab"/>
      <w:lvlText w:val=""/>
      <w:lvlJc w:val="left"/>
      <w:pPr>
        <w:ind w:hanging="360" w:left="3240"/>
      </w:pPr>
      <w:rPr>
        <w:rFonts w:ascii="Symbol" w:hAnsi="Symbol"/>
      </w:rPr>
    </w:lvl>
    <w:lvl w:ilvl="4" w:tplc="69296D2C">
      <w:start w:val="1"/>
      <w:numFmt w:val="bullet"/>
      <w:suff w:val="tab"/>
      <w:lvlText w:val="o"/>
      <w:lvlJc w:val="left"/>
      <w:pPr>
        <w:ind w:hanging="360" w:left="3960"/>
      </w:pPr>
      <w:rPr>
        <w:rFonts w:ascii="Courier New" w:hAnsi="Courier New"/>
      </w:rPr>
    </w:lvl>
    <w:lvl w:ilvl="5" w:tplc="033B35D9">
      <w:start w:val="1"/>
      <w:numFmt w:val="bullet"/>
      <w:suff w:val="tab"/>
      <w:lvlText w:val=""/>
      <w:lvlJc w:val="left"/>
      <w:pPr>
        <w:ind w:hanging="360" w:left="4680"/>
      </w:pPr>
      <w:rPr>
        <w:rFonts w:ascii="Wingdings" w:hAnsi="Wingdings"/>
      </w:rPr>
    </w:lvl>
    <w:lvl w:ilvl="6" w:tplc="55CFFEE5">
      <w:start w:val="1"/>
      <w:numFmt w:val="bullet"/>
      <w:suff w:val="tab"/>
      <w:lvlText w:val=""/>
      <w:lvlJc w:val="left"/>
      <w:pPr>
        <w:ind w:hanging="360" w:left="5400"/>
      </w:pPr>
      <w:rPr>
        <w:rFonts w:ascii="Symbol" w:hAnsi="Symbol"/>
      </w:rPr>
    </w:lvl>
    <w:lvl w:ilvl="7" w:tplc="7B624284">
      <w:start w:val="1"/>
      <w:numFmt w:val="bullet"/>
      <w:suff w:val="tab"/>
      <w:lvlText w:val="o"/>
      <w:lvlJc w:val="left"/>
      <w:pPr>
        <w:ind w:hanging="360" w:left="6120"/>
      </w:pPr>
      <w:rPr>
        <w:rFonts w:ascii="Courier New" w:hAnsi="Courier New"/>
      </w:rPr>
    </w:lvl>
    <w:lvl w:ilvl="8" w:tplc="7754B37D">
      <w:start w:val="1"/>
      <w:numFmt w:val="bullet"/>
      <w:suff w:val="tab"/>
      <w:lvlText w:val=""/>
      <w:lvlJc w:val="left"/>
      <w:pPr>
        <w:ind w:hanging="360" w:left="6840"/>
      </w:pPr>
      <w:rPr>
        <w:rFonts w:ascii="Wingdings" w:hAnsi="Wingdings"/>
      </w:rPr>
    </w:lvl>
  </w:abstractNum>
  <w:abstractNum w:abstractNumId="12">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3">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24F459C5"/>
    <w:multiLevelType w:val="hybridMultilevel"/>
    <w:lvl w:ilvl="0" w:tplc="24C1C3F2">
      <w:start w:val="0"/>
      <w:numFmt w:val="bullet"/>
      <w:suff w:val="tab"/>
      <w:lvlText w:val="-"/>
      <w:lvlJc w:val="left"/>
      <w:pPr>
        <w:ind w:hanging="360" w:left="720"/>
        <w:tabs>
          <w:tab w:val="left" w:pos="720" w:leader="none"/>
        </w:tabs>
      </w:pPr>
      <w:rPr>
        <w:rFonts w:ascii="Times New Roman" w:hAnsi="Times New Roman"/>
      </w:rPr>
    </w:lvl>
    <w:lvl w:ilvl="1" w:tplc="7778176F">
      <w:start w:val="1"/>
      <w:numFmt w:val="bullet"/>
      <w:suff w:val="tab"/>
      <w:lvlText w:val="o"/>
      <w:lvlJc w:val="left"/>
      <w:pPr>
        <w:ind w:hanging="360" w:left="1440"/>
        <w:tabs>
          <w:tab w:val="left" w:pos="1440" w:leader="none"/>
        </w:tabs>
      </w:pPr>
      <w:rPr>
        <w:rFonts w:ascii="Courier New" w:hAnsi="Courier New"/>
      </w:rPr>
    </w:lvl>
    <w:lvl w:ilvl="2" w:tplc="4F6C70FA">
      <w:start w:val="1"/>
      <w:numFmt w:val="bullet"/>
      <w:suff w:val="tab"/>
      <w:lvlText w:val=""/>
      <w:lvlJc w:val="left"/>
      <w:pPr>
        <w:ind w:hanging="360" w:left="2160"/>
        <w:tabs>
          <w:tab w:val="left" w:pos="2160" w:leader="none"/>
        </w:tabs>
      </w:pPr>
      <w:rPr>
        <w:rFonts w:ascii="Wingdings" w:hAnsi="Wingdings"/>
      </w:rPr>
    </w:lvl>
    <w:lvl w:ilvl="3" w:tplc="031540EB">
      <w:start w:val="1"/>
      <w:numFmt w:val="bullet"/>
      <w:suff w:val="tab"/>
      <w:lvlText w:val=""/>
      <w:lvlJc w:val="left"/>
      <w:pPr>
        <w:ind w:hanging="360" w:left="2880"/>
        <w:tabs>
          <w:tab w:val="left" w:pos="2880" w:leader="none"/>
        </w:tabs>
      </w:pPr>
      <w:rPr>
        <w:rFonts w:ascii="Symbol" w:hAnsi="Symbol"/>
      </w:rPr>
    </w:lvl>
    <w:lvl w:ilvl="4" w:tplc="06D66349">
      <w:start w:val="1"/>
      <w:numFmt w:val="bullet"/>
      <w:suff w:val="tab"/>
      <w:lvlText w:val="o"/>
      <w:lvlJc w:val="left"/>
      <w:pPr>
        <w:ind w:hanging="360" w:left="3600"/>
        <w:tabs>
          <w:tab w:val="left" w:pos="3600" w:leader="none"/>
        </w:tabs>
      </w:pPr>
      <w:rPr>
        <w:rFonts w:ascii="Courier New" w:hAnsi="Courier New"/>
      </w:rPr>
    </w:lvl>
    <w:lvl w:ilvl="5" w:tplc="2DAABA0B">
      <w:start w:val="1"/>
      <w:numFmt w:val="bullet"/>
      <w:suff w:val="tab"/>
      <w:lvlText w:val=""/>
      <w:lvlJc w:val="left"/>
      <w:pPr>
        <w:ind w:hanging="360" w:left="4320"/>
        <w:tabs>
          <w:tab w:val="left" w:pos="4320" w:leader="none"/>
        </w:tabs>
      </w:pPr>
      <w:rPr>
        <w:rFonts w:ascii="Wingdings" w:hAnsi="Wingdings"/>
      </w:rPr>
    </w:lvl>
    <w:lvl w:ilvl="6" w:tplc="662767B8">
      <w:start w:val="1"/>
      <w:numFmt w:val="bullet"/>
      <w:suff w:val="tab"/>
      <w:lvlText w:val=""/>
      <w:lvlJc w:val="left"/>
      <w:pPr>
        <w:ind w:hanging="360" w:left="5040"/>
        <w:tabs>
          <w:tab w:val="left" w:pos="5040" w:leader="none"/>
        </w:tabs>
      </w:pPr>
      <w:rPr>
        <w:rFonts w:ascii="Symbol" w:hAnsi="Symbol"/>
      </w:rPr>
    </w:lvl>
    <w:lvl w:ilvl="7" w:tplc="01ADB699">
      <w:start w:val="1"/>
      <w:numFmt w:val="bullet"/>
      <w:suff w:val="tab"/>
      <w:lvlText w:val="o"/>
      <w:lvlJc w:val="left"/>
      <w:pPr>
        <w:ind w:hanging="360" w:left="5760"/>
        <w:tabs>
          <w:tab w:val="left" w:pos="5760" w:leader="none"/>
        </w:tabs>
      </w:pPr>
      <w:rPr>
        <w:rFonts w:ascii="Courier New" w:hAnsi="Courier New"/>
      </w:rPr>
    </w:lvl>
    <w:lvl w:ilvl="8" w:tplc="4798EDC8">
      <w:start w:val="1"/>
      <w:numFmt w:val="bullet"/>
      <w:suff w:val="tab"/>
      <w:lvlText w:val=""/>
      <w:lvlJc w:val="left"/>
      <w:pPr>
        <w:ind w:hanging="360" w:left="6480"/>
        <w:tabs>
          <w:tab w:val="left" w:pos="6480" w:leader="none"/>
        </w:tabs>
      </w:pPr>
      <w:rPr>
        <w:rFonts w:ascii="Wingdings" w:hAnsi="Wingdings"/>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7">
    <w:nsid w:val="3A700CB9"/>
    <w:multiLevelType w:val="hybridMultilevel"/>
    <w:lvl w:ilvl="0" w:tplc="5099056E">
      <w:start w:val="1"/>
      <w:numFmt w:val="bullet"/>
      <w:suff w:val="tab"/>
      <w:lvlText w:val=""/>
      <w:lvlJc w:val="left"/>
      <w:pPr>
        <w:ind w:hanging="360" w:left="720"/>
        <w:tabs>
          <w:tab w:val="left" w:pos="720" w:leader="none"/>
        </w:tabs>
      </w:pPr>
      <w:rPr>
        <w:rFonts w:ascii="Symbol" w:hAnsi="Symbol"/>
      </w:rPr>
    </w:lvl>
    <w:lvl w:ilvl="1" w:tplc="5BA80CB2">
      <w:start w:val="1"/>
      <w:numFmt w:val="bullet"/>
      <w:suff w:val="tab"/>
      <w:lvlText w:val="o"/>
      <w:lvlJc w:val="left"/>
      <w:pPr>
        <w:ind w:hanging="360" w:left="1440"/>
        <w:tabs>
          <w:tab w:val="left" w:pos="1440" w:leader="none"/>
        </w:tabs>
      </w:pPr>
      <w:rPr>
        <w:rFonts w:ascii="Courier New" w:hAnsi="Courier New"/>
      </w:rPr>
    </w:lvl>
    <w:lvl w:ilvl="2" w:tplc="2D6FE6D4">
      <w:start w:val="1"/>
      <w:numFmt w:val="bullet"/>
      <w:suff w:val="tab"/>
      <w:lvlText w:val=""/>
      <w:lvlJc w:val="left"/>
      <w:pPr>
        <w:ind w:hanging="360" w:left="2160"/>
        <w:tabs>
          <w:tab w:val="left" w:pos="2160" w:leader="none"/>
        </w:tabs>
      </w:pPr>
      <w:rPr>
        <w:rFonts w:ascii="Wingdings" w:hAnsi="Wingdings"/>
      </w:rPr>
    </w:lvl>
    <w:lvl w:ilvl="3" w:tplc="2EAC85FF">
      <w:start w:val="1"/>
      <w:numFmt w:val="bullet"/>
      <w:suff w:val="tab"/>
      <w:lvlText w:val=""/>
      <w:lvlJc w:val="left"/>
      <w:pPr>
        <w:ind w:hanging="360" w:left="2880"/>
        <w:tabs>
          <w:tab w:val="left" w:pos="2880" w:leader="none"/>
        </w:tabs>
      </w:pPr>
      <w:rPr>
        <w:rFonts w:ascii="Symbol" w:hAnsi="Symbol"/>
      </w:rPr>
    </w:lvl>
    <w:lvl w:ilvl="4" w:tplc="1DDC01CA">
      <w:start w:val="1"/>
      <w:numFmt w:val="bullet"/>
      <w:suff w:val="tab"/>
      <w:lvlText w:val="o"/>
      <w:lvlJc w:val="left"/>
      <w:pPr>
        <w:ind w:hanging="360" w:left="3600"/>
        <w:tabs>
          <w:tab w:val="left" w:pos="3600" w:leader="none"/>
        </w:tabs>
      </w:pPr>
      <w:rPr>
        <w:rFonts w:ascii="Courier New" w:hAnsi="Courier New"/>
      </w:rPr>
    </w:lvl>
    <w:lvl w:ilvl="5" w:tplc="570B1135">
      <w:start w:val="1"/>
      <w:numFmt w:val="bullet"/>
      <w:suff w:val="tab"/>
      <w:lvlText w:val=""/>
      <w:lvlJc w:val="left"/>
      <w:pPr>
        <w:ind w:hanging="360" w:left="4320"/>
        <w:tabs>
          <w:tab w:val="left" w:pos="4320" w:leader="none"/>
        </w:tabs>
      </w:pPr>
      <w:rPr>
        <w:rFonts w:ascii="Wingdings" w:hAnsi="Wingdings"/>
      </w:rPr>
    </w:lvl>
    <w:lvl w:ilvl="6" w:tplc="41A0BAA6">
      <w:start w:val="1"/>
      <w:numFmt w:val="bullet"/>
      <w:suff w:val="tab"/>
      <w:lvlText w:val=""/>
      <w:lvlJc w:val="left"/>
      <w:pPr>
        <w:ind w:hanging="360" w:left="5040"/>
        <w:tabs>
          <w:tab w:val="left" w:pos="5040" w:leader="none"/>
        </w:tabs>
      </w:pPr>
      <w:rPr>
        <w:rFonts w:ascii="Symbol" w:hAnsi="Symbol"/>
      </w:rPr>
    </w:lvl>
    <w:lvl w:ilvl="7" w:tplc="3744C89B">
      <w:start w:val="1"/>
      <w:numFmt w:val="bullet"/>
      <w:suff w:val="tab"/>
      <w:lvlText w:val="o"/>
      <w:lvlJc w:val="left"/>
      <w:pPr>
        <w:ind w:hanging="360" w:left="5760"/>
        <w:tabs>
          <w:tab w:val="left" w:pos="5760" w:leader="none"/>
        </w:tabs>
      </w:pPr>
      <w:rPr>
        <w:rFonts w:ascii="Courier New" w:hAnsi="Courier New"/>
      </w:rPr>
    </w:lvl>
    <w:lvl w:ilvl="8" w:tplc="34479C92">
      <w:start w:val="1"/>
      <w:numFmt w:val="bullet"/>
      <w:suff w:val="tab"/>
      <w:lvlText w:val=""/>
      <w:lvlJc w:val="left"/>
      <w:pPr>
        <w:ind w:hanging="360" w:left="6480"/>
        <w:tabs>
          <w:tab w:val="left" w:pos="6480" w:leader="none"/>
        </w:tabs>
      </w:pPr>
      <w:rPr>
        <w:rFonts w:ascii="Wingdings" w:hAnsi="Wingdings"/>
      </w:rPr>
    </w:lvl>
  </w:abstractNum>
  <w:abstractNum w:abstractNumId="18">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9">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0">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1">
    <w:nsid w:val="510C72D9"/>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527F2200"/>
    <w:multiLevelType w:val="multilevel"/>
    <w:lvl w:ilvl="0">
      <w:start w:val="1"/>
      <w:numFmt w:val="decimal"/>
      <w:suff w:val="tab"/>
      <w:lvlText w:val="%1."/>
      <w:lvlJc w:val="left"/>
      <w:pPr>
        <w:ind w:hanging="360" w:left="1068"/>
      </w:pPr>
      <w:rPr>
        <w:b w:val="1"/>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4">
    <w:nsid w:val="5A042302"/>
    <w:multiLevelType w:val="hybridMultilevel"/>
    <w:lvl w:ilvl="0" w:tplc="4A18B86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3"/>
  </w:num>
  <w:num w:numId="2">
    <w:abstractNumId w:val="10"/>
  </w:num>
  <w:num w:numId="3">
    <w:abstractNumId w:val="15"/>
  </w:num>
  <w:num w:numId="4">
    <w:abstractNumId w:val="27"/>
  </w:num>
  <w:num w:numId="5">
    <w:abstractNumId w:val="31"/>
  </w:num>
  <w:num w:numId="6">
    <w:abstractNumId w:val="8"/>
  </w:num>
  <w:num w:numId="7">
    <w:abstractNumId w:val="25"/>
  </w:num>
  <w:num w:numId="8">
    <w:abstractNumId w:val="4"/>
  </w:num>
  <w:num w:numId="9">
    <w:abstractNumId w:val="7"/>
  </w:num>
  <w:num w:numId="10">
    <w:abstractNumId w:val="9"/>
  </w:num>
  <w:num w:numId="11">
    <w:abstractNumId w:val="19"/>
  </w:num>
  <w:num w:numId="12">
    <w:abstractNumId w:val="20"/>
  </w:num>
  <w:num w:numId="13">
    <w:abstractNumId w:val="35"/>
  </w:num>
  <w:num w:numId="14">
    <w:abstractNumId w:val="30"/>
  </w:num>
  <w:num w:numId="15">
    <w:abstractNumId w:val="29"/>
  </w:num>
  <w:num w:numId="16">
    <w:abstractNumId w:val="17"/>
  </w:num>
  <w:num w:numId="17">
    <w:abstractNumId w:val="18"/>
  </w:num>
  <w:num w:numId="18">
    <w:abstractNumId w:val="32"/>
  </w:num>
  <w:num w:numId="19">
    <w:abstractNumId w:val="12"/>
  </w:num>
  <w:num w:numId="20">
    <w:abstractNumId w:val="5"/>
  </w:num>
  <w:num w:numId="21">
    <w:abstractNumId w:val="2"/>
  </w:num>
  <w:num w:numId="22">
    <w:abstractNumId w:val="24"/>
  </w:num>
  <w:num w:numId="23">
    <w:abstractNumId w:val="33"/>
  </w:num>
  <w:num w:numId="24">
    <w:abstractNumId w:val="28"/>
  </w:num>
  <w:num w:numId="25">
    <w:abstractNumId w:val="13"/>
  </w:num>
  <w:num w:numId="26">
    <w:abstractNumId w:val="34"/>
  </w:num>
  <w:num w:numId="27">
    <w:abstractNumId w:val="3"/>
  </w:num>
  <w:num w:numId="28">
    <w:abstractNumId w:val="26"/>
  </w:num>
  <w:num w:numId="29">
    <w:abstractNumId w:val="6"/>
  </w:num>
  <w:num w:numId="30">
    <w:abstractNumId w:val="16"/>
  </w:num>
  <w:num w:numId="31">
    <w:abstractNumId w:val="0"/>
  </w:num>
  <w:num w:numId="32">
    <w:abstractNumId w:val="14"/>
  </w:num>
  <w:num w:numId="33">
    <w:abstractNumId w:val="22"/>
  </w:num>
  <w:num w:numId="34">
    <w:abstractNumId w:val="1"/>
  </w:num>
  <w:num w:numId="35">
    <w:abstractNumId w:val="21"/>
  </w:num>
  <w:num w:numId="36">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2"/>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xt"/>
    <w:basedOn w:val="C3"/>
    <w:rPr/>
  </w:style>
  <w:style w:type="character" w:styleId="C12">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2010-12-30T10:40:00Z</dcterms:created>
  <cp:lastModifiedBy>Ethan Puglia</cp:lastModifiedBy>
  <cp:lastPrinted>2010-12-30T10:40:00Z</cp:lastPrinted>
  <dcterms:modified xsi:type="dcterms:W3CDTF">2019-03-28T17:34:28Z</dcterms:modified>
  <cp:revision>5</cp:revision>
  <dc:title>PROYECTO DE ORDENANZA VIOLENCIA FAMILIAR</dc:title>
</cp:coreProperties>
</file>