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E16DA83" Type="http://schemas.openxmlformats.org/officeDocument/2006/relationships/officeDocument" Target="/word/document.xml" /><Relationship Id="coreR2E16DA8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8829</w:t>
      </w:r>
    </w:p>
    <w:p/>
    <w:p/>
    <w:p>
      <w:pPr>
        <w:ind w:hanging="426" w:left="426"/>
        <w:jc w:val="both"/>
        <w:rPr>
          <w:rStyle w:val="C3"/>
          <w:rFonts w:ascii="Courier New" w:hAnsi="Courier New"/>
        </w:rPr>
      </w:pPr>
      <w:r>
        <w:rPr>
          <w:rStyle w:val="C3"/>
          <w:rFonts w:ascii="Courier New" w:hAnsi="Courier New"/>
        </w:rPr>
        <w:t xml:space="preserve">Visto: Las Ordenanzas Nº 8671 y Nº 8798;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la Ordenanza Nº 8671 crea el Ente Municipal de Servicios Públicos EMSeP, como entidad autárquica del estado con jurisdicción en todo el ejido municipal;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su art. 6º la Ordenanza Nº 8671 establece que el EMSeP será dirigido y administrado por un Directorio integrado por 3 (tres) miembros; un director general, un director técnico y un director por los usuarios;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Director Técnico será designado por Concurso público de oposición y antecedentes, refrendado con el acuerdo de los dos tercios del total de los miembros del Honorable Concejo Deliberante, que deberá ser un profesional idóneo;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conforme lo establece la Ordenanza Nº8798, el Director Técnico será responsable de la evaluación profesional, dirección, ejecución y optimización de los servicios que supervise el EMSeP, como así también es el responsable del control y fiscalización de los servicios concesionados y de toda obra nueva, pública o privada, verificando el cumplimiento de las normas existentes en la materia;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por la misma norma en su art. 27 se autoriza al Departamento Ejecutivo para que proponga un director técnico, mientras se realice el llamado a concurso, a fin de no perjudicar la inmediata constitución del 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Ordenanza Nº8817 de fecha 22 de diciembre de 2010 se designo al Sr. Ruano Pablo Oscar, a propuesta del Departamento Ejecutivo;</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 fecha 23 de diciembre de 2010 el Sr. Ruano Pablo Oscar presenta su renuncia al cargo de Director Técnico del EMSeP invocando razones de fuerza mayor, por lo que el Departamento Ejecutivo eleva una nueva propuesta para su tratamiento;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resulta necesario aceptar la renuncia presentada por el Sr. Ruano, y dar inmediato tratamiento a la nueva propuesta del Departamento Ejecutivo;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Departamento Ejecutivo envía los antecedentes del Ingeniero Orlando Damián Echenique, para ser analizados por este Cuerpo; </w:t>
      </w:r>
    </w:p>
    <w:p>
      <w:pPr>
        <w:pStyle w:val="P16"/>
        <w:ind w:left="113"/>
        <w:jc w:val="center"/>
        <w:rPr>
          <w:rStyle w:val="C3"/>
          <w:b w:val="1"/>
          <w:sz w:val="24"/>
        </w:rPr>
      </w:pPr>
    </w:p>
    <w:p>
      <w:pPr>
        <w:ind w:left="426"/>
        <w:jc w:val="both"/>
        <w:rPr>
          <w:rStyle w:val="C3"/>
          <w:rFonts w:ascii="Courier New" w:hAnsi="Courier New"/>
        </w:rPr>
      </w:pPr>
      <w:r>
        <w:rPr>
          <w:rStyle w:val="C3"/>
          <w:rFonts w:ascii="Courier New" w:hAnsi="Courier New"/>
        </w:rPr>
        <w:t xml:space="preserve">Que se llevó a cabo el estudio de los antecedentes del profesional propuesto por el Departamento Ejecutivo, en sesión secreta conforme lo establece el art. 37 del Reglamento Interno de esta Honorable Cuerpo;  </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análisis realizado se resuelve la designación como director técnico al Ingeniero Orlando Damián Echenique, quien fuera propuesto por el Departamento Ejecutivo, lo que es aprobado por mayoría en Sesión Extraordinaria del día 08 de Febrero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11"/>
        <w:jc w:val="right"/>
        <w:rPr>
          <w:rStyle w:val="C3"/>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ACÉPTASE </w:t>
      </w:r>
      <w:r>
        <w:rPr>
          <w:rStyle w:val="C3"/>
          <w:rFonts w:ascii="Courier New" w:hAnsi="Courier New"/>
        </w:rPr>
        <w:t>la renuncia presentada por el Sr. RUANO, PABLO OSCAR, al cargo de Director Técnico del Ente Municipal de Servicios Públicos (EMSeP), otorgado mediante Ordenanza Nº 8817 de fecha 22 de diciembre de 2010.-</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1"/>
        <w:jc w:val="left"/>
        <w:rPr>
          <w:rStyle w:val="C3"/>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DESIGNASE</w:t>
      </w:r>
      <w:r>
        <w:rPr>
          <w:rStyle w:val="C3"/>
          <w:rFonts w:ascii="Courier New" w:hAnsi="Courier New"/>
          <w:b w:val="1"/>
        </w:rPr>
        <w:t xml:space="preserve"> </w:t>
      </w:r>
      <w:r>
        <w:rPr>
          <w:rStyle w:val="C3"/>
          <w:rFonts w:ascii="Courier New" w:hAnsi="Courier New"/>
        </w:rPr>
        <w:t>como Director Técnico del Ente Municipal de Servicios Públicos (EMSeP) al Ing. ECHENIQUE ORLANDO DAMIAN, D.N.I. Nº21.400476, en un todo de acuerdo a lo establecido en el art. 27 de la Ordenanza Nº8798.-</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OCHO DÍAS DEL MES DE FEBRERO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89D1B3A">
      <w:start w:val="0"/>
      <w:numFmt w:val="bullet"/>
      <w:suff w:val="tab"/>
      <w:lvlText w:val=""/>
      <w:lvlJc w:val="left"/>
      <w:pPr>
        <w:ind w:hanging="360" w:left="927"/>
      </w:pPr>
      <w:rPr>
        <w:rFonts w:ascii="Symbol" w:hAnsi="Symbol"/>
      </w:rPr>
    </w:lvl>
    <w:lvl w:ilvl="1" w:tplc="3C8B5E1E">
      <w:start w:val="1"/>
      <w:numFmt w:val="bullet"/>
      <w:suff w:val="tab"/>
      <w:lvlText w:val="o"/>
      <w:lvlJc w:val="left"/>
      <w:pPr>
        <w:ind w:hanging="360" w:left="1647"/>
      </w:pPr>
      <w:rPr>
        <w:rFonts w:ascii="Courier New" w:hAnsi="Courier New"/>
      </w:rPr>
    </w:lvl>
    <w:lvl w:ilvl="2" w:tplc="0B765075">
      <w:start w:val="1"/>
      <w:numFmt w:val="bullet"/>
      <w:suff w:val="tab"/>
      <w:lvlText w:val=""/>
      <w:lvlJc w:val="left"/>
      <w:pPr>
        <w:ind w:hanging="360" w:left="2367"/>
      </w:pPr>
      <w:rPr>
        <w:rFonts w:ascii="Wingdings" w:hAnsi="Wingdings"/>
      </w:rPr>
    </w:lvl>
    <w:lvl w:ilvl="3" w:tplc="1F13CFA7">
      <w:start w:val="1"/>
      <w:numFmt w:val="bullet"/>
      <w:suff w:val="tab"/>
      <w:lvlText w:val=""/>
      <w:lvlJc w:val="left"/>
      <w:pPr>
        <w:ind w:hanging="360" w:left="3087"/>
      </w:pPr>
      <w:rPr>
        <w:rFonts w:ascii="Symbol" w:hAnsi="Symbol"/>
      </w:rPr>
    </w:lvl>
    <w:lvl w:ilvl="4" w:tplc="75368817">
      <w:start w:val="1"/>
      <w:numFmt w:val="bullet"/>
      <w:suff w:val="tab"/>
      <w:lvlText w:val="o"/>
      <w:lvlJc w:val="left"/>
      <w:pPr>
        <w:ind w:hanging="360" w:left="3807"/>
      </w:pPr>
      <w:rPr>
        <w:rFonts w:ascii="Courier New" w:hAnsi="Courier New"/>
      </w:rPr>
    </w:lvl>
    <w:lvl w:ilvl="5" w:tplc="61543BCE">
      <w:start w:val="1"/>
      <w:numFmt w:val="bullet"/>
      <w:suff w:val="tab"/>
      <w:lvlText w:val=""/>
      <w:lvlJc w:val="left"/>
      <w:pPr>
        <w:ind w:hanging="360" w:left="4527"/>
      </w:pPr>
      <w:rPr>
        <w:rFonts w:ascii="Wingdings" w:hAnsi="Wingdings"/>
      </w:rPr>
    </w:lvl>
    <w:lvl w:ilvl="6" w:tplc="56E86583">
      <w:start w:val="1"/>
      <w:numFmt w:val="bullet"/>
      <w:suff w:val="tab"/>
      <w:lvlText w:val=""/>
      <w:lvlJc w:val="left"/>
      <w:pPr>
        <w:ind w:hanging="360" w:left="5247"/>
      </w:pPr>
      <w:rPr>
        <w:rFonts w:ascii="Symbol" w:hAnsi="Symbol"/>
      </w:rPr>
    </w:lvl>
    <w:lvl w:ilvl="7" w:tplc="3552E0B2">
      <w:start w:val="1"/>
      <w:numFmt w:val="bullet"/>
      <w:suff w:val="tab"/>
      <w:lvlText w:val="o"/>
      <w:lvlJc w:val="left"/>
      <w:pPr>
        <w:ind w:hanging="360" w:left="5967"/>
      </w:pPr>
      <w:rPr>
        <w:rFonts w:ascii="Courier New" w:hAnsi="Courier New"/>
      </w:rPr>
    </w:lvl>
    <w:lvl w:ilvl="8" w:tplc="2D2C1ECF">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30D5F93">
      <w:start w:val="0"/>
      <w:numFmt w:val="bullet"/>
      <w:suff w:val="tab"/>
      <w:lvlText w:val="-"/>
      <w:lvlJc w:val="left"/>
      <w:pPr>
        <w:ind w:hanging="360" w:left="720"/>
        <w:tabs>
          <w:tab w:val="left" w:pos="720" w:leader="none"/>
        </w:tabs>
      </w:pPr>
      <w:rPr>
        <w:rFonts w:ascii="Times New Roman" w:hAnsi="Times New Roman"/>
      </w:rPr>
    </w:lvl>
    <w:lvl w:ilvl="1" w:tplc="32F588FB">
      <w:start w:val="1"/>
      <w:numFmt w:val="bullet"/>
      <w:suff w:val="tab"/>
      <w:lvlText w:val="o"/>
      <w:lvlJc w:val="left"/>
      <w:pPr>
        <w:ind w:hanging="360" w:left="1440"/>
        <w:tabs>
          <w:tab w:val="left" w:pos="1440" w:leader="none"/>
        </w:tabs>
      </w:pPr>
      <w:rPr>
        <w:rFonts w:ascii="Courier New" w:hAnsi="Courier New"/>
      </w:rPr>
    </w:lvl>
    <w:lvl w:ilvl="2" w:tplc="00F58661">
      <w:start w:val="1"/>
      <w:numFmt w:val="bullet"/>
      <w:suff w:val="tab"/>
      <w:lvlText w:val=""/>
      <w:lvlJc w:val="left"/>
      <w:pPr>
        <w:ind w:hanging="360" w:left="2160"/>
        <w:tabs>
          <w:tab w:val="left" w:pos="2160" w:leader="none"/>
        </w:tabs>
      </w:pPr>
      <w:rPr>
        <w:rFonts w:ascii="Wingdings" w:hAnsi="Wingdings"/>
      </w:rPr>
    </w:lvl>
    <w:lvl w:ilvl="3" w:tplc="2F08EB95">
      <w:start w:val="1"/>
      <w:numFmt w:val="bullet"/>
      <w:suff w:val="tab"/>
      <w:lvlText w:val=""/>
      <w:lvlJc w:val="left"/>
      <w:pPr>
        <w:ind w:hanging="360" w:left="2880"/>
        <w:tabs>
          <w:tab w:val="left" w:pos="2880" w:leader="none"/>
        </w:tabs>
      </w:pPr>
      <w:rPr>
        <w:rFonts w:ascii="Symbol" w:hAnsi="Symbol"/>
      </w:rPr>
    </w:lvl>
    <w:lvl w:ilvl="4" w:tplc="51C98E50">
      <w:start w:val="1"/>
      <w:numFmt w:val="bullet"/>
      <w:suff w:val="tab"/>
      <w:lvlText w:val="o"/>
      <w:lvlJc w:val="left"/>
      <w:pPr>
        <w:ind w:hanging="360" w:left="3600"/>
        <w:tabs>
          <w:tab w:val="left" w:pos="3600" w:leader="none"/>
        </w:tabs>
      </w:pPr>
      <w:rPr>
        <w:rFonts w:ascii="Courier New" w:hAnsi="Courier New"/>
      </w:rPr>
    </w:lvl>
    <w:lvl w:ilvl="5" w:tplc="28D865C5">
      <w:start w:val="1"/>
      <w:numFmt w:val="bullet"/>
      <w:suff w:val="tab"/>
      <w:lvlText w:val=""/>
      <w:lvlJc w:val="left"/>
      <w:pPr>
        <w:ind w:hanging="360" w:left="4320"/>
        <w:tabs>
          <w:tab w:val="left" w:pos="4320" w:leader="none"/>
        </w:tabs>
      </w:pPr>
      <w:rPr>
        <w:rFonts w:ascii="Wingdings" w:hAnsi="Wingdings"/>
      </w:rPr>
    </w:lvl>
    <w:lvl w:ilvl="6" w:tplc="793BE343">
      <w:start w:val="1"/>
      <w:numFmt w:val="bullet"/>
      <w:suff w:val="tab"/>
      <w:lvlText w:val=""/>
      <w:lvlJc w:val="left"/>
      <w:pPr>
        <w:ind w:hanging="360" w:left="5040"/>
        <w:tabs>
          <w:tab w:val="left" w:pos="5040" w:leader="none"/>
        </w:tabs>
      </w:pPr>
      <w:rPr>
        <w:rFonts w:ascii="Symbol" w:hAnsi="Symbol"/>
      </w:rPr>
    </w:lvl>
    <w:lvl w:ilvl="7" w:tplc="2BF4CF01">
      <w:start w:val="1"/>
      <w:numFmt w:val="bullet"/>
      <w:suff w:val="tab"/>
      <w:lvlText w:val="o"/>
      <w:lvlJc w:val="left"/>
      <w:pPr>
        <w:ind w:hanging="360" w:left="5760"/>
        <w:tabs>
          <w:tab w:val="left" w:pos="5760" w:leader="none"/>
        </w:tabs>
      </w:pPr>
      <w:rPr>
        <w:rFonts w:ascii="Courier New" w:hAnsi="Courier New"/>
      </w:rPr>
    </w:lvl>
    <w:lvl w:ilvl="8" w:tplc="5FD0154B">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67B1836">
      <w:start w:val="1"/>
      <w:numFmt w:val="bullet"/>
      <w:suff w:val="tab"/>
      <w:lvlText w:val=""/>
      <w:lvlJc w:val="left"/>
      <w:pPr>
        <w:ind w:hanging="360" w:left="720"/>
        <w:tabs>
          <w:tab w:val="left" w:pos="720" w:leader="none"/>
        </w:tabs>
      </w:pPr>
      <w:rPr>
        <w:rFonts w:ascii="Symbol" w:hAnsi="Symbol"/>
      </w:rPr>
    </w:lvl>
    <w:lvl w:ilvl="1" w:tplc="10F19643">
      <w:start w:val="1"/>
      <w:numFmt w:val="bullet"/>
      <w:suff w:val="tab"/>
      <w:lvlText w:val="o"/>
      <w:lvlJc w:val="left"/>
      <w:pPr>
        <w:ind w:hanging="360" w:left="1440"/>
        <w:tabs>
          <w:tab w:val="left" w:pos="1440" w:leader="none"/>
        </w:tabs>
      </w:pPr>
      <w:rPr>
        <w:rFonts w:ascii="Courier New" w:hAnsi="Courier New"/>
      </w:rPr>
    </w:lvl>
    <w:lvl w:ilvl="2" w:tplc="67681B68">
      <w:start w:val="1"/>
      <w:numFmt w:val="bullet"/>
      <w:suff w:val="tab"/>
      <w:lvlText w:val=""/>
      <w:lvlJc w:val="left"/>
      <w:pPr>
        <w:ind w:hanging="360" w:left="2160"/>
        <w:tabs>
          <w:tab w:val="left" w:pos="2160" w:leader="none"/>
        </w:tabs>
      </w:pPr>
      <w:rPr>
        <w:rFonts w:ascii="Wingdings" w:hAnsi="Wingdings"/>
      </w:rPr>
    </w:lvl>
    <w:lvl w:ilvl="3" w:tplc="06556988">
      <w:start w:val="1"/>
      <w:numFmt w:val="bullet"/>
      <w:suff w:val="tab"/>
      <w:lvlText w:val=""/>
      <w:lvlJc w:val="left"/>
      <w:pPr>
        <w:ind w:hanging="360" w:left="2880"/>
        <w:tabs>
          <w:tab w:val="left" w:pos="2880" w:leader="none"/>
        </w:tabs>
      </w:pPr>
      <w:rPr>
        <w:rFonts w:ascii="Symbol" w:hAnsi="Symbol"/>
      </w:rPr>
    </w:lvl>
    <w:lvl w:ilvl="4" w:tplc="7F27575D">
      <w:start w:val="1"/>
      <w:numFmt w:val="bullet"/>
      <w:suff w:val="tab"/>
      <w:lvlText w:val="o"/>
      <w:lvlJc w:val="left"/>
      <w:pPr>
        <w:ind w:hanging="360" w:left="3600"/>
        <w:tabs>
          <w:tab w:val="left" w:pos="3600" w:leader="none"/>
        </w:tabs>
      </w:pPr>
      <w:rPr>
        <w:rFonts w:ascii="Courier New" w:hAnsi="Courier New"/>
      </w:rPr>
    </w:lvl>
    <w:lvl w:ilvl="5" w:tplc="6DA869A7">
      <w:start w:val="1"/>
      <w:numFmt w:val="bullet"/>
      <w:suff w:val="tab"/>
      <w:lvlText w:val=""/>
      <w:lvlJc w:val="left"/>
      <w:pPr>
        <w:ind w:hanging="360" w:left="4320"/>
        <w:tabs>
          <w:tab w:val="left" w:pos="4320" w:leader="none"/>
        </w:tabs>
      </w:pPr>
      <w:rPr>
        <w:rFonts w:ascii="Wingdings" w:hAnsi="Wingdings"/>
      </w:rPr>
    </w:lvl>
    <w:lvl w:ilvl="6" w:tplc="36CB5E33">
      <w:start w:val="1"/>
      <w:numFmt w:val="bullet"/>
      <w:suff w:val="tab"/>
      <w:lvlText w:val=""/>
      <w:lvlJc w:val="left"/>
      <w:pPr>
        <w:ind w:hanging="360" w:left="5040"/>
        <w:tabs>
          <w:tab w:val="left" w:pos="5040" w:leader="none"/>
        </w:tabs>
      </w:pPr>
      <w:rPr>
        <w:rFonts w:ascii="Symbol" w:hAnsi="Symbol"/>
      </w:rPr>
    </w:lvl>
    <w:lvl w:ilvl="7" w:tplc="207DC11F">
      <w:start w:val="1"/>
      <w:numFmt w:val="bullet"/>
      <w:suff w:val="tab"/>
      <w:lvlText w:val="o"/>
      <w:lvlJc w:val="left"/>
      <w:pPr>
        <w:ind w:hanging="360" w:left="5760"/>
        <w:tabs>
          <w:tab w:val="left" w:pos="5760" w:leader="none"/>
        </w:tabs>
      </w:pPr>
      <w:rPr>
        <w:rFonts w:ascii="Courier New" w:hAnsi="Courier New"/>
      </w:rPr>
    </w:lvl>
    <w:lvl w:ilvl="8" w:tplc="20513159">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90860A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2011-02-10T13:44:00Z</dcterms:created>
  <cp:lastModifiedBy>Ethan Puglia</cp:lastModifiedBy>
  <cp:lastPrinted>2011-02-10T14:22:00Z</cp:lastPrinted>
  <dcterms:modified xsi:type="dcterms:W3CDTF">2019-03-28T17:34:28Z</dcterms:modified>
  <cp:revision>8</cp:revision>
  <dc:title>PROYECTO DE ORDENANZA VIOLENCIA FAMILIAR</dc:title>
</cp:coreProperties>
</file>