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FA85AEE" Type="http://schemas.openxmlformats.org/officeDocument/2006/relationships/officeDocument" Target="/word/document.xml" /><Relationship Id="coreR4FA85AE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8831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Ordenanza Nº 6668, su modificatoria la Ordenanza Nº 8277, el Expediente Nº 87/2011;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 la citada norma se regula el sistema de estacionamiento controlado para vehículos y moto vehículos de la Ciudad de Alta Gracia;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Ordenanza Nº 8277, en su precepto 2 agrega el Art.9 TER. “DERECHOS” Inciso b) donde establece que los permisionarios de dicho sistema percibirán como única y total retribución el 75%(SETENTA Y CINCO POR CIENTO) de la cantidad de tarjetas o similares que vendieran;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varios permisionarios en representación del resto de quienes integran el sistema, peticionan el incremento de dicho porcentaje;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13"/>
        <w:tabs>
          <w:tab w:val="left" w:pos="0" w:leader="none"/>
        </w:tabs>
        <w:ind w:left="426"/>
      </w:pPr>
      <w:r>
        <w:tab/>
        <w:tab/>
        <w:t>Que fundamenta tal petición ser ésta su única fuente de ingresos;</w:t>
      </w:r>
    </w:p>
    <w:p>
      <w:pPr>
        <w:pStyle w:val="P13"/>
        <w:tabs>
          <w:tab w:val="left" w:pos="0" w:leader="none"/>
        </w:tabs>
        <w:ind w:left="426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analizada la Ordenanza de referencia por la Comisión de Hacienda, ésta emite despacho modificando la misma, aprobado por unanimidad en Sesión Ordinaria del día 23 de Marzo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tabs>
          <w:tab w:val="left" w:pos="2796" w:leader="none"/>
        </w:tabs>
        <w:ind w:hanging="426" w:left="426"/>
        <w:jc w:val="right"/>
      </w:pPr>
      <w: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11"/>
        <w:jc w:val="lef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5"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MODIFICASE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la Ordenanza Nº 8277 en su Art.2º, que dice:</w:t>
      </w: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… “</w:t>
      </w:r>
      <w:r>
        <w:rPr>
          <w:rStyle w:val="C3"/>
          <w:rFonts w:ascii="Courier New" w:hAnsi="Courier New"/>
          <w:b w:val="1"/>
        </w:rPr>
        <w:t xml:space="preserve">MODIFICASE y </w:t>
      </w:r>
      <w:r>
        <w:rPr>
          <w:rStyle w:val="C3"/>
          <w:rFonts w:ascii="Courier New" w:hAnsi="Courier New"/>
          <w:b w:val="1"/>
        </w:rPr>
        <w:t>AGREGUE</w:t>
      </w:r>
      <w:r>
        <w:rPr>
          <w:rStyle w:val="C3"/>
          <w:rFonts w:ascii="Courier New" w:hAnsi="Courier New"/>
          <w:b w:val="1"/>
        </w:rPr>
        <w:t>SE a</w:t>
      </w:r>
      <w:r>
        <w:rPr>
          <w:rStyle w:val="C3"/>
          <w:rFonts w:ascii="Courier New" w:hAnsi="Courier New"/>
        </w:rPr>
        <w:t xml:space="preserve">l Art.9º de la Ordenanza N° 6668 el que quedara redactada de la siguiente manera:….. </w:t>
      </w:r>
    </w:p>
    <w:p>
      <w:pPr>
        <w:ind w:hanging="425"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  <w:r>
        <w:rPr>
          <w:rStyle w:val="C3"/>
          <w:rFonts w:ascii="Courier New" w:hAnsi="Courier New"/>
          <w:b w:val="1"/>
        </w:rPr>
        <w:t xml:space="preserve">ART. 9  TER. DE LOS USUARIOS –  PERMISIONARIOS Y </w:t>
      </w:r>
      <w:r>
        <w:rPr>
          <w:rStyle w:val="C3"/>
          <w:rFonts w:ascii="Courier New" w:hAnsi="Courier New"/>
          <w:b w:val="1"/>
        </w:rPr>
        <w:t xml:space="preserve">      </w:t>
      </w:r>
      <w:r>
        <w:rPr>
          <w:rStyle w:val="C3"/>
          <w:rFonts w:ascii="Courier New" w:hAnsi="Courier New"/>
          <w:b w:val="1"/>
        </w:rPr>
        <w:t>SUPERVISORES:</w:t>
      </w:r>
      <w:r>
        <w:rPr>
          <w:rStyle w:val="C3"/>
          <w:rFonts w:ascii="Courier New" w:hAnsi="Courier New"/>
          <w:b w:val="1"/>
        </w:rPr>
        <w:t>….</w:t>
      </w:r>
      <w:r>
        <w:rPr>
          <w:rStyle w:val="C3"/>
          <w:rFonts w:ascii="Courier New" w:hAnsi="Courier New"/>
          <w:b w:val="1"/>
        </w:rPr>
        <w:t xml:space="preserve"> </w:t>
      </w:r>
    </w:p>
    <w:p>
      <w:pPr>
        <w:ind w:hanging="425"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  <w:tab/>
        <w:t xml:space="preserve">“DERECHOS”: le  corresponden a la Permisionaria:</w:t>
      </w:r>
    </w:p>
    <w:p>
      <w:pPr>
        <w:pStyle w:val="P28"/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Inciso b)…  </w:t>
      </w:r>
      <w:r>
        <w:rPr>
          <w:rStyle w:val="C3"/>
          <w:rFonts w:ascii="Courier New" w:hAnsi="Courier New"/>
          <w:b w:val="1"/>
          <w:i w:val="1"/>
          <w:u w:val="single"/>
        </w:rPr>
        <w:t>donde dice</w:t>
      </w:r>
      <w:r>
        <w:rPr>
          <w:rStyle w:val="C3"/>
          <w:rFonts w:ascii="Courier New" w:hAnsi="Courier New"/>
        </w:rPr>
        <w:t xml:space="preserve">  “…como única y total retribución el 75% (SETENTA Y CINCO POR CIENTO) de la cantidad de tarjetas o similares que vendieran…”, </w:t>
      </w:r>
      <w:r>
        <w:rPr>
          <w:rStyle w:val="C3"/>
          <w:rFonts w:ascii="Courier New" w:hAnsi="Courier New"/>
          <w:b w:val="1"/>
          <w:i w:val="1"/>
          <w:u w:val="single"/>
        </w:rPr>
        <w:t>debe decir:</w:t>
      </w:r>
      <w:r>
        <w:rPr>
          <w:rStyle w:val="C3"/>
          <w:rFonts w:ascii="Courier New" w:hAnsi="Courier New"/>
        </w:rPr>
        <w:t xml:space="preserve"> “…como única y total retribución el 90% (NOVENTA POR CIENTO) de la cantidad de tarjetas o similares que vendieran…”.-</w:t>
      </w:r>
    </w:p>
    <w:p>
      <w:pPr>
        <w:ind w:hanging="425" w:left="425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5"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VEINTITRÉS DÍAS DEL MES DE MARZO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D6406C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DCDE6C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848717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4B8C7F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1030B7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DE004D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B048A1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DFBEAD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47266E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10F88D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EFEC22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8A7692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7E89A4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423704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05A840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1F8EB6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C48983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901DBE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813911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2E8322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B9DA7D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03CB26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395440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BF25AD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DA2072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327266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6297FE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29D41C4"/>
    <w:multiLevelType w:val="multilevel"/>
    <w:lvl w:ilvl="0">
      <w:start w:val="1"/>
      <w:numFmt w:val="decimal"/>
      <w:suff w:val="tab"/>
      <w:lvlText w:val="%1-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75BB8A5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9"/>
  </w:num>
  <w:num w:numId="3">
    <w:abstractNumId w:val="13"/>
  </w:num>
  <w:num w:numId="4">
    <w:abstractNumId w:val="24"/>
  </w:num>
  <w:num w:numId="5">
    <w:abstractNumId w:val="28"/>
  </w:num>
  <w:num w:numId="6">
    <w:abstractNumId w:val="7"/>
  </w:num>
  <w:num w:numId="7">
    <w:abstractNumId w:val="22"/>
  </w:num>
  <w:num w:numId="8">
    <w:abstractNumId w:val="3"/>
  </w:num>
  <w:num w:numId="9">
    <w:abstractNumId w:val="6"/>
  </w:num>
  <w:num w:numId="10">
    <w:abstractNumId w:val="8"/>
  </w:num>
  <w:num w:numId="11">
    <w:abstractNumId w:val="18"/>
  </w:num>
  <w:num w:numId="12">
    <w:abstractNumId w:val="19"/>
  </w:num>
  <w:num w:numId="13">
    <w:abstractNumId w:val="32"/>
  </w:num>
  <w:num w:numId="14">
    <w:abstractNumId w:val="27"/>
  </w:num>
  <w:num w:numId="15">
    <w:abstractNumId w:val="26"/>
  </w:num>
  <w:num w:numId="16">
    <w:abstractNumId w:val="15"/>
  </w:num>
  <w:num w:numId="17">
    <w:abstractNumId w:val="17"/>
  </w:num>
  <w:num w:numId="18">
    <w:abstractNumId w:val="29"/>
  </w:num>
  <w:num w:numId="19">
    <w:abstractNumId w:val="10"/>
  </w:num>
  <w:num w:numId="20">
    <w:abstractNumId w:val="4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1"/>
  </w:num>
  <w:num w:numId="26">
    <w:abstractNumId w:val="31"/>
  </w:num>
  <w:num w:numId="27">
    <w:abstractNumId w:val="2"/>
  </w:num>
  <w:num w:numId="28">
    <w:abstractNumId w:val="23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2011-04-08T16:30:00Z</dcterms:created>
  <cp:lastModifiedBy>Ethan Puglia</cp:lastModifiedBy>
  <cp:lastPrinted>2011-04-11T15:50:00Z</cp:lastPrinted>
  <dcterms:modified xsi:type="dcterms:W3CDTF">2019-03-28T17:34:28Z</dcterms:modified>
  <cp:revision>6</cp:revision>
  <dc:title>PROYECTO DE ORDENANZA VIOLENCIA FAMILIAR</dc:title>
</cp:coreProperties>
</file>