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A25F26C" Type="http://schemas.openxmlformats.org/officeDocument/2006/relationships/officeDocument" Target="/word/document.xml" /><Relationship Id="coreR4A25F26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8862</w:t>
      </w:r>
    </w:p>
    <w:p/>
    <w:p/>
    <w:p>
      <w:pPr>
        <w:ind w:hanging="426" w:left="426"/>
        <w:jc w:val="both"/>
        <w:rPr>
          <w:rStyle w:val="C3"/>
          <w:rFonts w:ascii="Courier New" w:hAnsi="Courier New"/>
        </w:rPr>
      </w:pPr>
      <w:r>
        <w:rPr>
          <w:rStyle w:val="C3"/>
          <w:rFonts w:ascii="Courier New" w:hAnsi="Courier New"/>
        </w:rPr>
        <w:t xml:space="preserve">Visto: El Exp.415/I/10 iniciado por el Departamento Ejecutivo;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el Sr. Carlos Martin Budman, mediante nota propone que Budman SRL. Propone cancelar la deuda que en concepto de Industria y Comercio correspondiente a la cuenta 00710, a través de la entrega de zapatillas tipo medio básquet con puntera, numeración del 21 al 44, colores varios, a un valor por par de PESOS TREINTA Y CINCO con IVA incluido ($35);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Sr. Budman, manifiesta que dada la actual circunstancia económica financiera por la que atraviesa y que no logra obtener ganancias suficientes que permitan afrontar la totalidad de sus gastos, es que se ve obligado a recurrir a este sistema y poder sanear su deuda ante la Municipalidad, condición que debe cumplir para poder acceder a un importante crédito bancario cuyo destino será la renovación de la maquinaria productiva y realizar innovación tecnológica que permitirá aumentar la productividad y así reducir el costo unitario del producto para ser más eficiente y no seguir con la tendencia actual que pone en peligro su continuidad. Y agrega que Budman SRL (ex - Fleximar SRL- modificada) es empresa viene realizando su actividad en el rubro calzado en nuestra ciudad desde el año 1963, contando en la actualidad con 27 empleados;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 La Dirección de Desarrollo Humano y Trabajo informa que considera apropiado contar con un stock de calzados, debido a la demanda de vecinos carenciados;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Fs.12 la Secretaria de Economía, sugiere que  una vez cumplidas las exigencias de los requisitos establecidos en el Art.2 de la Ordenanza Nº 8508, se remita al Honorable Concejo Deliberante para su tratamiento;</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b w:val="1"/>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b w:val="1"/>
        </w:rPr>
      </w:pPr>
    </w:p>
    <w:p>
      <w:pPr>
        <w:ind w:left="426"/>
        <w:jc w:val="both"/>
        <w:rPr>
          <w:rStyle w:val="C3"/>
          <w:rFonts w:ascii="Courier New" w:hAnsi="Courier New"/>
        </w:rPr>
      </w:pPr>
      <w:r>
        <w:rPr>
          <w:rStyle w:val="C3"/>
          <w:rFonts w:ascii="Courier New" w:hAnsi="Courier New"/>
        </w:rPr>
        <w:t>Que a Fs.6/11 y 33/34, agrega la Dirección de Ingresos Públicos el informe del estado de deuda, del solicitante en concepto de Tasa de Comercio e Industria, que registra impagos;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Fs.16/30 es acompañada la documentación que acredita la personería de Budman SRL (ex - Fleximar SRL- modificada),  debidamente inscripta;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habiéndose cumplido con el proceso y los requisitos indicados en la Ordenanza 8508, corresponde aceptar la propuesta y suscribirse el correspondiente convenio en un todo de acuerdo a lo establecido por la Ordenanza Nº 8508 – Art.3º;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analizado el Expediente Nº 415/I/10 por la Comisión de Legislación General, la misma emite despacho por mayoría, aprobado por Mayoría en Sesión Ordinaria del día 27 de Abril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ACEPTAR</w:t>
      </w:r>
      <w:r>
        <w:rPr>
          <w:rStyle w:val="C3"/>
          <w:rFonts w:ascii="Courier New" w:hAnsi="Courier New"/>
        </w:rPr>
        <w:t xml:space="preserve"> de Budman SRL (ex - Fleximar SRL - modificada) el pago de los tributos adeudados de ejercicios anteriores por la Tasa de Comercio e Industria, mediante la Transferencia de bienes.- </w:t>
      </w:r>
    </w:p>
    <w:p>
      <w:pPr>
        <w:ind w:hanging="426" w:left="426"/>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FIJAR</w:t>
      </w:r>
      <w:r>
        <w:rPr>
          <w:rStyle w:val="C3"/>
          <w:rFonts w:ascii="Courier New" w:hAnsi="Courier New"/>
        </w:rPr>
        <w:t xml:space="preserve"> el plazo de TREINTA (30) días, para su efectivización, a partir de la promulgación de la presente.-</w:t>
      </w:r>
    </w:p>
    <w:p>
      <w:pPr>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VEINTISIETE DÍAS DEL MES DE ABRIL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32A95422">
      <w:start w:val="0"/>
      <w:numFmt w:val="bullet"/>
      <w:suff w:val="tab"/>
      <w:lvlText w:val=""/>
      <w:lvlJc w:val="left"/>
      <w:pPr>
        <w:ind w:hanging="360" w:left="927"/>
      </w:pPr>
      <w:rPr>
        <w:rFonts w:ascii="Symbol" w:hAnsi="Symbol"/>
      </w:rPr>
    </w:lvl>
    <w:lvl w:ilvl="1" w:tplc="7BF5E380">
      <w:start w:val="1"/>
      <w:numFmt w:val="bullet"/>
      <w:suff w:val="tab"/>
      <w:lvlText w:val="o"/>
      <w:lvlJc w:val="left"/>
      <w:pPr>
        <w:ind w:hanging="360" w:left="1647"/>
      </w:pPr>
      <w:rPr>
        <w:rFonts w:ascii="Courier New" w:hAnsi="Courier New"/>
      </w:rPr>
    </w:lvl>
    <w:lvl w:ilvl="2" w:tplc="3CB5BD43">
      <w:start w:val="1"/>
      <w:numFmt w:val="bullet"/>
      <w:suff w:val="tab"/>
      <w:lvlText w:val=""/>
      <w:lvlJc w:val="left"/>
      <w:pPr>
        <w:ind w:hanging="360" w:left="2367"/>
      </w:pPr>
      <w:rPr>
        <w:rFonts w:ascii="Wingdings" w:hAnsi="Wingdings"/>
      </w:rPr>
    </w:lvl>
    <w:lvl w:ilvl="3" w:tplc="30181E59">
      <w:start w:val="1"/>
      <w:numFmt w:val="bullet"/>
      <w:suff w:val="tab"/>
      <w:lvlText w:val=""/>
      <w:lvlJc w:val="left"/>
      <w:pPr>
        <w:ind w:hanging="360" w:left="3087"/>
      </w:pPr>
      <w:rPr>
        <w:rFonts w:ascii="Symbol" w:hAnsi="Symbol"/>
      </w:rPr>
    </w:lvl>
    <w:lvl w:ilvl="4" w:tplc="730DDC7F">
      <w:start w:val="1"/>
      <w:numFmt w:val="bullet"/>
      <w:suff w:val="tab"/>
      <w:lvlText w:val="o"/>
      <w:lvlJc w:val="left"/>
      <w:pPr>
        <w:ind w:hanging="360" w:left="3807"/>
      </w:pPr>
      <w:rPr>
        <w:rFonts w:ascii="Courier New" w:hAnsi="Courier New"/>
      </w:rPr>
    </w:lvl>
    <w:lvl w:ilvl="5" w:tplc="0FC8E60E">
      <w:start w:val="1"/>
      <w:numFmt w:val="bullet"/>
      <w:suff w:val="tab"/>
      <w:lvlText w:val=""/>
      <w:lvlJc w:val="left"/>
      <w:pPr>
        <w:ind w:hanging="360" w:left="4527"/>
      </w:pPr>
      <w:rPr>
        <w:rFonts w:ascii="Wingdings" w:hAnsi="Wingdings"/>
      </w:rPr>
    </w:lvl>
    <w:lvl w:ilvl="6" w:tplc="6B8447F7">
      <w:start w:val="1"/>
      <w:numFmt w:val="bullet"/>
      <w:suff w:val="tab"/>
      <w:lvlText w:val=""/>
      <w:lvlJc w:val="left"/>
      <w:pPr>
        <w:ind w:hanging="360" w:left="5247"/>
      </w:pPr>
      <w:rPr>
        <w:rFonts w:ascii="Symbol" w:hAnsi="Symbol"/>
      </w:rPr>
    </w:lvl>
    <w:lvl w:ilvl="7" w:tplc="675CC4B5">
      <w:start w:val="1"/>
      <w:numFmt w:val="bullet"/>
      <w:suff w:val="tab"/>
      <w:lvlText w:val="o"/>
      <w:lvlJc w:val="left"/>
      <w:pPr>
        <w:ind w:hanging="360" w:left="5967"/>
      </w:pPr>
      <w:rPr>
        <w:rFonts w:ascii="Courier New" w:hAnsi="Courier New"/>
      </w:rPr>
    </w:lvl>
    <w:lvl w:ilvl="8" w:tplc="7C95DCB8">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5EAFAC25">
      <w:start w:val="0"/>
      <w:numFmt w:val="bullet"/>
      <w:suff w:val="tab"/>
      <w:lvlText w:val="-"/>
      <w:lvlJc w:val="left"/>
      <w:pPr>
        <w:ind w:hanging="360" w:left="720"/>
        <w:tabs>
          <w:tab w:val="left" w:pos="720" w:leader="none"/>
        </w:tabs>
      </w:pPr>
      <w:rPr>
        <w:rFonts w:ascii="Times New Roman" w:hAnsi="Times New Roman"/>
      </w:rPr>
    </w:lvl>
    <w:lvl w:ilvl="1" w:tplc="28B8985B">
      <w:start w:val="1"/>
      <w:numFmt w:val="bullet"/>
      <w:suff w:val="tab"/>
      <w:lvlText w:val="o"/>
      <w:lvlJc w:val="left"/>
      <w:pPr>
        <w:ind w:hanging="360" w:left="1440"/>
        <w:tabs>
          <w:tab w:val="left" w:pos="1440" w:leader="none"/>
        </w:tabs>
      </w:pPr>
      <w:rPr>
        <w:rFonts w:ascii="Courier New" w:hAnsi="Courier New"/>
      </w:rPr>
    </w:lvl>
    <w:lvl w:ilvl="2" w:tplc="09028B6A">
      <w:start w:val="1"/>
      <w:numFmt w:val="bullet"/>
      <w:suff w:val="tab"/>
      <w:lvlText w:val=""/>
      <w:lvlJc w:val="left"/>
      <w:pPr>
        <w:ind w:hanging="360" w:left="2160"/>
        <w:tabs>
          <w:tab w:val="left" w:pos="2160" w:leader="none"/>
        </w:tabs>
      </w:pPr>
      <w:rPr>
        <w:rFonts w:ascii="Wingdings" w:hAnsi="Wingdings"/>
      </w:rPr>
    </w:lvl>
    <w:lvl w:ilvl="3" w:tplc="402C97D2">
      <w:start w:val="1"/>
      <w:numFmt w:val="bullet"/>
      <w:suff w:val="tab"/>
      <w:lvlText w:val=""/>
      <w:lvlJc w:val="left"/>
      <w:pPr>
        <w:ind w:hanging="360" w:left="2880"/>
        <w:tabs>
          <w:tab w:val="left" w:pos="2880" w:leader="none"/>
        </w:tabs>
      </w:pPr>
      <w:rPr>
        <w:rFonts w:ascii="Symbol" w:hAnsi="Symbol"/>
      </w:rPr>
    </w:lvl>
    <w:lvl w:ilvl="4" w:tplc="5ECBB101">
      <w:start w:val="1"/>
      <w:numFmt w:val="bullet"/>
      <w:suff w:val="tab"/>
      <w:lvlText w:val="o"/>
      <w:lvlJc w:val="left"/>
      <w:pPr>
        <w:ind w:hanging="360" w:left="3600"/>
        <w:tabs>
          <w:tab w:val="left" w:pos="3600" w:leader="none"/>
        </w:tabs>
      </w:pPr>
      <w:rPr>
        <w:rFonts w:ascii="Courier New" w:hAnsi="Courier New"/>
      </w:rPr>
    </w:lvl>
    <w:lvl w:ilvl="5" w:tplc="74031A01">
      <w:start w:val="1"/>
      <w:numFmt w:val="bullet"/>
      <w:suff w:val="tab"/>
      <w:lvlText w:val=""/>
      <w:lvlJc w:val="left"/>
      <w:pPr>
        <w:ind w:hanging="360" w:left="4320"/>
        <w:tabs>
          <w:tab w:val="left" w:pos="4320" w:leader="none"/>
        </w:tabs>
      </w:pPr>
      <w:rPr>
        <w:rFonts w:ascii="Wingdings" w:hAnsi="Wingdings"/>
      </w:rPr>
    </w:lvl>
    <w:lvl w:ilvl="6" w:tplc="13505F42">
      <w:start w:val="1"/>
      <w:numFmt w:val="bullet"/>
      <w:suff w:val="tab"/>
      <w:lvlText w:val=""/>
      <w:lvlJc w:val="left"/>
      <w:pPr>
        <w:ind w:hanging="360" w:left="5040"/>
        <w:tabs>
          <w:tab w:val="left" w:pos="5040" w:leader="none"/>
        </w:tabs>
      </w:pPr>
      <w:rPr>
        <w:rFonts w:ascii="Symbol" w:hAnsi="Symbol"/>
      </w:rPr>
    </w:lvl>
    <w:lvl w:ilvl="7" w:tplc="2059CB04">
      <w:start w:val="1"/>
      <w:numFmt w:val="bullet"/>
      <w:suff w:val="tab"/>
      <w:lvlText w:val="o"/>
      <w:lvlJc w:val="left"/>
      <w:pPr>
        <w:ind w:hanging="360" w:left="5760"/>
        <w:tabs>
          <w:tab w:val="left" w:pos="5760" w:leader="none"/>
        </w:tabs>
      </w:pPr>
      <w:rPr>
        <w:rFonts w:ascii="Courier New" w:hAnsi="Courier New"/>
      </w:rPr>
    </w:lvl>
    <w:lvl w:ilvl="8" w:tplc="2F3AFC0D">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38369BA"/>
    <w:multiLevelType w:val="hybridMultilevel"/>
    <w:lvl w:ilvl="0" w:tplc="2184BDAE">
      <w:start w:val="4"/>
      <w:numFmt w:val="bullet"/>
      <w:suff w:val="tab"/>
      <w:lvlText w:val="-"/>
      <w:lvlJc w:val="left"/>
      <w:pPr>
        <w:ind w:hanging="360" w:left="585"/>
        <w:tabs>
          <w:tab w:val="left" w:pos="585" w:leader="none"/>
        </w:tabs>
      </w:pPr>
      <w:rPr>
        <w:rFonts w:ascii="Times New Roman" w:hAnsi="Times New Roman"/>
      </w:rPr>
    </w:lvl>
    <w:lvl w:ilvl="1" w:tplc="2B739140">
      <w:start w:val="1"/>
      <w:numFmt w:val="bullet"/>
      <w:suff w:val="tab"/>
      <w:lvlText w:val="o"/>
      <w:lvlJc w:val="left"/>
      <w:pPr>
        <w:ind w:hanging="360" w:left="1305"/>
        <w:tabs>
          <w:tab w:val="left" w:pos="1305" w:leader="none"/>
        </w:tabs>
      </w:pPr>
      <w:rPr>
        <w:rFonts w:ascii="Courier New" w:hAnsi="Courier New"/>
      </w:rPr>
    </w:lvl>
    <w:lvl w:ilvl="2" w:tplc="5D5A15AC">
      <w:start w:val="1"/>
      <w:numFmt w:val="bullet"/>
      <w:suff w:val="tab"/>
      <w:lvlText w:val=""/>
      <w:lvlJc w:val="left"/>
      <w:pPr>
        <w:ind w:hanging="360" w:left="2025"/>
        <w:tabs>
          <w:tab w:val="left" w:pos="2025" w:leader="none"/>
        </w:tabs>
      </w:pPr>
      <w:rPr>
        <w:rFonts w:ascii="Wingdings" w:hAnsi="Wingdings"/>
      </w:rPr>
    </w:lvl>
    <w:lvl w:ilvl="3" w:tplc="78909C8B">
      <w:start w:val="1"/>
      <w:numFmt w:val="bullet"/>
      <w:suff w:val="tab"/>
      <w:lvlText w:val=""/>
      <w:lvlJc w:val="left"/>
      <w:pPr>
        <w:ind w:hanging="360" w:left="2745"/>
        <w:tabs>
          <w:tab w:val="left" w:pos="2745" w:leader="none"/>
        </w:tabs>
      </w:pPr>
      <w:rPr>
        <w:rFonts w:ascii="Symbol" w:hAnsi="Symbol"/>
      </w:rPr>
    </w:lvl>
    <w:lvl w:ilvl="4" w:tplc="2D469033">
      <w:start w:val="1"/>
      <w:numFmt w:val="bullet"/>
      <w:suff w:val="tab"/>
      <w:lvlText w:val="o"/>
      <w:lvlJc w:val="left"/>
      <w:pPr>
        <w:ind w:hanging="360" w:left="3465"/>
        <w:tabs>
          <w:tab w:val="left" w:pos="3465" w:leader="none"/>
        </w:tabs>
      </w:pPr>
      <w:rPr>
        <w:rFonts w:ascii="Courier New" w:hAnsi="Courier New"/>
      </w:rPr>
    </w:lvl>
    <w:lvl w:ilvl="5" w:tplc="64D18CB0">
      <w:start w:val="1"/>
      <w:numFmt w:val="bullet"/>
      <w:suff w:val="tab"/>
      <w:lvlText w:val=""/>
      <w:lvlJc w:val="left"/>
      <w:pPr>
        <w:ind w:hanging="360" w:left="4185"/>
        <w:tabs>
          <w:tab w:val="left" w:pos="4185" w:leader="none"/>
        </w:tabs>
      </w:pPr>
      <w:rPr>
        <w:rFonts w:ascii="Wingdings" w:hAnsi="Wingdings"/>
      </w:rPr>
    </w:lvl>
    <w:lvl w:ilvl="6" w:tplc="70D7E8B4">
      <w:start w:val="1"/>
      <w:numFmt w:val="bullet"/>
      <w:suff w:val="tab"/>
      <w:lvlText w:val=""/>
      <w:lvlJc w:val="left"/>
      <w:pPr>
        <w:ind w:hanging="360" w:left="4905"/>
        <w:tabs>
          <w:tab w:val="left" w:pos="4905" w:leader="none"/>
        </w:tabs>
      </w:pPr>
      <w:rPr>
        <w:rFonts w:ascii="Symbol" w:hAnsi="Symbol"/>
      </w:rPr>
    </w:lvl>
    <w:lvl w:ilvl="7" w:tplc="62F5B3A9">
      <w:start w:val="1"/>
      <w:numFmt w:val="bullet"/>
      <w:suff w:val="tab"/>
      <w:lvlText w:val="o"/>
      <w:lvlJc w:val="left"/>
      <w:pPr>
        <w:ind w:hanging="360" w:left="5625"/>
        <w:tabs>
          <w:tab w:val="left" w:pos="5625" w:leader="none"/>
        </w:tabs>
      </w:pPr>
      <w:rPr>
        <w:rFonts w:ascii="Courier New" w:hAnsi="Courier New"/>
      </w:rPr>
    </w:lvl>
    <w:lvl w:ilvl="8" w:tplc="39A43F27">
      <w:start w:val="1"/>
      <w:numFmt w:val="bullet"/>
      <w:suff w:val="tab"/>
      <w:lvlText w:val=""/>
      <w:lvlJc w:val="left"/>
      <w:pPr>
        <w:ind w:hanging="360" w:left="6345"/>
        <w:tabs>
          <w:tab w:val="left" w:pos="6345" w:leader="none"/>
        </w:tabs>
      </w:pPr>
      <w:rPr>
        <w:rFonts w:ascii="Wingdings" w:hAnsi="Wingdings"/>
      </w:rPr>
    </w:lvl>
  </w:abstractNum>
  <w:abstractNum w:abstractNumId="16">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7">
    <w:nsid w:val="3A700CB9"/>
    <w:multiLevelType w:val="hybridMultilevel"/>
    <w:lvl w:ilvl="0" w:tplc="6CD42858">
      <w:start w:val="1"/>
      <w:numFmt w:val="bullet"/>
      <w:suff w:val="tab"/>
      <w:lvlText w:val=""/>
      <w:lvlJc w:val="left"/>
      <w:pPr>
        <w:ind w:hanging="360" w:left="720"/>
        <w:tabs>
          <w:tab w:val="left" w:pos="720" w:leader="none"/>
        </w:tabs>
      </w:pPr>
      <w:rPr>
        <w:rFonts w:ascii="Symbol" w:hAnsi="Symbol"/>
      </w:rPr>
    </w:lvl>
    <w:lvl w:ilvl="1" w:tplc="01FE2427">
      <w:start w:val="1"/>
      <w:numFmt w:val="bullet"/>
      <w:suff w:val="tab"/>
      <w:lvlText w:val="o"/>
      <w:lvlJc w:val="left"/>
      <w:pPr>
        <w:ind w:hanging="360" w:left="1440"/>
        <w:tabs>
          <w:tab w:val="left" w:pos="1440" w:leader="none"/>
        </w:tabs>
      </w:pPr>
      <w:rPr>
        <w:rFonts w:ascii="Courier New" w:hAnsi="Courier New"/>
      </w:rPr>
    </w:lvl>
    <w:lvl w:ilvl="2" w:tplc="03D093D2">
      <w:start w:val="1"/>
      <w:numFmt w:val="bullet"/>
      <w:suff w:val="tab"/>
      <w:lvlText w:val=""/>
      <w:lvlJc w:val="left"/>
      <w:pPr>
        <w:ind w:hanging="360" w:left="2160"/>
        <w:tabs>
          <w:tab w:val="left" w:pos="2160" w:leader="none"/>
        </w:tabs>
      </w:pPr>
      <w:rPr>
        <w:rFonts w:ascii="Wingdings" w:hAnsi="Wingdings"/>
      </w:rPr>
    </w:lvl>
    <w:lvl w:ilvl="3" w:tplc="06012B40">
      <w:start w:val="1"/>
      <w:numFmt w:val="bullet"/>
      <w:suff w:val="tab"/>
      <w:lvlText w:val=""/>
      <w:lvlJc w:val="left"/>
      <w:pPr>
        <w:ind w:hanging="360" w:left="2880"/>
        <w:tabs>
          <w:tab w:val="left" w:pos="2880" w:leader="none"/>
        </w:tabs>
      </w:pPr>
      <w:rPr>
        <w:rFonts w:ascii="Symbol" w:hAnsi="Symbol"/>
      </w:rPr>
    </w:lvl>
    <w:lvl w:ilvl="4" w:tplc="521E2F4A">
      <w:start w:val="1"/>
      <w:numFmt w:val="bullet"/>
      <w:suff w:val="tab"/>
      <w:lvlText w:val="o"/>
      <w:lvlJc w:val="left"/>
      <w:pPr>
        <w:ind w:hanging="360" w:left="3600"/>
        <w:tabs>
          <w:tab w:val="left" w:pos="3600" w:leader="none"/>
        </w:tabs>
      </w:pPr>
      <w:rPr>
        <w:rFonts w:ascii="Courier New" w:hAnsi="Courier New"/>
      </w:rPr>
    </w:lvl>
    <w:lvl w:ilvl="5" w:tplc="253F2981">
      <w:start w:val="1"/>
      <w:numFmt w:val="bullet"/>
      <w:suff w:val="tab"/>
      <w:lvlText w:val=""/>
      <w:lvlJc w:val="left"/>
      <w:pPr>
        <w:ind w:hanging="360" w:left="4320"/>
        <w:tabs>
          <w:tab w:val="left" w:pos="4320" w:leader="none"/>
        </w:tabs>
      </w:pPr>
      <w:rPr>
        <w:rFonts w:ascii="Wingdings" w:hAnsi="Wingdings"/>
      </w:rPr>
    </w:lvl>
    <w:lvl w:ilvl="6" w:tplc="7DCC4E65">
      <w:start w:val="1"/>
      <w:numFmt w:val="bullet"/>
      <w:suff w:val="tab"/>
      <w:lvlText w:val=""/>
      <w:lvlJc w:val="left"/>
      <w:pPr>
        <w:ind w:hanging="360" w:left="5040"/>
        <w:tabs>
          <w:tab w:val="left" w:pos="5040" w:leader="none"/>
        </w:tabs>
      </w:pPr>
      <w:rPr>
        <w:rFonts w:ascii="Symbol" w:hAnsi="Symbol"/>
      </w:rPr>
    </w:lvl>
    <w:lvl w:ilvl="7" w:tplc="7F611EBB">
      <w:start w:val="1"/>
      <w:numFmt w:val="bullet"/>
      <w:suff w:val="tab"/>
      <w:lvlText w:val="o"/>
      <w:lvlJc w:val="left"/>
      <w:pPr>
        <w:ind w:hanging="360" w:left="5760"/>
        <w:tabs>
          <w:tab w:val="left" w:pos="5760" w:leader="none"/>
        </w:tabs>
      </w:pPr>
      <w:rPr>
        <w:rFonts w:ascii="Courier New" w:hAnsi="Courier New"/>
      </w:rPr>
    </w:lvl>
    <w:lvl w:ilvl="8" w:tplc="38791B70">
      <w:start w:val="1"/>
      <w:numFmt w:val="bullet"/>
      <w:suff w:val="tab"/>
      <w:lvlText w:val=""/>
      <w:lvlJc w:val="left"/>
      <w:pPr>
        <w:ind w:hanging="360" w:left="6480"/>
        <w:tabs>
          <w:tab w:val="left" w:pos="6480" w:leader="none"/>
        </w:tabs>
      </w:pPr>
      <w:rPr>
        <w:rFonts w:ascii="Wingdings" w:hAnsi="Wingdings"/>
      </w:rPr>
    </w:lvl>
  </w:abstractNum>
  <w:abstractNum w:abstractNumId="18">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9">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0">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2">
    <w:nsid w:val="5A042302"/>
    <w:multiLevelType w:val="hybridMultilevel"/>
    <w:lvl w:ilvl="0" w:tplc="50A7BF5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1"/>
  </w:num>
  <w:num w:numId="2">
    <w:abstractNumId w:val="10"/>
  </w:num>
  <w:num w:numId="3">
    <w:abstractNumId w:val="14"/>
  </w:num>
  <w:num w:numId="4">
    <w:abstractNumId w:val="25"/>
  </w:num>
  <w:num w:numId="5">
    <w:abstractNumId w:val="29"/>
  </w:num>
  <w:num w:numId="6">
    <w:abstractNumId w:val="8"/>
  </w:num>
  <w:num w:numId="7">
    <w:abstractNumId w:val="23"/>
  </w:num>
  <w:num w:numId="8">
    <w:abstractNumId w:val="4"/>
  </w:num>
  <w:num w:numId="9">
    <w:abstractNumId w:val="7"/>
  </w:num>
  <w:num w:numId="10">
    <w:abstractNumId w:val="9"/>
  </w:num>
  <w:num w:numId="11">
    <w:abstractNumId w:val="19"/>
  </w:num>
  <w:num w:numId="12">
    <w:abstractNumId w:val="20"/>
  </w:num>
  <w:num w:numId="13">
    <w:abstractNumId w:val="33"/>
  </w:num>
  <w:num w:numId="14">
    <w:abstractNumId w:val="28"/>
  </w:num>
  <w:num w:numId="15">
    <w:abstractNumId w:val="27"/>
  </w:num>
  <w:num w:numId="16">
    <w:abstractNumId w:val="17"/>
  </w:num>
  <w:num w:numId="17">
    <w:abstractNumId w:val="18"/>
  </w:num>
  <w:num w:numId="18">
    <w:abstractNumId w:val="30"/>
  </w:num>
  <w:num w:numId="19">
    <w:abstractNumId w:val="11"/>
  </w:num>
  <w:num w:numId="20">
    <w:abstractNumId w:val="5"/>
  </w:num>
  <w:num w:numId="21">
    <w:abstractNumId w:val="1"/>
  </w:num>
  <w:num w:numId="22">
    <w:abstractNumId w:val="22"/>
  </w:num>
  <w:num w:numId="23">
    <w:abstractNumId w:val="31"/>
  </w:num>
  <w:num w:numId="24">
    <w:abstractNumId w:val="26"/>
  </w:num>
  <w:num w:numId="25">
    <w:abstractNumId w:val="12"/>
  </w:num>
  <w:num w:numId="26">
    <w:abstractNumId w:val="32"/>
  </w:num>
  <w:num w:numId="27">
    <w:abstractNumId w:val="3"/>
  </w:num>
  <w:num w:numId="28">
    <w:abstractNumId w:val="24"/>
  </w:num>
  <w:num w:numId="29">
    <w:abstractNumId w:val="6"/>
  </w:num>
  <w:num w:numId="30">
    <w:abstractNumId w:val="16"/>
  </w:num>
  <w:num w:numId="31">
    <w:abstractNumId w:val="0"/>
  </w:num>
  <w:num w:numId="32">
    <w:abstractNumId w:val="13"/>
  </w:num>
  <w:num w:numId="33">
    <w:abstractNumId w:val="2"/>
  </w:num>
  <w:num w:numId="34">
    <w:abstractNumId w:val="1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2011-04-29T12:23:00Z</dcterms:created>
  <cp:lastModifiedBy>Ethan Puglia</cp:lastModifiedBy>
  <cp:lastPrinted>2011-04-28T14:57:00Z</cp:lastPrinted>
  <dcterms:modified xsi:type="dcterms:W3CDTF">2019-03-28T17:34:29Z</dcterms:modified>
  <cp:revision>6</cp:revision>
  <dc:title>PROYECTO DE ORDENANZA VIOLENCIA FAMILIAR</dc:title>
</cp:coreProperties>
</file>