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2A162F" Type="http://schemas.openxmlformats.org/officeDocument/2006/relationships/officeDocument" Target="/word/document.xml" /><Relationship Id="coreR4E2A162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8874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325/98;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Zárate Benito Nicolás, solicita eximición de la deuda que en concepto de Tasa por Servicios a la Propiedad mantiene con la Municipalidad de Alta Gracia el inmueble Designación  Catastral 01-01-392-020 cuenta 00028403;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(Fs.25) se desprende que el solicitante convive con su señora (ambos jubilados) y con una hija discapacitada inserta en el sistema educativo formal, reciben módulo alimentario y la vivienda se ubica en barrio de viviendas sociales;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solicitante inició el Expediente el día 16 de Febrero de 1998, no teniendo respuesta alguna en hasta el día de la fecha;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CIEN POR CIENTO (100%) de la deuda que en concepto de Tasa por Servicios a la Propiedad mantiene con la municipalidad de Alta Gracia hasta la promulgación de la presente el inmueble Designación Catastral 01-01-392-020 cuenta 00028403.-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FIJASE</w:t>
      </w:r>
      <w:r>
        <w:rPr>
          <w:rStyle w:val="C3"/>
          <w:rFonts w:ascii="Courier New" w:hAnsi="Courier New"/>
        </w:rPr>
        <w:t xml:space="preserve"> una quita del CINCUENTA POR CIENTO (50%) del valor de la Tasa por Servicios a la Propiedad correspondiente al inmueble Desig. Cat. 01-01-392-020 cuenta 00028403 desde la promulgación de la presente y por el término de un año, momento en que deberá realizarse nuevo Relevamiento Socioeconómico y Ambiental, y de mantenerse la situación actual renovar el beneficio por iguales y sucesivos periodos.-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SOLICÍTA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Sr. Intendente, interceda ante el o los procuradores actuantes, en particular al abogado Matricula Profesional N° 27436 en virtud de lo establecido en la cláusula 13° del convenio de partes oportunamente celebrado  a fin de dejar sin efecto el o los juicios iniciados y honorarios generados,  exceptuando gastos y derechos de ley a tales fines.-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11F872D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1F542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EB529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D6DC67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EA41D7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70F7D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2C9DF5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635820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84E58F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110A7EF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EBAC52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C80C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81C77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31A84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72863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F8EE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BABCA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A7A38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09C86018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0EAEA453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2DEC7EB8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2F747122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0C5E6F54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503EBFFF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554EBAE8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7FB3995C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02B787DB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7379D04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AF28C2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6D060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98EA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AC45B6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F400F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627E3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2E16A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F65626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797DBF6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2011-05-12T11:41:00Z</dcterms:created>
  <cp:lastModifiedBy>Ethan Puglia</cp:lastModifiedBy>
  <cp:lastPrinted>2011-05-12T11:48:00Z</cp:lastPrinted>
  <dcterms:modified xsi:type="dcterms:W3CDTF">2019-03-28T17:34:30Z</dcterms:modified>
  <cp:revision>5</cp:revision>
  <dc:title>PROYECTO DE ORDENANZA VIOLENCIA FAMILIAR</dc:title>
</cp:coreProperties>
</file>