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875F5C" Type="http://schemas.openxmlformats.org/officeDocument/2006/relationships/officeDocument" Target="/word/document.xml" /><Relationship Id="coreR73875F5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8877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1454/10;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el Sr. Héctor Isidro Haedo D.N.I 7.368.519, solicita eximición de la deuda que en concepto de Tasa por Servicios de Administración y Mantenimiento de los Cementerios mantiene con la Municipalidad de Alta Gracia la Identificación 000402 y Tasa por Servicios a la Propiedad correspondiente a la Designación Catastral 01-01-406-011, cuenta 00029867; </w:t>
      </w:r>
    </w:p>
    <w:p>
      <w:pPr>
        <w:ind w:left="426"/>
        <w:jc w:val="both"/>
        <w:rPr>
          <w:rStyle w:val="C3"/>
          <w:rFonts w:ascii="Courier New" w:hAnsi="Courier New"/>
          <w:vertAlign w:val="subscript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(Fs.8) se desprende que se trata de un grupo familiar conformado por dos personas (padre e hijo), encontrándose el solicitante desocupado, siendo su único ingreso el sueldo de su hijo, con el cual no alcanza a cubrir las necesidades básicas, ubicándolos por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04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</w:rPr>
        <w:t xml:space="preserve"> el cien por ciento (100%) de la deuda que en concepto de Tasas por Servicio de Administración y Mantenimiento de los Cementerios mantiene con la Municipalidad de Alta Gracia hasta la promulgación de la presente la Identificación 000402.-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AUTORIZASE</w:t>
      </w:r>
      <w:r>
        <w:rPr>
          <w:rStyle w:val="C3"/>
          <w:rFonts w:ascii="Courier New" w:hAnsi="Courier New"/>
        </w:rPr>
        <w:t xml:space="preserve"> al Departamento Ejecutivo a percibir la deuda que mantiene con la Municipalidad de la Ciudad de Alta Gracia, en concepto de Tasa por Servicios a la Propiedad correspondiente a la Designación Catastral 01-01-406-011 cuenta 00029867 a la fecha de promulgación de la presente,(incluido plan de pagos preexistente) en plan de cuotas a valores históricos, sin actualización ni intereses,  acordes a sus posibilidades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FIJASE</w:t>
      </w:r>
      <w:r>
        <w:rPr>
          <w:rStyle w:val="C3"/>
          <w:rFonts w:ascii="Courier New" w:hAnsi="Courier New"/>
        </w:rPr>
        <w:t xml:space="preserve"> una quita del CINCUENTA POR CIENTO (50%) del valor de la tasa por servicios a la propiedad correspondiente al inmueble Designación Catastral 01-01-406-011  cuenta 00029867 desde la promulgación de la presente y por el término de un año, momento en que deberá realizarse nuevo Relevamiento Socioeconómico y Ambiental, y de mantenerse la situación actual renovar el beneficio por iguales y sucesivos periodos.-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754124E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17D53F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E33404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BD8197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0D29D8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CA2804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3317EE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03CF46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E75C2D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692B082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4924E1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772959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597DB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C68A84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3AA026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EE61D4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E66AF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2055DC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74A22A48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182596D7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49A9F535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0912A82D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021627E7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715CE712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4C9C8444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4319B298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23EE720B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61AB90F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31CA14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BAD7F7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5C8D8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8FDA8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75E7A0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AC49BE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063579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753D9D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11278AA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2011-05-12T12:11:00Z</dcterms:created>
  <cp:lastModifiedBy>Ethan Puglia</cp:lastModifiedBy>
  <cp:lastPrinted>2011-05-12T12:08:00Z</cp:lastPrinted>
  <dcterms:modified xsi:type="dcterms:W3CDTF">2019-03-28T17:34:30Z</dcterms:modified>
  <cp:revision>5</cp:revision>
  <dc:title>PROYECTO DE ORDENANZA VIOLENCIA FAMILIAR</dc:title>
</cp:coreProperties>
</file>