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81B339B" Type="http://schemas.openxmlformats.org/officeDocument/2006/relationships/officeDocument" Target="/word/document.xml" /><Relationship Id="coreR181B339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>ORDENANZA Nº 8899</w:t>
      </w:r>
    </w:p>
    <w:p/>
    <w:p/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 Expediente Nº 1223/10; y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/>
    <w:p>
      <w:pPr>
        <w:tabs>
          <w:tab w:val="left" w:pos="2824" w:leader="none"/>
        </w:tabs>
      </w:pPr>
      <w:r>
        <w:tab/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través del mismo y mediante nota la Sra. Moyano Nélida del Carmen DNI 18.488.275, solicita eximición de la deuda que por  Tasa por Servicios a la Propiedad mantiene con la municipalidad de Alta Gracia el inmueble Designación Catastral 03-01-315-004 cuenta Nº 00015395;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de Fs.5/7 obra Estado de Deuda en el cual se observa que parte  se encuentra en gestión judicial;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Fs.11 consta cédula de notificación por la cual el Tribunal Civil, Comercial, Conciliación y Familia de Alta Gracia, noticia al padre de la solicitante (titular del inmueble) de que la deuda ha pasado a gestión judicial;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Fs.12 se acredita filiación de la solicitante con el titular del inmueble;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del Relevamiento Socioeconómico y Ambiental se desprende que es un familia inserta en el sistema productivo a través del mercado informal de trabajo, por lo que sus ingresos no llegan a cubrir sus necesidades básicas;     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18 de Mayo de 2011.-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EXIM</w:t>
      </w:r>
      <w:r>
        <w:rPr>
          <w:rStyle w:val="C3"/>
          <w:rFonts w:ascii="Courier New" w:hAnsi="Courier New"/>
          <w:b w:val="1"/>
        </w:rPr>
        <w:t>ASE</w:t>
      </w:r>
      <w:r>
        <w:rPr>
          <w:rStyle w:val="C3"/>
          <w:rFonts w:ascii="Courier New" w:hAnsi="Courier New"/>
        </w:rPr>
        <w:t xml:space="preserve"> en un CIEN POR CIENTO (100%) de la deuda que en concepto de Tasa por Servicios a la Propiedad mantiene con la municipalidad de Alta Gracia hasta la promulgación de la presente el inmueble Designación Catastral 03-01-315-004 cuenta Nº 00015395.-</w:t>
      </w:r>
    </w:p>
    <w:p>
      <w:pPr>
        <w:ind w:hanging="426" w:left="426"/>
        <w:jc w:val="both"/>
        <w:rPr>
          <w:rStyle w:val="C3"/>
          <w:rFonts w:ascii="Courier New" w:hAnsi="Courier New"/>
          <w:sz w:val="28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del pago de las tasas actuales en concepto de Servicio a la Propiedad al inmueble Designación Catastral 03-01-315-004 cuenta Nº 00015395 desde la promulgación de la presente y por el término de un año, momento en el que se deberá realizar un nuevo relevamiento socioeconómico y ambiental y de mantenerse la situación actual Extender el beneficio por un año más.-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DIECIOCHO DÍAS DEL MES DE MAYO DEL AÑO DOS MIL ONCE.-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4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6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7">
    <w:nsid w:val="145A66F1"/>
    <w:multiLevelType w:val="hybridMultilevel"/>
    <w:lvl w:ilvl="0" w:tplc="7F2C0D4B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62301A21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37DCF3D6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7AFBB1DB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0295D85A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14FBACA0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3D41602E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3EE26B9B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6FDD9EB0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8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0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1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2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3">
    <w:nsid w:val="24F459C5"/>
    <w:multiLevelType w:val="hybridMultilevel"/>
    <w:lvl w:ilvl="0" w:tplc="6FBF5328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1551572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7168B05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4012C5B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C7EA8FE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31F8A8C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37DA650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D186991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AE8DD97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4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5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6">
    <w:nsid w:val="3A700CB9"/>
    <w:multiLevelType w:val="hybridMultilevel"/>
    <w:lvl w:ilvl="0" w:tplc="776F6B43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617888EE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14E5E81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ABABB34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16862CE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8921644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6FC2CA4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96B3853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9113D4F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7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8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9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0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1">
    <w:nsid w:val="5A042302"/>
    <w:multiLevelType w:val="hybridMultilevel"/>
    <w:lvl w:ilvl="0" w:tplc="7C3BFDAF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2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9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0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0"/>
  </w:num>
  <w:num w:numId="2">
    <w:abstractNumId w:val="10"/>
  </w:num>
  <w:num w:numId="3">
    <w:abstractNumId w:val="14"/>
  </w:num>
  <w:num w:numId="4">
    <w:abstractNumId w:val="24"/>
  </w:num>
  <w:num w:numId="5">
    <w:abstractNumId w:val="28"/>
  </w:num>
  <w:num w:numId="6">
    <w:abstractNumId w:val="8"/>
  </w:num>
  <w:num w:numId="7">
    <w:abstractNumId w:val="22"/>
  </w:num>
  <w:num w:numId="8">
    <w:abstractNumId w:val="4"/>
  </w:num>
  <w:num w:numId="9">
    <w:abstractNumId w:val="7"/>
  </w:num>
  <w:num w:numId="10">
    <w:abstractNumId w:val="9"/>
  </w:num>
  <w:num w:numId="11">
    <w:abstractNumId w:val="18"/>
  </w:num>
  <w:num w:numId="12">
    <w:abstractNumId w:val="19"/>
  </w:num>
  <w:num w:numId="13">
    <w:abstractNumId w:val="32"/>
  </w:num>
  <w:num w:numId="14">
    <w:abstractNumId w:val="27"/>
  </w:num>
  <w:num w:numId="15">
    <w:abstractNumId w:val="26"/>
  </w:num>
  <w:num w:numId="16">
    <w:abstractNumId w:val="16"/>
  </w:num>
  <w:num w:numId="17">
    <w:abstractNumId w:val="17"/>
  </w:num>
  <w:num w:numId="18">
    <w:abstractNumId w:val="29"/>
  </w:num>
  <w:num w:numId="19">
    <w:abstractNumId w:val="11"/>
  </w:num>
  <w:num w:numId="20">
    <w:abstractNumId w:val="5"/>
  </w:num>
  <w:num w:numId="21">
    <w:abstractNumId w:val="1"/>
  </w:num>
  <w:num w:numId="22">
    <w:abstractNumId w:val="21"/>
  </w:num>
  <w:num w:numId="23">
    <w:abstractNumId w:val="30"/>
  </w:num>
  <w:num w:numId="24">
    <w:abstractNumId w:val="25"/>
  </w:num>
  <w:num w:numId="25">
    <w:abstractNumId w:val="12"/>
  </w:num>
  <w:num w:numId="26">
    <w:abstractNumId w:val="31"/>
  </w:num>
  <w:num w:numId="27">
    <w:abstractNumId w:val="3"/>
  </w:num>
  <w:num w:numId="28">
    <w:abstractNumId w:val="23"/>
  </w:num>
  <w:num w:numId="29">
    <w:abstractNumId w:val="6"/>
  </w:num>
  <w:num w:numId="30">
    <w:abstractNumId w:val="15"/>
  </w:num>
  <w:num w:numId="31">
    <w:abstractNumId w:val="0"/>
  </w:num>
  <w:num w:numId="32">
    <w:abstractNumId w:val="13"/>
  </w:num>
  <w:num w:numId="33">
    <w:abstractNumId w:val="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2011-05-19T13:31:00Z</dcterms:created>
  <cp:lastModifiedBy>Ethan Puglia</cp:lastModifiedBy>
  <cp:lastPrinted>2011-05-19T13:28:00Z</cp:lastPrinted>
  <dcterms:modified xsi:type="dcterms:W3CDTF">2019-03-28T17:34:30Z</dcterms:modified>
  <cp:revision>5</cp:revision>
  <dc:title>PROYECTO DE ORDENANZA VIOLENCIA FAMILIAR</dc:title>
</cp:coreProperties>
</file>