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5F15D9" Type="http://schemas.openxmlformats.org/officeDocument/2006/relationships/officeDocument" Target="/word/document.xml" /><Relationship Id="coreR615F15D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</w:p>
    <w:p>
      <w:pPr>
        <w:pStyle w:val="P4"/>
      </w:pPr>
      <w:r>
        <w:t>ORDENANZA Nº 8904</w:t>
      </w:r>
    </w:p>
    <w:p/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Presupuesto General de Recursos y Gastos -Ordenanza Nº 8784;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 Ordenanza Nº 8819 sancionada el 22 de Diciembre de 2010, y promulgada mediante Decreto Nº 1411/10 del 28 de Diciembre de 2010, se autoriza al Departamento Ejecutivo a solicitar al Gobierno de la Provincia de Córdoba hasta la suma de U$S 229.000 o su equivalente en pesos u otras monedas, del Fondo Provincial para Obras Públicas de Infraestructura Municipal y Comunal;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 Ordenanza Nº 8822 sancionada el 28 de Diciembre de 2010, y promulgada mediante Decreto Nº 029/11 del 11 de Enero de 2011, se autoriza al Departamento Ejecutivo a solicitar al Fondo Permanente para la Financiación de Proyectos y Programas de los Gobiernos Locales de la Provincia de Córdoba, un préstamo de PESOS UN MILLÓN DOSCIENTOS MIL ($ 1.200.000) con destino a pavimentación de distintas calles de la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de la Provincia, a través del Ministerio de Desarrollo Social, continúa con las remesas de fondos del Plan Nacional de Seguridad Alimentaria correspondientes al año 2009;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 recibido un aporte financiero no reintegrable de PESOS TRES MIL ($3.000), por parte de la Secretaría de Educación de la Nación, destinado llevar a cabo las acciones previstas en la propuesta de trabajo Municipal para prevenir el abandono escolar;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marco del acuerdo al que se arribara con el SI.TRA.MAG. se prevé la incorporación a planta permanente de agentes municipales contratados;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Departamento Ejecutivo considera necesario y prioritario dar curso favorable a este compromiso, atento su permanente preocupación por los derechos del empleado público municipal y el bienestar de su grupo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atento a lo expuesto es menester realizar las adecuaciones presupuestarias pertinentes;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Hacienda, la misma emite despacho favorable, aprobado por unanimidad en Sesión Ordinaria del día 24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DISPONE</w:t>
      </w:r>
      <w:r>
        <w:rPr>
          <w:rStyle w:val="C3"/>
          <w:rFonts w:ascii="Courier New" w:hAnsi="Courier New"/>
          <w:b w:val="1"/>
        </w:rPr>
        <w:t xml:space="preserve">SE </w:t>
      </w:r>
      <w:r>
        <w:rPr>
          <w:rStyle w:val="C3"/>
          <w:rFonts w:ascii="Courier New" w:hAnsi="Courier New"/>
        </w:rPr>
        <w:t>modificar el Presupuesto General de Recursos y Gastos de la Municipalidad de la ciudad de Alta Gracia, de la siguiente forma: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6"/>
        <w:spacing w:lineRule="exact" w:line="340"/>
        <w:ind w:hanging="993" w:left="993"/>
        <w:jc w:val="both"/>
        <w:rPr>
          <w:rStyle w:val="C3"/>
          <w:b w:val="1"/>
          <w:sz w:val="24"/>
        </w:rPr>
      </w:pPr>
    </w:p>
    <w:tbl>
      <w:tblPr>
        <w:tblStyle w:val="T2"/>
        <w:tblW w:w="8868" w:type="dxa"/>
        <w:tblInd w:w="55" w:type="dxa"/>
        <w:tblLayout w:type="autofit"/>
        <w:tblCellMar>
          <w:left w:w="70" w:type="dxa"/>
          <w:right w:w="70" w:type="dxa"/>
        </w:tblCellMar>
      </w:tblPr>
      <w:tblGrid/>
      <w:tr>
        <w:trPr>
          <w:wAfter w:w="0" w:type="dxa"/>
          <w:trHeight w:hRule="atLeast" w:val="255"/>
        </w:trPr>
        <w:tc>
          <w:tcPr>
            <w:tcW w:w="8868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RECURSOS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6049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INCREMENTAR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1.2.2.02.07</w:t>
            </w: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PLAN AYUDA ALIMENTARIA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261,990.00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261,991.00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2.1.2.01.02</w:t>
            </w: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600,000.00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600,000.00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1,200,000.00</w:t>
            </w:r>
          </w:p>
        </w:tc>
      </w:tr>
      <w:tr>
        <w:trPr>
          <w:wAfter w:w="0" w:type="dxa"/>
          <w:trHeight w:hRule="atLeast" w:val="27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7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5767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85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861,990.00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  <w:p>
            <w:pPr>
              <w:jc w:val="center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</w:t>
            </w:r>
          </w:p>
          <w:p>
            <w:pPr>
              <w:jc w:val="center"/>
              <w:rPr>
                <w:rStyle w:val="C3"/>
                <w:rFonts w:ascii="Courier New" w:hAnsi="Courier New"/>
              </w:rPr>
            </w:pPr>
          </w:p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6049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CREAR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1.2.2.02.09</w:t>
            </w: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PREVENCIÓN ABANDONO ESCOLAR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NUEVA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2.1.2.01.03</w:t>
            </w: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FDO.PCIAL P/ OBRAS PUBL.DE INF.MUNIC Y COMUNAS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NUEVA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900,000.00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900,000.00</w:t>
            </w:r>
          </w:p>
        </w:tc>
      </w:tr>
      <w:tr>
        <w:trPr>
          <w:wAfter w:w="0" w:type="dxa"/>
          <w:trHeight w:hRule="atLeast" w:val="27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7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5767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CREAR</w:t>
            </w:r>
          </w:p>
        </w:tc>
        <w:tc>
          <w:tcPr>
            <w:tcW w:w="85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903,000.00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Courier New" w:hAnsi="Courier New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Courier New" w:hAnsi="Courier New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8868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b w:val="1"/>
                <w:sz w:val="16"/>
              </w:rPr>
            </w:pPr>
          </w:p>
          <w:p>
            <w:pPr>
              <w:jc w:val="center"/>
              <w:rPr>
                <w:rStyle w:val="C3"/>
                <w:b w:val="1"/>
                <w:sz w:val="16"/>
              </w:rPr>
            </w:pPr>
          </w:p>
          <w:p>
            <w:pPr>
              <w:jc w:val="center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GASTOS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6049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INCREMENTAR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05.1.3.02.02.35</w:t>
            </w: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PLAN AYUDA ALIMENTARIA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261,990.00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261,991.00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11.2.1.02.01.03</w:t>
            </w: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PAVIM. EN LOS Bº FDO.PERM.FINAN.PROY Y PROG.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600,000.00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600,000.00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1,200,000.00</w:t>
            </w:r>
          </w:p>
        </w:tc>
      </w:tr>
      <w:tr>
        <w:trPr>
          <w:wAfter w:w="0" w:type="dxa"/>
          <w:trHeight w:hRule="atLeast" w:val="27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7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5767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85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861,990.00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6049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CREAR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07.1.3.02.02.56</w:t>
            </w: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PREVENCIÓN ABANDONO ESCOLAR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NUEVA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11.2.1.02.01.15</w:t>
            </w: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FDO.PCIAL P/ OBRAS PUBL.DE INF.MUNIC Y COMU.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NUEVA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900,000.00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900,000.00</w:t>
            </w:r>
          </w:p>
        </w:tc>
      </w:tr>
      <w:tr>
        <w:trPr>
          <w:wAfter w:w="0" w:type="dxa"/>
          <w:trHeight w:hRule="atLeast" w:val="27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7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5767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CREAR</w:t>
            </w:r>
          </w:p>
        </w:tc>
        <w:tc>
          <w:tcPr>
            <w:tcW w:w="85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903,000.00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30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RESUMEN</w:t>
            </w: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sz w:val="20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7123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PRESUPUESTO DE INGRESOS .........................................................................................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67,506,392.00</w:t>
            </w:r>
          </w:p>
        </w:tc>
      </w:tr>
      <w:tr>
        <w:trPr>
          <w:wAfter w:w="0" w:type="dxa"/>
          <w:trHeight w:hRule="atLeast" w:val="255"/>
        </w:trPr>
        <w:tc>
          <w:tcPr>
            <w:tcW w:w="7123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INCREMENTAR ............................................................................................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861,990.00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7123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CREAR ..........................................................................................................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903,000.00</w:t>
            </w:r>
          </w:p>
        </w:tc>
      </w:tr>
      <w:tr>
        <w:trPr>
          <w:wAfter w:w="0" w:type="dxa"/>
          <w:trHeight w:hRule="atLeast" w:val="270"/>
        </w:trPr>
        <w:tc>
          <w:tcPr>
            <w:tcW w:w="7123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INGRESOS RECTIFICADO .............................................................................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double" w:sz="6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69,271,382.00</w:t>
            </w:r>
          </w:p>
        </w:tc>
      </w:tr>
      <w:tr>
        <w:trPr>
          <w:wAfter w:w="0" w:type="dxa"/>
          <w:trHeight w:hRule="atLeast" w:val="270"/>
        </w:trPr>
        <w:tc>
          <w:tcPr>
            <w:tcW w:w="13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</w:p>
        </w:tc>
        <w:tc>
          <w:tcPr>
            <w:tcW w:w="469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7123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PRESUPUESTO DE EGRESOS ...........................................................................................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67,506,392.00</w:t>
            </w:r>
          </w:p>
        </w:tc>
      </w:tr>
      <w:tr>
        <w:trPr>
          <w:wAfter w:w="0" w:type="dxa"/>
          <w:trHeight w:hRule="atLeast" w:val="255"/>
        </w:trPr>
        <w:tc>
          <w:tcPr>
            <w:tcW w:w="7123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INCREMENTAR ............................................................................................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861,990.00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7123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CREAR ..........................................................................................................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903,000.00</w:t>
            </w:r>
          </w:p>
        </w:tc>
      </w:tr>
      <w:tr>
        <w:trPr>
          <w:wAfter w:w="0" w:type="dxa"/>
          <w:trHeight w:hRule="atLeast" w:val="270"/>
        </w:trPr>
        <w:tc>
          <w:tcPr>
            <w:tcW w:w="7123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EGRESOS RECTIFICADO.......................................................................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........</w:t>
            </w:r>
          </w:p>
        </w:tc>
        <w:tc>
          <w:tcPr>
            <w:tcW w:w="85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895" w:type="dxa"/>
            <w:tcBorders>
              <w:top w:val="none" w:sz="0" w:space="0" w:shadow="0" w:frame="0"/>
              <w:left w:val="none" w:sz="0" w:space="0" w:shadow="0" w:frame="0"/>
              <w:bottom w:val="double" w:sz="6" w:space="0" w:shadow="0" w:frame="0"/>
              <w:right w:val="none" w:sz="0" w:space="0" w:shadow="0" w:frame="0"/>
            </w:tcBorders>
            <w:vAlign w:val="bottom"/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69,271,382.00</w:t>
            </w:r>
          </w:p>
        </w:tc>
      </w:tr>
    </w:tbl>
    <w:p>
      <w:pPr>
        <w:pStyle w:val="P16"/>
        <w:spacing w:lineRule="exact" w:line="340"/>
        <w:ind w:right="-1135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spacing w:lineRule="exact" w:line="340"/>
        <w:ind w:hanging="993" w:left="993"/>
        <w:jc w:val="both"/>
        <w:rPr>
          <w:rStyle w:val="C3"/>
        </w:rPr>
      </w:pPr>
    </w:p>
    <w:p>
      <w:pPr>
        <w:pStyle w:val="P16"/>
        <w:spacing w:lineRule="exact" w:line="340"/>
        <w:ind w:hanging="993" w:left="993"/>
        <w:jc w:val="both"/>
        <w:rPr>
          <w:rStyle w:val="C3"/>
        </w:rPr>
      </w:pPr>
    </w:p>
    <w:p>
      <w:pPr>
        <w:pStyle w:val="P16"/>
        <w:spacing w:lineRule="exact" w:line="340"/>
        <w:ind w:hanging="993" w:left="993"/>
        <w:jc w:val="both"/>
        <w:rPr>
          <w:rStyle w:val="C3"/>
        </w:rPr>
      </w:pPr>
    </w:p>
    <w:p>
      <w:pPr>
        <w:pStyle w:val="P16"/>
        <w:spacing w:lineRule="exact" w:line="340"/>
        <w:ind w:hanging="993" w:left="993"/>
        <w:jc w:val="both"/>
        <w:rPr>
          <w:rStyle w:val="C3"/>
        </w:rPr>
      </w:pPr>
    </w:p>
    <w:p>
      <w:pPr>
        <w:rPr>
          <w:rStyle w:val="C3"/>
          <w:rFonts w:ascii="Courier New" w:hAnsi="Courier New"/>
          <w:b w:val="1"/>
          <w:sz w:val="28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CREÁNSE</w:t>
      </w:r>
      <w:r>
        <w:rPr>
          <w:rStyle w:val="C3"/>
          <w:rFonts w:ascii="Courier New" w:hAnsi="Courier New"/>
        </w:rPr>
        <w:t xml:space="preserve"> las siguientes vacantes:</w:t>
      </w:r>
      <w:r>
        <w:rPr>
          <w:rStyle w:val="C3"/>
          <w:rFonts w:ascii="Courier New" w:hAnsi="Courier New"/>
          <w:b w:val="1"/>
          <w:sz w:val="28"/>
        </w:rPr>
        <w:tab/>
      </w:r>
    </w:p>
    <w:p>
      <w:pPr>
        <w:spacing w:lineRule="exact" w:line="340"/>
        <w:ind w:hanging="993" w:left="993"/>
        <w:rPr>
          <w:rStyle w:val="C3"/>
          <w:rFonts w:ascii="Arial" w:hAnsi="Arial"/>
          <w:b w:val="1"/>
          <w:sz w:val="28"/>
        </w:rPr>
      </w:pPr>
      <w:r>
        <w:rPr>
          <w:rStyle w:val="C3"/>
          <w:rFonts w:ascii="Arial" w:hAnsi="Arial"/>
          <w:b w:val="1"/>
          <w:sz w:val="28"/>
        </w:rPr>
        <w:tab/>
      </w:r>
    </w:p>
    <w:p>
      <w:pPr>
        <w:spacing w:lineRule="exact" w:line="340"/>
        <w:ind w:hanging="993" w:left="993"/>
        <w:rPr>
          <w:rStyle w:val="C3"/>
          <w:rFonts w:ascii="Arial" w:hAnsi="Arial"/>
          <w:b w:val="1"/>
          <w:sz w:val="28"/>
        </w:rPr>
      </w:pPr>
    </w:p>
    <w:tbl>
      <w:tblPr>
        <w:tblStyle w:val="T2"/>
        <w:tblW w:w="8405" w:type="dxa"/>
        <w:tblInd w:w="954" w:type="dxa"/>
        <w:tblLayout w:type="autofit"/>
        <w:tblCellMar>
          <w:left w:w="70" w:type="dxa"/>
          <w:right w:w="70" w:type="dxa"/>
        </w:tblCellMar>
      </w:tblPr>
      <w:tblGrid/>
      <w:tr>
        <w:trPr>
          <w:wAfter w:w="0" w:type="dxa"/>
          <w:trHeight w:hRule="atLeast" w:val="270"/>
        </w:trPr>
        <w:tc>
          <w:tcPr>
            <w:tcW w:w="5825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 w:color="00000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ÁREAS</w:t>
            </w:r>
          </w:p>
        </w:tc>
        <w:tc>
          <w:tcPr>
            <w:tcW w:w="1240" w:type="dxa"/>
            <w:tcBorders>
              <w:top w:val="single" w:sz="8" w:space="0" w:shadow="0" w:frame="0"/>
              <w:left w:val="none" w:sz="0" w:space="0" w:shadow="0" w:frame="0"/>
              <w:bottom w:val="single" w:sz="8" w:space="0" w:shadow="0" w:frame="0"/>
              <w:right w:val="none" w:sz="0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CATEGORÍA</w:t>
            </w:r>
          </w:p>
        </w:tc>
        <w:tc>
          <w:tcPr>
            <w:tcW w:w="134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vAlign w:val="bottom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CANTIDAD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restart"/>
            <w:tcBorders>
              <w:top w:val="single" w:sz="8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DEPARTAMENTO EJECUTIVO</w:t>
            </w: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6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3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continue"/>
            <w:tcBorders>
              <w:top w:val="single" w:sz="8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 w:color="000000"/>
            </w:tcBorders>
            <w:shd w:val="nil" w:color="auto" w:fill="auto"/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single" w:sz="8" w:space="0" w:shadow="0" w:frame="0"/>
              <w:right w:val="none" w:sz="0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4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restart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DIRECCIÓN DE SALUD PÚBLICA</w:t>
            </w: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20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continue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shd w:val="nil" w:color="auto" w:fill="auto"/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16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continue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shd w:val="nil" w:color="auto" w:fill="auto"/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4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  <w:tr>
        <w:trPr>
          <w:wAfter w:w="0" w:type="dxa"/>
          <w:trHeight w:hRule="atLeast" w:val="804"/>
        </w:trPr>
        <w:tc>
          <w:tcPr>
            <w:tcW w:w="5825" w:type="dxa"/>
            <w:tcBorders>
              <w:top w:val="single" w:sz="8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DIRECCIÓN DE DESARROLLO HUMANO Y TRABAJO</w:t>
            </w:r>
          </w:p>
        </w:tc>
        <w:tc>
          <w:tcPr>
            <w:tcW w:w="124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4</w:t>
            </w:r>
          </w:p>
        </w:tc>
        <w:tc>
          <w:tcPr>
            <w:tcW w:w="134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  <w:tr>
        <w:trPr>
          <w:wAfter w:w="0" w:type="dxa"/>
          <w:trHeight w:hRule="atLeast" w:val="804"/>
        </w:trPr>
        <w:tc>
          <w:tcPr>
            <w:tcW w:w="5825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SECRETARÍA GENERAL Y DE COORDINACIÓN ADMINISTRATIVA</w:t>
            </w:r>
          </w:p>
        </w:tc>
        <w:tc>
          <w:tcPr>
            <w:tcW w:w="1240" w:type="dxa"/>
            <w:tcBorders>
              <w:top w:val="none" w:sz="0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6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3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restart"/>
            <w:tcBorders>
              <w:top w:val="single" w:sz="8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DIRECCIÓN DE PERSONAL</w:t>
            </w: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16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continue"/>
            <w:tcBorders>
              <w:top w:val="single" w:sz="8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 w:color="000000"/>
            </w:tcBorders>
            <w:shd w:val="nil" w:color="auto" w:fill="auto"/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6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2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restart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SECRETARÍA DE OBRAS PÚBLICAS</w:t>
            </w:r>
          </w:p>
        </w:tc>
        <w:tc>
          <w:tcPr>
            <w:tcW w:w="1240" w:type="dxa"/>
            <w:tcBorders>
              <w:top w:val="single" w:sz="8" w:space="0" w:shadow="0" w:frame="0"/>
              <w:left w:val="none" w:sz="0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16</w:t>
            </w:r>
          </w:p>
        </w:tc>
        <w:tc>
          <w:tcPr>
            <w:tcW w:w="1340" w:type="dxa"/>
            <w:tcBorders>
              <w:top w:val="single" w:sz="8" w:space="0" w:shadow="0" w:frame="0"/>
              <w:left w:val="none" w:sz="0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continue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shd w:val="nil" w:color="auto" w:fill="auto"/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single" w:sz="8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6</w:t>
            </w:r>
          </w:p>
        </w:tc>
        <w:tc>
          <w:tcPr>
            <w:tcW w:w="1340" w:type="dxa"/>
            <w:tcBorders>
              <w:top w:val="none" w:sz="0" w:space="0" w:shadow="0" w:frame="0"/>
              <w:left w:val="none" w:sz="0" w:space="0" w:shadow="0" w:frame="0"/>
              <w:bottom w:val="single" w:sz="8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restart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SECRETARÍA DE SERVICIOS PÚBLICOS Y MEDIO AMBIENTE</w:t>
            </w: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6</w:t>
            </w:r>
          </w:p>
        </w:tc>
        <w:tc>
          <w:tcPr>
            <w:tcW w:w="1340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3</w:t>
            </w:r>
          </w:p>
        </w:tc>
      </w:tr>
      <w:tr>
        <w:trPr>
          <w:wAfter w:w="0" w:type="dxa"/>
          <w:trHeight w:hRule="atLeast" w:val="402"/>
        </w:trPr>
        <w:tc>
          <w:tcPr>
            <w:tcW w:w="5825" w:type="dxa"/>
            <w:vMerge w:val="continue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shd w:val="nil" w:color="auto" w:fill="auto"/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</w:p>
        </w:tc>
        <w:tc>
          <w:tcPr>
            <w:tcW w:w="1240" w:type="dxa"/>
            <w:tcBorders>
              <w:top w:val="none" w:sz="0" w:space="0" w:shadow="0" w:frame="0"/>
              <w:left w:val="none" w:sz="0" w:space="0" w:shadow="0" w:frame="0"/>
              <w:bottom w:val="single" w:sz="8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4</w:t>
            </w:r>
          </w:p>
        </w:tc>
        <w:tc>
          <w:tcPr>
            <w:tcW w:w="1340" w:type="dxa"/>
            <w:tcBorders>
              <w:top w:val="none" w:sz="0" w:space="0" w:shadow="0" w:frame="0"/>
              <w:left w:val="none" w:sz="0" w:space="0" w:shadow="0" w:frame="0"/>
              <w:bottom w:val="single" w:sz="8" w:space="0" w:shadow="0" w:frame="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7</w:t>
            </w:r>
          </w:p>
        </w:tc>
      </w:tr>
      <w:tr>
        <w:trPr>
          <w:wAfter w:w="0" w:type="dxa"/>
          <w:trHeight w:hRule="atLeast" w:val="804"/>
        </w:trPr>
        <w:tc>
          <w:tcPr>
            <w:tcW w:w="5825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SECRETARÍA DE ECONOMÍA</w:t>
            </w:r>
          </w:p>
        </w:tc>
        <w:tc>
          <w:tcPr>
            <w:tcW w:w="1240" w:type="dxa"/>
            <w:tcBorders>
              <w:top w:val="none" w:sz="0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6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2</w:t>
            </w:r>
          </w:p>
        </w:tc>
      </w:tr>
      <w:tr>
        <w:trPr>
          <w:wAfter w:w="0" w:type="dxa"/>
          <w:trHeight w:hRule="atLeast" w:val="804"/>
        </w:trPr>
        <w:tc>
          <w:tcPr>
            <w:tcW w:w="5825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DIRECCIÓN DE INGRESOS PÚBLICOS</w:t>
            </w:r>
          </w:p>
        </w:tc>
        <w:tc>
          <w:tcPr>
            <w:tcW w:w="1240" w:type="dxa"/>
            <w:tcBorders>
              <w:top w:val="none" w:sz="0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6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  <w:tr>
        <w:trPr>
          <w:wAfter w:w="0" w:type="dxa"/>
          <w:trHeight w:hRule="atLeast" w:val="804"/>
        </w:trPr>
        <w:tc>
          <w:tcPr>
            <w:tcW w:w="5825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 w:color="000000"/>
            </w:tcBorders>
            <w:vAlign w:val="center"/>
          </w:tcPr>
          <w:p>
            <w:pPr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JUZGADO ADMINISTRATIVO MUNICIPAL DE FALTAS</w:t>
            </w:r>
          </w:p>
        </w:tc>
        <w:tc>
          <w:tcPr>
            <w:tcW w:w="1240" w:type="dxa"/>
            <w:tcBorders>
              <w:top w:val="none" w:sz="0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6</w:t>
            </w:r>
          </w:p>
        </w:tc>
        <w:tc>
          <w:tcPr>
            <w:tcW w:w="1340" w:type="dxa"/>
            <w:tcBorders>
              <w:top w:val="none" w:sz="0" w:space="0" w:shadow="0" w:frame="0"/>
              <w:left w:val="single" w:sz="8" w:space="0" w:shadow="0" w:frame="0"/>
              <w:bottom w:val="single" w:sz="8" w:space="0" w:shadow="0" w:frame="0" w:color="000000"/>
              <w:right w:val="single" w:sz="8" w:space="0" w:shadow="0" w:frame="0"/>
            </w:tcBorders>
            <w:vAlign w:val="center"/>
          </w:tcPr>
          <w:p>
            <w:pPr>
              <w:jc w:val="center"/>
              <w:rPr>
                <w:rStyle w:val="C3"/>
                <w:rFonts w:ascii="Tahoma" w:hAnsi="Tahoma"/>
                <w:b w:val="1"/>
                <w:sz w:val="18"/>
              </w:rPr>
            </w:pPr>
            <w:r>
              <w:rPr>
                <w:rStyle w:val="C3"/>
                <w:rFonts w:ascii="Tahoma" w:hAnsi="Tahoma"/>
                <w:b w:val="1"/>
                <w:sz w:val="18"/>
              </w:rPr>
              <w:t>1</w:t>
            </w:r>
          </w:p>
        </w:tc>
      </w:tr>
    </w:tbl>
    <w:p>
      <w:pPr>
        <w:spacing w:lineRule="exact" w:line="340"/>
        <w:ind w:hanging="993" w:left="993"/>
        <w:rPr>
          <w:rStyle w:val="C3"/>
          <w:rFonts w:ascii="Arial" w:hAnsi="Arial"/>
          <w:b w:val="1"/>
          <w:sz w:val="28"/>
        </w:rPr>
      </w:pPr>
    </w:p>
    <w:p>
      <w:pPr>
        <w:ind w:hanging="426" w:left="426" w:right="-852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</w:t>
      </w:r>
      <w:r>
        <w:rPr>
          <w:rStyle w:val="C3"/>
          <w:rFonts w:ascii="Courier New" w:hAnsi="Courier New"/>
        </w:rPr>
        <w:t xml:space="preserve"> la siguiente rectificación que lleva el Nº 1, el Presupuesto de Gastos Vigente y el Cálculo de Recursos es de PESOS SESENTA Y NUEVE MILLONES</w:t>
      </w:r>
      <w:r>
        <w:rPr>
          <w:rStyle w:val="C3"/>
          <w:rFonts w:ascii="Courier New" w:hAnsi="Courier New"/>
          <w:sz w:val="28"/>
        </w:rPr>
        <w:t xml:space="preserve"> </w:t>
      </w:r>
      <w:r>
        <w:rPr>
          <w:rStyle w:val="C3"/>
          <w:rFonts w:ascii="Courier New" w:hAnsi="Courier New"/>
        </w:rPr>
        <w:t>DOSCIENTOS SETENTA Y UN MIL TRESCIENTOS OCHENTA Y DOS ($ 69.271.382);</w:t>
      </w:r>
    </w:p>
    <w:p>
      <w:pPr>
        <w:jc w:val="both"/>
        <w:rPr>
          <w:rStyle w:val="C3"/>
          <w:rFonts w:ascii="Courier New" w:hAnsi="Courier New"/>
          <w:b w:val="1"/>
          <w:sz w:val="28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VEINTICUATRO DÍAS DEL MES DE MAYO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68D9842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A19E36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41CB49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39C7ED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FD7DB2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2AF720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F96BDF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13A7F5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48F43B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2A0737F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6AFA72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BA095E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889E3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8CD98E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EC79A4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AE4B8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88826C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4C3BA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1BEA691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0B414B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91F511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8E96D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AC32C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D5A03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2ABE9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4301C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B666D0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18DE09A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2011-05-24T14:21:00Z</dcterms:created>
  <cp:lastModifiedBy>Ethan Puglia</cp:lastModifiedBy>
  <cp:lastPrinted>2011-05-24T15:17:00Z</cp:lastPrinted>
  <dcterms:modified xsi:type="dcterms:W3CDTF">2019-03-28T17:34:31Z</dcterms:modified>
  <cp:revision>10</cp:revision>
  <dc:title>PROYECTO DE ORDENANZA VIOLENCIA FAMILIAR</dc:title>
</cp:coreProperties>
</file>