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D6FB3DB" Type="http://schemas.openxmlformats.org/officeDocument/2006/relationships/officeDocument" Target="/word/document.xml" /><Relationship Id="coreR5D6FB3D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8914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665/09;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mismo, la Sra. Rivarola Iris Josefa DNI Nº 2.948.023, solicita eximición de  deuda que en concepto de Tasa por Servicios a la Propiedad mantiene con la Municipalidad de Alta Gracia el Inmueble Designación Catastral 03-01-240-021 Cta. 00007237 y por Obra de Gas la Identificación 00007237;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informa que el inmueble que nos ocupa es usufructo de por vida y a título Gratuito a la Sra. Rivarola;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Fs.6 se adjunta Declaración Jurada donde se expone que la solicitante reside en el inmueble, el cual es propiedad de sus dos hijos, habitando el mayor de estos junto a la Sra. Rivarola;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el Relevamiento Socioeconómico y Ambiental, la peticionante recibe módulo alimentario, cuenta con tarifa social otorgada por el ERSEP;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6"/>
        <w:ind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parte de la deuda de Tasa por servicios a la Propiedad está en Gestión Judicial;</w:t>
      </w:r>
    </w:p>
    <w:p>
      <w:pPr>
        <w:pStyle w:val="P16"/>
        <w:ind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spacing w:lineRule="auto" w:line="276" w:after="200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FIJAR</w:t>
      </w:r>
      <w:r>
        <w:rPr>
          <w:rStyle w:val="C3"/>
          <w:rFonts w:ascii="Courier New" w:hAnsi="Courier New"/>
        </w:rPr>
        <w:t xml:space="preserve"> una quita del SETENTA POR CIENTO (70%) de la deuda que en  concepto de Tasa por Servicios a la Propiedad mantiene hasta la promulgación de la presente, el inmueble Designación Catastral 03-01-240-021 Cta. 00007237 y por Obra de Gas la Identificación 00007237.-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AUTORIZAR </w:t>
      </w:r>
      <w:r>
        <w:rPr>
          <w:rStyle w:val="C3"/>
          <w:rFonts w:ascii="Courier New" w:hAnsi="Courier New"/>
          <w:b w:val="0"/>
          <w:sz w:val="24"/>
        </w:rPr>
        <w:t>al Departamento Ejecutivo a percibir el remanente de la deuda,</w:t>
      </w:r>
      <w:r>
        <w:rPr>
          <w:rStyle w:val="C3"/>
          <w:rFonts w:ascii="Courier New" w:hAnsi="Courier New"/>
          <w:b w:val="0"/>
          <w:sz w:val="24"/>
        </w:rPr>
        <w:t xml:space="preserve"> a valores históricos en cuotas acordes a sus posibilidades, sin actualizaciones ni intereses</w:t>
      </w:r>
      <w:r>
        <w:rPr>
          <w:rStyle w:val="C3"/>
          <w:rFonts w:ascii="Courier New" w:hAnsi="Courier New"/>
          <w:b w:val="0"/>
          <w:sz w:val="24"/>
        </w:rPr>
        <w:t xml:space="preserve"> en concepto de Tasa por Servicios a la Propiedad, inmueble Designación Catastral</w:t>
      </w:r>
      <w:r>
        <w:rPr>
          <w:rStyle w:val="C3"/>
          <w:rFonts w:ascii="Courier New" w:hAnsi="Courier New"/>
          <w:b w:val="0"/>
          <w:sz w:val="24"/>
        </w:rPr>
        <w:t xml:space="preserve"> 03-01-240-021 Cta. 00007237 y por Obra de Gas la Identificación 00007237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ESTABLÉCER </w:t>
      </w:r>
      <w:r>
        <w:rPr>
          <w:rStyle w:val="C3"/>
          <w:rFonts w:ascii="Courier New" w:hAnsi="Courier New"/>
        </w:rPr>
        <w:t>que la falta de pago de TRES (3) cuotas alternadas o consecutivas de lo establecido en el precepto anterior o igual que en caso de cambio de titularidad o transferencia del inmueble en cuestión, el presente beneficio caducará automáticamente.-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Art.4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SOLICITAR </w:t>
      </w:r>
      <w:r>
        <w:rPr>
          <w:rStyle w:val="C3"/>
          <w:rFonts w:ascii="Courier New" w:hAnsi="Courier New"/>
          <w:b w:val="0"/>
          <w:sz w:val="24"/>
        </w:rPr>
        <w:t>al Sr. Intendente Municipal que interceda ante el o los procuradores actuantes a los fines de dejar sin efecto el o los juicios iniciados así como también los honorarios generados</w:t>
      </w:r>
      <w:r>
        <w:rPr>
          <w:rStyle w:val="C3"/>
          <w:rFonts w:ascii="Courier New" w:hAnsi="Courier New"/>
          <w:b w:val="0"/>
          <w:sz w:val="24"/>
        </w:rPr>
        <w:t>.-</w:t>
      </w: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E316C14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5959477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59FC7E1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7C9149F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42A3D9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F4B7BFC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1059070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86B3665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672294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4FA10BE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42CD97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55F7F7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5D4CED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41EE09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E83145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A89444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01C9B0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FECE19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3FCDDD3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5EB17D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CD51A4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8337F8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0592B1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5209C0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CFB4EC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6A074C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294586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14A0A13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7A3EEF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FB88A6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CCBE59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BC1857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AB05E1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337E69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BD5B72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6FBC55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1DDBFAA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DE6202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BA8817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65BB9D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BFE812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4AEF3D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553985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2F7FBD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AD5708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441E58D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2011-06-07T11:39:00Z</dcterms:created>
  <cp:lastModifiedBy>Ethan Puglia</cp:lastModifiedBy>
  <cp:lastPrinted>2011-06-14T13:59:00Z</cp:lastPrinted>
  <dcterms:modified xsi:type="dcterms:W3CDTF">2019-03-28T17:34:31Z</dcterms:modified>
  <cp:revision>6</cp:revision>
  <dc:title>PROYECTO DE ORDENANZA VIOLENCIA FAMILIAR</dc:title>
</cp:coreProperties>
</file>