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8B8FC9B" Type="http://schemas.openxmlformats.org/officeDocument/2006/relationships/officeDocument" Target="/word/document.xml" /><Relationship Id="coreR58B8FC9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8927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1150/10;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rPr>
          <w:rStyle w:val="C3"/>
          <w:sz w:val="20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María E. Rartes DNI 21.400.658 y el Sr. Ramón R. Altamirano DNI 20.575.811 solicita eximición de la deuda que en concepto de Tasa por Servicios a la Propiedad mantiene con la Municipalidad de Alta Gracia el inmueble Designación Catastral 04-01-072-030 Cta.00012383, el cual se encuentra a nombre del Sr. Altamirano Modesto Wilfredo, fallecido y padre del Sr. Ramón Altamirano;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 Sección Catastro informa que los solicitantes, no se registran como titulares de algún inmueble;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Fs.9 se acredita parentesco con el titular del inmueble;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Relevamiento Socioeconómico y Ambiental se desprende que la familia está situada por debajo de la línea de la pobreza, teniendo cuatro menores a cargo y que no llegan a cubrir la canasta básica total;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EXIMIR</w:t>
      </w:r>
      <w:r>
        <w:rPr>
          <w:rStyle w:val="C3"/>
          <w:rFonts w:ascii="Courier New" w:hAnsi="Courier New"/>
          <w:b w:val="0"/>
          <w:sz w:val="24"/>
        </w:rPr>
        <w:t xml:space="preserve"> 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en concepto de Tasa por Servicio a la Propiedad mantiene con la </w:t>
      </w:r>
      <w:r>
        <w:rPr>
          <w:rStyle w:val="C3"/>
          <w:rFonts w:ascii="Courier New" w:hAnsi="Courier New"/>
          <w:b w:val="0"/>
          <w:sz w:val="24"/>
        </w:rPr>
        <w:t>M</w:t>
      </w:r>
      <w:r>
        <w:rPr>
          <w:rStyle w:val="C3"/>
          <w:rFonts w:ascii="Courier New" w:hAnsi="Courier New"/>
          <w:b w:val="0"/>
          <w:sz w:val="24"/>
        </w:rPr>
        <w:t xml:space="preserve">unicipalidad de Alta Gracia hasta la Promulgación de la presente, el inmueble </w:t>
      </w:r>
      <w:r>
        <w:rPr>
          <w:rStyle w:val="C3"/>
          <w:rFonts w:ascii="Courier New" w:hAnsi="Courier New"/>
          <w:b w:val="0"/>
          <w:sz w:val="24"/>
        </w:rPr>
        <w:t>D</w:t>
      </w:r>
      <w:r>
        <w:rPr>
          <w:rStyle w:val="C3"/>
          <w:rFonts w:ascii="Courier New" w:hAnsi="Courier New"/>
          <w:b w:val="0"/>
          <w:sz w:val="24"/>
        </w:rPr>
        <w:t>esignación Catastral 04-01-072-030 Cta.00012383.</w:t>
      </w:r>
      <w:r>
        <w:rPr>
          <w:rStyle w:val="C3"/>
          <w:rFonts w:ascii="Courier New" w:hAnsi="Courier New"/>
          <w:b w:val="0"/>
          <w:sz w:val="24"/>
        </w:rPr>
        <w:t>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EXIMIR</w:t>
      </w:r>
      <w:r>
        <w:rPr>
          <w:rStyle w:val="C3"/>
          <w:rFonts w:ascii="Courier New" w:hAnsi="Courier New"/>
          <w:b w:val="0"/>
          <w:sz w:val="24"/>
        </w:rPr>
        <w:t xml:space="preserve"> desde la promulgación de la presente y por el término de dos</w:t>
      </w:r>
      <w:r>
        <w:rPr>
          <w:rStyle w:val="C3"/>
          <w:rFonts w:ascii="Courier New" w:hAnsi="Courier New"/>
          <w:b w:val="0"/>
          <w:sz w:val="24"/>
        </w:rPr>
        <w:t xml:space="preserve"> (2)</w:t>
      </w:r>
      <w:r>
        <w:rPr>
          <w:rStyle w:val="C3"/>
          <w:rFonts w:ascii="Courier New" w:hAnsi="Courier New"/>
          <w:b w:val="0"/>
          <w:sz w:val="24"/>
        </w:rPr>
        <w:t xml:space="preserve"> años, las cuotas correspondientes al </w:t>
      </w:r>
      <w:r>
        <w:rPr>
          <w:rStyle w:val="C3"/>
          <w:rFonts w:ascii="Courier New" w:hAnsi="Courier New"/>
          <w:b w:val="0"/>
          <w:sz w:val="24"/>
        </w:rPr>
        <w:t xml:space="preserve">inmueble </w:t>
      </w:r>
      <w:r>
        <w:rPr>
          <w:rStyle w:val="C3"/>
          <w:rFonts w:ascii="Courier New" w:hAnsi="Courier New"/>
          <w:b w:val="0"/>
          <w:sz w:val="24"/>
        </w:rPr>
        <w:t>D</w:t>
      </w:r>
      <w:r>
        <w:rPr>
          <w:rStyle w:val="C3"/>
          <w:rFonts w:ascii="Courier New" w:hAnsi="Courier New"/>
          <w:b w:val="0"/>
          <w:sz w:val="24"/>
        </w:rPr>
        <w:t xml:space="preserve">esignación Catastral 04-01-072-030 Cta.00012383, momento en que se deberá realizar nuevo </w:t>
      </w:r>
      <w:r>
        <w:rPr>
          <w:rStyle w:val="C3"/>
          <w:rFonts w:ascii="Courier New" w:hAnsi="Courier New"/>
          <w:b w:val="0"/>
          <w:sz w:val="24"/>
        </w:rPr>
        <w:t>R</w:t>
      </w:r>
      <w:r>
        <w:rPr>
          <w:rStyle w:val="C3"/>
          <w:rFonts w:ascii="Courier New" w:hAnsi="Courier New"/>
          <w:b w:val="0"/>
          <w:sz w:val="24"/>
        </w:rPr>
        <w:t xml:space="preserve">elevamiento </w:t>
      </w:r>
      <w:r>
        <w:rPr>
          <w:rStyle w:val="C3"/>
          <w:rFonts w:ascii="Courier New" w:hAnsi="Courier New"/>
          <w:b w:val="0"/>
          <w:sz w:val="24"/>
        </w:rPr>
        <w:t>S</w:t>
      </w:r>
      <w:r>
        <w:rPr>
          <w:rStyle w:val="C3"/>
          <w:rFonts w:ascii="Courier New" w:hAnsi="Courier New"/>
          <w:b w:val="0"/>
          <w:sz w:val="24"/>
        </w:rPr>
        <w:t>ocioeconómico y</w:t>
      </w:r>
      <w:r>
        <w:rPr>
          <w:rStyle w:val="C3"/>
          <w:rFonts w:ascii="Courier New" w:hAnsi="Courier New"/>
          <w:b w:val="0"/>
          <w:sz w:val="24"/>
        </w:rPr>
        <w:t xml:space="preserve"> Ambiental</w:t>
      </w:r>
      <w:r>
        <w:rPr>
          <w:rStyle w:val="C3"/>
          <w:rFonts w:ascii="Courier New" w:hAnsi="Courier New"/>
          <w:b w:val="0"/>
          <w:sz w:val="24"/>
        </w:rPr>
        <w:t xml:space="preserve"> de mantenerse la situación actual prolongar el beneficio por iguales y consecutivos períodos.-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interceda ante el o los procuradores actuantes a los fines de dejar sin efecto las acciones judiciales existentes y conceder facilidad de pago acorde a las posibilidades para cancelar los gastos de ley en ellos originados.-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  <w:r>
      <w:rPr>
        <w:rStyle w:val="C3"/>
        <w:rFonts w:ascii="Courier New" w:hAnsi="Courier New"/>
        <w:color w:val="FFFFFF"/>
      </w:rPr>
      <w:t>...///</w:t>
    </w:r>
    <w:r>
      <w:rPr>
        <w:rStyle w:val="C3"/>
        <w:rFonts w:ascii="Courier New" w:hAnsi="Courier New"/>
        <w:color w:val="FFFFFF"/>
      </w:rPr>
      <w:fldChar w:fldCharType="begin"/>
    </w:r>
    <w:r>
      <w:rPr>
        <w:rStyle w:val="C3"/>
        <w:rFonts w:ascii="Courier New" w:hAnsi="Courier New"/>
        <w:color w:val="FFFFFF"/>
      </w:rPr>
      <w:instrText xml:space="preserve">PAGE   \* MERGEFORMAT</w:instrText>
    </w:r>
    <w:r>
      <w:rPr>
        <w:rStyle w:val="C3"/>
        <w:rFonts w:ascii="Courier New" w:hAnsi="Courier New"/>
        <w:color w:val="FFFFFF"/>
      </w:rPr>
      <w:fldChar w:fldCharType="separate"/>
    </w:r>
    <w:r>
      <w:rPr>
        <w:rStyle w:val="C3"/>
        <w:rFonts w:ascii="Courier New" w:hAnsi="Courier New"/>
        <w:color w:val="FFFFFF"/>
      </w:rPr>
      <w:t>#</w:t>
    </w:r>
    <w:r>
      <w:rPr>
        <w:rStyle w:val="C3"/>
        <w:rFonts w:ascii="Courier New" w:hAnsi="Courier New"/>
        <w:color w:val="FFFFFF"/>
      </w:rPr>
      <w:fldChar w:fldCharType="end"/>
    </w:r>
    <w:r>
      <w:rPr>
        <w:rStyle w:val="C3"/>
        <w:rFonts w:ascii="Courier New" w:hAnsi="Courier New"/>
        <w:color w:val="FFFFFF"/>
      </w:rPr>
      <w:t>.-</w:t>
    </w:r>
  </w:p>
  <w:p>
    <w:pPr>
      <w:pStyle w:val="P15"/>
      <w:rPr>
        <w:rStyle w:val="C3"/>
        <w:color w:val="000000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C66AB9A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14D5B6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9AAF9A5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2CDEE82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8EED523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7564B1B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C751C4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51491BC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F06C6AD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50BA6CB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7BBF7B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B48B75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A76B96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B9471F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464AFC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DBADF3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D4DF84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E2606F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1A49F7C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B888A6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23FE76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2DFDFF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C2FE59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4DE8EB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798694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6841A9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1C0F85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793F041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E871BF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E71F61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B55EA0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9223EC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3CBEDB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D72B21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081727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A53541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0ED086C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B7F353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FE1527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3AB939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697344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DE1CD7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8E7CCB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E862A3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8886AD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01041DF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2011-06-07T15:39:00Z</dcterms:created>
  <cp:lastModifiedBy>Ethan Puglia</cp:lastModifiedBy>
  <cp:lastPrinted>2011-06-21T13:51:00Z</cp:lastPrinted>
  <dcterms:modified xsi:type="dcterms:W3CDTF">2019-03-28T17:34:31Z</dcterms:modified>
  <cp:revision>8</cp:revision>
  <dc:title>PROYECTO DE ORDENANZA VIOLENCIA FAMILIAR</dc:title>
</cp:coreProperties>
</file>