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ED4CEF3" Type="http://schemas.openxmlformats.org/officeDocument/2006/relationships/officeDocument" Target="/word/document.xml" /><Relationship Id="coreR6ED4CEF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8933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1494/08;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tabs>
          <w:tab w:val="left" w:pos="142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las Sras. Ledesma Elisa y Gigena Gisel solicitan plan de pago de la deuda que en concepto de Tasa por Servicios a la Propiedad mantiene con la Municipalidad de Alta Gracia el inmueble Designación Catastral 04-01-152-013 Cta.00017405;</w:t>
      </w:r>
    </w:p>
    <w:p>
      <w:pPr>
        <w:tabs>
          <w:tab w:val="left" w:pos="142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 se adjunta inscripción al Registro de poseedores, a nombre de Ledesma Elisa;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Art.16º, la Ley Nº 9150 (Modificatoria Ley Nº 9576 Art.11º manifiesta que </w:t>
      </w:r>
      <w:r>
        <w:rPr>
          <w:rStyle w:val="C3"/>
          <w:rFonts w:ascii="Courier New" w:hAnsi="Courier New"/>
          <w:i w:val="1"/>
          <w:u w:val="single"/>
        </w:rPr>
        <w:t>“</w:t>
      </w:r>
      <w:r>
        <w:rPr>
          <w:rStyle w:val="C3"/>
          <w:rFonts w:ascii="Courier New" w:hAnsi="Courier New"/>
          <w:i w:val="1"/>
          <w:u w:val="single"/>
        </w:rPr>
        <w:t>Las obligaciones tributarias correspondientes a la parcela posesoria anotada en el Registro Personal de Poseedores comenzarán a devengarse - para el poseedor inscripto - a partir del 01 de Enero del año siguiente al de su inscripción en el Registro”</w:t>
      </w:r>
      <w:r>
        <w:rPr>
          <w:rStyle w:val="C3"/>
          <w:rFonts w:ascii="Courier New" w:hAnsi="Courier New"/>
        </w:rPr>
        <w:t>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Fs.12, obra salvedad del pago de los correspondientes honorarios, suscripto por el profesional abogado Mat. 1-27436;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Ambiental, sus ingresos monetarios provienen del trabajo como ama de casa de la Sra. Gigena y asignación familiar de los menores, mientras que el Sr. Gerardo Parejas (esposo de la Sra. Gigena) trabaja en canteras y no posee recibo de sueldo;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01 de Junio de 2011;</w:t>
      </w:r>
    </w:p>
    <w:p>
      <w:pPr>
        <w:pStyle w:val="P11"/>
        <w:ind w:left="567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EXIMIR</w:t>
      </w:r>
      <w:r>
        <w:rPr>
          <w:rStyle w:val="C3"/>
          <w:rFonts w:ascii="Courier New" w:hAnsi="Courier New"/>
          <w:b w:val="0"/>
          <w:sz w:val="24"/>
        </w:rPr>
        <w:t xml:space="preserve"> 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el día 30</w:t>
      </w:r>
      <w:r>
        <w:rPr>
          <w:rStyle w:val="C3"/>
          <w:rFonts w:ascii="Courier New" w:hAnsi="Courier New"/>
          <w:b w:val="0"/>
          <w:sz w:val="24"/>
        </w:rPr>
        <w:t xml:space="preserve"> de Diciembre de </w:t>
      </w:r>
      <w:r>
        <w:rPr>
          <w:rStyle w:val="C3"/>
          <w:rFonts w:ascii="Courier New" w:hAnsi="Courier New"/>
          <w:b w:val="0"/>
          <w:sz w:val="24"/>
        </w:rPr>
        <w:t>2008 posee con la Municipalidad de Alta Gracia, en concepto de Tasa por Servicios a la Propiedad el Inmueble Designación Catastral 04-01-152-013 Cta.00017405.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AUTORIZAR </w:t>
      </w:r>
      <w:r>
        <w:rPr>
          <w:rStyle w:val="C3"/>
          <w:rFonts w:ascii="Courier New" w:hAnsi="Courier New"/>
          <w:b w:val="0"/>
          <w:sz w:val="24"/>
        </w:rPr>
        <w:t xml:space="preserve">al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 xml:space="preserve">epartamento </w:t>
      </w:r>
      <w:r>
        <w:rPr>
          <w:rStyle w:val="C3"/>
          <w:rFonts w:ascii="Courier New" w:hAnsi="Courier New"/>
          <w:b w:val="0"/>
          <w:sz w:val="24"/>
        </w:rPr>
        <w:t>E</w:t>
      </w:r>
      <w:r>
        <w:rPr>
          <w:rStyle w:val="C3"/>
          <w:rFonts w:ascii="Courier New" w:hAnsi="Courier New"/>
          <w:b w:val="0"/>
          <w:sz w:val="24"/>
        </w:rPr>
        <w:t>jecutivo a percibir la deuda que desde el día 01</w:t>
      </w:r>
      <w:r>
        <w:rPr>
          <w:rStyle w:val="C3"/>
          <w:rFonts w:ascii="Courier New" w:hAnsi="Courier New"/>
          <w:b w:val="0"/>
          <w:sz w:val="24"/>
        </w:rPr>
        <w:t xml:space="preserve"> de Enero de </w:t>
      </w:r>
      <w:r>
        <w:rPr>
          <w:rStyle w:val="C3"/>
          <w:rFonts w:ascii="Courier New" w:hAnsi="Courier New"/>
          <w:b w:val="0"/>
          <w:sz w:val="24"/>
        </w:rPr>
        <w:t>2009, hasta la promulgación de la presente posee con la Municipalidad de Alta Gracia, en concepto de Tasa por Servicios a la Propiedad el Inmueble Designación Catastral 04-01-152-013 Cta.00017405, en cuotas acorde a sus posibilidades a valores históricos sin intereses, actualizaciones ni recargos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>: SOLICITAR</w:t>
      </w:r>
      <w:r>
        <w:rPr>
          <w:rStyle w:val="C3"/>
          <w:rFonts w:ascii="Courier New" w:hAnsi="Courier New"/>
          <w:b w:val="0"/>
          <w:sz w:val="24"/>
        </w:rPr>
        <w:t xml:space="preserve"> al Sr. Intendente Municipal que interceda ante los procuradores restantes actuantes a fin de dejar sin efecto el o los juicios iniciados así como también los honorarios generados.</w:t>
      </w:r>
      <w:r>
        <w:rPr>
          <w:rStyle w:val="C3"/>
          <w:rFonts w:ascii="Courier New" w:hAnsi="Courier New"/>
          <w:b w:val="0"/>
          <w:sz w:val="24"/>
        </w:rPr>
        <w:t>-</w:t>
      </w:r>
      <w:r>
        <w:rPr>
          <w:rStyle w:val="C3"/>
          <w:rFonts w:ascii="Courier New" w:hAnsi="Courier New"/>
          <w:b w:val="0"/>
          <w:sz w:val="24"/>
        </w:rPr>
        <w:t xml:space="preserve">  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UN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5B70A79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1629FF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A1FA3B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07135D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34E6D6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8C401F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276C67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C982F0D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3AD557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B50A54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9DEBE5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0CBB28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B0148A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966B68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88C693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6ADF4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A5580F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2FAF77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39F5ED1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7F2E48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1BE045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24577D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1D8C2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DEFB3E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7E524D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6C6C0C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43D7EB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EA608F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236103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BA4F19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60C455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0E9351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69123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37E273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D251C6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DEA6BC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633DE61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F113E9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CD90D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8F7E93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607F8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E589B8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50838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611E9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C8972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60B72B3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2011-06-07T20:46:00Z</dcterms:created>
  <cp:lastModifiedBy>Ethan Puglia</cp:lastModifiedBy>
  <cp:lastPrinted>2011-06-16T12:56:00Z</cp:lastPrinted>
  <dcterms:modified xsi:type="dcterms:W3CDTF">2019-03-28T17:34:32Z</dcterms:modified>
  <cp:revision>7</cp:revision>
  <dc:title>PROYECTO DE ORDENANZA VIOLENCIA FAMILIAR</dc:title>
</cp:coreProperties>
</file>