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36F415" Type="http://schemas.openxmlformats.org/officeDocument/2006/relationships/officeDocument" Target="/word/document.xml" /><Relationship Id="coreR6D36F41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855/08;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tabs>
          <w:tab w:val="left" w:pos="1630" w:leader="none"/>
          <w:tab w:val="center" w:pos="4252" w:leader="none"/>
        </w:tabs>
        <w:jc w:val="left"/>
      </w:pPr>
      <w:r>
        <w:tab/>
        <w:tab/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Lidia Domínguez solicita eximición de la deuda que en concepto de Tasa por Servicios a la Propiedad Mantiene con la Municipalidad de Alta Gracia los inmuebles Designación Catastral 03-01-312-001 y 03-01-307-010 Cta.00006296 y 00006370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obra Boleto de compraventa a nombre del Sr. Julio Esteban Martínez, esposo fallecido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 adjunta certificado de defunción del Sr. Martínez;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uno de los lotes se encuentra a nombre del Sr. Martínez, mientras el otro se encuentra a nombre de sus hijos;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el grupo familiar recibe módulo alimentario, teniendo ingresos monetarios a través del Plan Familia;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Fs.35, obra salvedad del pago de los honorarios correspondientes, suscripto por el profesional abogado Mat.1-31782;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hasta la promulgación de la Presente el inmueble cta.00006370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del pago de </w:t>
      </w:r>
      <w:r>
        <w:rPr>
          <w:rStyle w:val="C3"/>
          <w:rFonts w:ascii="Courier New" w:hAnsi="Courier New"/>
          <w:b w:val="0"/>
          <w:sz w:val="24"/>
        </w:rPr>
        <w:t>T</w:t>
      </w:r>
      <w:r>
        <w:rPr>
          <w:rStyle w:val="C3"/>
          <w:rFonts w:ascii="Courier New" w:hAnsi="Courier New"/>
          <w:b w:val="0"/>
          <w:sz w:val="24"/>
        </w:rPr>
        <w:t xml:space="preserve">asa por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ervicios a la </w:t>
      </w:r>
      <w:r>
        <w:rPr>
          <w:rStyle w:val="C3"/>
          <w:rFonts w:ascii="Courier New" w:hAnsi="Courier New"/>
          <w:b w:val="0"/>
          <w:sz w:val="24"/>
        </w:rPr>
        <w:t>P</w:t>
      </w:r>
      <w:r>
        <w:rPr>
          <w:rStyle w:val="C3"/>
          <w:rFonts w:ascii="Courier New" w:hAnsi="Courier New"/>
          <w:b w:val="0"/>
          <w:sz w:val="24"/>
        </w:rPr>
        <w:t xml:space="preserve">ropiedad al inmueble 00006370, desde la promulgación de la presente y mientras se mantenga la situación actual, debiéndose realizar anualmente un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ocioeconómico y Ambiental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 AUTORIZAR</w:t>
      </w:r>
      <w:r>
        <w:rPr>
          <w:rStyle w:val="C3"/>
          <w:rFonts w:ascii="Courier New" w:hAnsi="Courier New"/>
          <w:b w:val="0"/>
          <w:sz w:val="24"/>
        </w:rPr>
        <w:t xml:space="preserve"> al Departamento Ejecutivo a realizar plan de pagos por la deuda que mantiene por  Tasa por Servicios a la </w:t>
      </w:r>
      <w:r>
        <w:rPr>
          <w:rStyle w:val="C3"/>
          <w:rFonts w:ascii="Courier New" w:hAnsi="Courier New"/>
          <w:b w:val="0"/>
          <w:sz w:val="24"/>
        </w:rPr>
        <w:t>P</w:t>
      </w:r>
      <w:r>
        <w:rPr>
          <w:rStyle w:val="C3"/>
          <w:rFonts w:ascii="Courier New" w:hAnsi="Courier New"/>
          <w:b w:val="0"/>
          <w:sz w:val="24"/>
        </w:rPr>
        <w:t xml:space="preserve">ropiedad la  Cta.00006296, hasta la promulgación de la presente, acorde a sus posibilidad a valores históricos sin actualizaciones ni intereses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</w:rPr>
        <w:t xml:space="preserve">: FIJAR </w:t>
      </w:r>
      <w:r>
        <w:rPr>
          <w:rStyle w:val="C3"/>
          <w:rFonts w:ascii="Courier New" w:hAnsi="Courier New"/>
          <w:b w:val="0"/>
          <w:sz w:val="24"/>
        </w:rPr>
        <w:t xml:space="preserve">para la cuenta 00006296 una quita del </w:t>
      </w:r>
      <w:r>
        <w:rPr>
          <w:rStyle w:val="C3"/>
          <w:rFonts w:ascii="Courier New" w:hAnsi="Courier New"/>
          <w:b w:val="0"/>
          <w:sz w:val="24"/>
        </w:rPr>
        <w:t>CINCUENTA POR CIENTO (</w:t>
      </w:r>
      <w:r>
        <w:rPr>
          <w:rStyle w:val="C3"/>
          <w:rFonts w:ascii="Courier New" w:hAnsi="Courier New"/>
          <w:b w:val="0"/>
          <w:sz w:val="24"/>
        </w:rPr>
        <w:t>50%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Tasa por Servicios a la Propiedad desde la promulgación de la presente y por el término de un año momento en el que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y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mbiental y de persistir la situación actual se deberá extender el beneficio por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Art.5</w:t>
      </w:r>
      <w:r>
        <w:rPr>
          <w:rStyle w:val="C3"/>
          <w:rFonts w:ascii="Courier New" w:hAnsi="Courier New"/>
          <w:sz w:val="24"/>
        </w:rPr>
        <w:t xml:space="preserve">: LOS </w:t>
      </w:r>
      <w:r>
        <w:rPr>
          <w:rStyle w:val="C3"/>
          <w:rFonts w:ascii="Courier New" w:hAnsi="Courier New"/>
          <w:b w:val="0"/>
          <w:sz w:val="24"/>
        </w:rPr>
        <w:t>beneficios precedentes caducarán automáticamente por venta o cambio de titularidad del inmueble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Art.6</w:t>
      </w:r>
      <w:r>
        <w:rPr>
          <w:rStyle w:val="C3"/>
          <w:rFonts w:ascii="Courier New" w:hAnsi="Courier New"/>
          <w:sz w:val="24"/>
        </w:rPr>
        <w:t>: SOLICITAR</w:t>
      </w:r>
      <w:r>
        <w:rPr>
          <w:rStyle w:val="C3"/>
          <w:rFonts w:ascii="Courier New" w:hAnsi="Courier New"/>
          <w:b w:val="0"/>
          <w:sz w:val="24"/>
        </w:rPr>
        <w:t xml:space="preserve"> al Sr. Intendente Municipal que interceda ante los procuradores restantes actuantes a fin de dejar sin efecto el o los juicios iniciados así como también los honorarios generados.</w:t>
      </w:r>
      <w:r>
        <w:rPr>
          <w:rStyle w:val="C3"/>
          <w:rFonts w:ascii="Courier New" w:hAnsi="Courier New"/>
          <w:b w:val="0"/>
          <w:sz w:val="24"/>
        </w:rPr>
        <w:t>-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C66E14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8C66FE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D65D33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1B76F4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F08605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A03F7E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E15C7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8531B1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2ECAAB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37193A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4513C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C2FF0D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8C10F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C87ACA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486834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D0BD7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A621FD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80863E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54460E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8F58A4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62A15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8321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419A2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A1FD7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12CF92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B44426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2D66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0FE04E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09265F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6569C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F4F44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BC6E9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9271CB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72DFA9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5FDF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B770FC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14035B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07EA1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C9C923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084E7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07D99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15F71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917D8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B388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A5580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70DF64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2011-06-07T20:54:00Z</dcterms:created>
  <cp:lastModifiedBy>Ethan Puglia</cp:lastModifiedBy>
  <cp:lastPrinted>2011-06-14T15:55:00Z</cp:lastPrinted>
  <dcterms:modified xsi:type="dcterms:W3CDTF">2019-03-28T17:34:32Z</dcterms:modified>
  <cp:revision>10</cp:revision>
  <dc:title>PROYECTO DE ORDENANZA VIOLENCIA FAMILIAR</dc:title>
</cp:coreProperties>
</file>