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9E793E" Type="http://schemas.openxmlformats.org/officeDocument/2006/relationships/officeDocument" Target="/word/document.xml" /><Relationship Id="coreR579E793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8935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215/11;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la Sra. Susana Mabel Lucero solicita eximición de la deuda que en concepto de Tasa por Servicios a la Propiedad mantiene con la Municipalidad de Alta Gracia el inmueble Designación Catastral 03-01-292-001 Cta.00006374;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la solicitante no registra ningún inmueble a su nombre;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Fs.6/8 se adjunta inscripción en el registro personal de poseedores bajo el Nº 0535-097742/2010;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su Art.16º, la Ley Nº 9150 (Modificatoria Ley Nº 9576 Art.11º manifiesta que </w:t>
      </w:r>
      <w:r>
        <w:rPr>
          <w:rStyle w:val="C3"/>
          <w:rFonts w:ascii="Courier New" w:hAnsi="Courier New"/>
          <w:i w:val="1"/>
          <w:u w:val="single"/>
        </w:rPr>
        <w:t>“</w:t>
      </w:r>
      <w:r>
        <w:rPr>
          <w:rStyle w:val="C3"/>
          <w:rFonts w:ascii="Courier New" w:hAnsi="Courier New"/>
          <w:i w:val="1"/>
          <w:u w:val="single"/>
        </w:rPr>
        <w:t>Las obligaciones tributarias correspondientes a la parcela posesoria anotada en el Registro Personal de Poseedores comenzarán a devengarse - para el poseedor inscripto - a partir del 01 de Enero del año siguiente al de su inscripción en el Registro”</w:t>
      </w:r>
      <w:r>
        <w:rPr>
          <w:rStyle w:val="C3"/>
          <w:rFonts w:ascii="Courier New" w:hAnsi="Courier New"/>
        </w:rPr>
        <w:t>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fs.9/12 obra estado de deuda emitido por Dirección de Ingresos Públicos, parte de la cual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 el grupo familiar se encuentra ubicado por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>el</w:t>
      </w:r>
      <w:r>
        <w:rPr>
          <w:rStyle w:val="C3"/>
          <w:rFonts w:ascii="Courier New" w:hAnsi="Courier New"/>
          <w:b w:val="0"/>
          <w:sz w:val="24"/>
        </w:rPr>
        <w:t xml:space="preserve"> CIEN POR CIENTO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Tasa por Servicios a la Propiedad mantiene con la Municipalidad de Alta Gracia, al 31</w:t>
      </w:r>
      <w:r>
        <w:rPr>
          <w:rStyle w:val="C3"/>
          <w:rFonts w:ascii="Courier New" w:hAnsi="Courier New"/>
          <w:b w:val="0"/>
          <w:sz w:val="24"/>
        </w:rPr>
        <w:t xml:space="preserve"> de Diciembre 20</w:t>
      </w:r>
      <w:r>
        <w:rPr>
          <w:rStyle w:val="C3"/>
          <w:rFonts w:ascii="Courier New" w:hAnsi="Courier New"/>
          <w:b w:val="0"/>
          <w:sz w:val="24"/>
        </w:rPr>
        <w:t>10, el inmueble Designación Catastral 03-01-292-001 Cta.</w:t>
      </w:r>
      <w:r>
        <w:rPr>
          <w:rStyle w:val="C3"/>
          <w:rFonts w:ascii="Courier New" w:hAnsi="Courier New"/>
          <w:b w:val="0"/>
          <w:sz w:val="24"/>
        </w:rPr>
        <w:t>0000</w:t>
      </w:r>
      <w:r>
        <w:rPr>
          <w:rStyle w:val="C3"/>
          <w:rFonts w:ascii="Courier New" w:hAnsi="Courier New"/>
          <w:b w:val="0"/>
          <w:sz w:val="24"/>
        </w:rPr>
        <w:t>6374</w:t>
      </w:r>
      <w:r>
        <w:rPr>
          <w:rStyle w:val="C3"/>
          <w:rFonts w:ascii="Courier New" w:hAnsi="Courier New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 CONCEDER</w:t>
      </w:r>
      <w:r>
        <w:rPr>
          <w:rStyle w:val="C3"/>
          <w:rFonts w:ascii="Courier New" w:hAnsi="Courier New"/>
          <w:b w:val="0"/>
          <w:sz w:val="24"/>
        </w:rPr>
        <w:t xml:space="preserve"> a partir del periodo 01/11 el beneficio de la Ordenanza Nº 3873 Art.78</w:t>
      </w:r>
      <w:r>
        <w:rPr>
          <w:rStyle w:val="C3"/>
          <w:rFonts w:ascii="Courier New" w:hAnsi="Courier New"/>
          <w:b w:val="0"/>
          <w:sz w:val="24"/>
        </w:rPr>
        <w:t>º</w:t>
      </w:r>
      <w:r>
        <w:rPr>
          <w:rStyle w:val="C3"/>
          <w:rFonts w:ascii="Courier New" w:hAnsi="Courier New"/>
          <w:b w:val="0"/>
          <w:sz w:val="24"/>
        </w:rPr>
        <w:t xml:space="preserve"> inc.4; y/o sus modificatorias</w:t>
      </w:r>
      <w:r>
        <w:rPr>
          <w:rStyle w:val="C3"/>
          <w:rFonts w:ascii="Courier New" w:hAnsi="Courier New"/>
          <w:b w:val="0"/>
          <w:sz w:val="24"/>
        </w:rPr>
        <w:t>.-</w:t>
      </w:r>
      <w:r>
        <w:rPr>
          <w:rStyle w:val="C3"/>
          <w:rFonts w:ascii="Courier New" w:hAnsi="Courier New"/>
          <w:b w:val="0"/>
          <w:sz w:val="24"/>
        </w:rPr>
        <w:t xml:space="preserve">    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6852E9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845E53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47166E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38FC31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3F67CB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448209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01CBEA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BD30DE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E548AE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4E3C0D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C84D5B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2C3D6C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08A761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3C41DE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BD6924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FE3578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7C0B61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F8741E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D7C9F5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288A62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308D41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15E175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227CD2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90F737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29087B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9E37DD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B6BD2A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793C127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8EDB1A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C4CAA3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6F1A4E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28E126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3FCA67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A1F03E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4BF14C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5E7826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C8C9F0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D02A2E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F6EED0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1ACD4A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49FB0E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540FD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8D96FB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57C1F9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EF23A1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5E7C5FF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2011-06-08T10:07:00Z</dcterms:created>
  <cp:lastModifiedBy>Ethan Puglia</cp:lastModifiedBy>
  <cp:lastPrinted>2011-06-14T15:44:00Z</cp:lastPrinted>
  <dcterms:modified xsi:type="dcterms:W3CDTF">2019-03-28T17:34:32Z</dcterms:modified>
  <cp:revision>7</cp:revision>
  <dc:title>PROYECTO DE ORDENANZA VIOLENCIA FAMILIAR</dc:title>
</cp:coreProperties>
</file>