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F3233A" Type="http://schemas.openxmlformats.org/officeDocument/2006/relationships/officeDocument" Target="/word/document.xml" /><Relationship Id="coreR7F3233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keepNext w:val="1"/>
        <w:jc w:val="center"/>
        <w:outlineLvl w:val="2"/>
        <w:rPr>
          <w:rStyle w:val="C3"/>
          <w:rFonts w:ascii="Courier New" w:hAnsi="Courier New"/>
          <w:b w:val="1"/>
          <w:u w:val="single"/>
        </w:rPr>
      </w:pPr>
      <w:r>
        <w:rPr>
          <w:rStyle w:val="C3"/>
          <w:rFonts w:ascii="Courier New" w:hAnsi="Courier New"/>
          <w:b w:val="1"/>
          <w:u w:val="single"/>
        </w:rPr>
        <w:t>ORDENANZA N° 8944</w:t>
      </w:r>
    </w:p>
    <w:p>
      <w:pPr>
        <w:rPr>
          <w:rStyle w:val="C3"/>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138/03; y</w:t>
      </w:r>
    </w:p>
    <w:p>
      <w:pPr>
        <w:tabs>
          <w:tab w:val="left" w:pos="708" w:leader="none"/>
          <w:tab w:val="center" w:pos="4252" w:leader="none"/>
          <w:tab w:val="right" w:pos="8504" w:leader="none"/>
        </w:tabs>
        <w:rPr>
          <w:rStyle w:val="C3"/>
        </w:rPr>
      </w:pPr>
    </w:p>
    <w:p>
      <w:pPr>
        <w:tabs>
          <w:tab w:val="left" w:pos="708" w:leader="none"/>
          <w:tab w:val="center" w:pos="4252" w:leader="none"/>
          <w:tab w:val="right" w:pos="8504" w:leader="none"/>
        </w:tabs>
        <w:rPr>
          <w:rStyle w:val="C3"/>
        </w:rPr>
      </w:pPr>
    </w:p>
    <w:p>
      <w:pPr>
        <w:keepNext w:val="1"/>
        <w:jc w:val="center"/>
        <w:outlineLvl w:val="0"/>
        <w:rPr>
          <w:rStyle w:val="C3"/>
          <w:rFonts w:ascii="Courier New" w:hAnsi="Courier New"/>
          <w:b w:val="1"/>
        </w:rPr>
      </w:pPr>
      <w:r>
        <w:rPr>
          <w:rStyle w:val="C3"/>
          <w:rFonts w:ascii="Courier New" w:hAnsi="Courier New"/>
          <w:b w:val="1"/>
        </w:rPr>
        <w:t>C O N S I D E R A N D O</w:t>
      </w:r>
    </w:p>
    <w:p>
      <w:pPr>
        <w:tabs>
          <w:tab w:val="left" w:pos="708" w:leader="none"/>
          <w:tab w:val="center" w:pos="4252" w:leader="none"/>
          <w:tab w:val="right" w:pos="8504" w:leader="none"/>
        </w:tabs>
        <w:rPr>
          <w:rStyle w:val="C3"/>
        </w:rPr>
      </w:pPr>
    </w:p>
    <w:p>
      <w:pPr>
        <w:ind w:left="567"/>
        <w:jc w:val="both"/>
        <w:rPr>
          <w:rStyle w:val="C3"/>
          <w:rFonts w:ascii="Courier New" w:hAnsi="Courier New"/>
        </w:rPr>
      </w:pPr>
      <w:r>
        <w:rPr>
          <w:rStyle w:val="C3"/>
          <w:rFonts w:ascii="Courier New" w:hAnsi="Courier New"/>
        </w:rPr>
        <w:t>Que a través del mismo y mediante nota de fecha 24 de Enero de 2003, la Sra. Ángela Gómez solicita eximición de la deuda que en concepto de Tasa por Servicios a la Propiedad mantiene con la Municipalidad de Alta Gracia, el inmueble Designación Catastral 04-01-021-020 Cta.00006955;</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 Fs.5 obra Relevamiento Socioeconómico y Ambiental de fecha 02 de Mayo de 2003, del cual se desprende que se trata de un grupo familiar con numerosas limitaciones de orden económico, la vivienda donde habitan es sumamente precaria donde es imposible desarrollar una vida digna (sugiriendo eximición total);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Fs.8 se adjunta Resolución Nº 149/03 mediante la cual la Dirección de Ingresos Públicos exime el CIEN POR CIENTO (100%) de los períodos 2002/03;</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 Fs.9 obra nota solicitando extensión de los beneficios, quedando pendiente una resolución al respecto;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 Fs.11 se acredita filiación con el titular del inmueble;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Fs.13 se adjunta nuevo Relevamiento Socioeconómico y Ambiental con fecha 23 de Octubre de 2007 donde se observa que la situación no ha cambiado desde el primer Relevamiento realizado;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mediante Ordenanza Nº 7897, este Honorable Concejo Deliberante concede a la peticionante beneficios especiales;</w:t>
      </w:r>
    </w:p>
    <w:p>
      <w:pPr>
        <w:ind w:left="567"/>
        <w:jc w:val="right"/>
        <w:rPr>
          <w:rStyle w:val="C3"/>
          <w:rFonts w:ascii="Courier New" w:hAnsi="Courier New"/>
        </w:rPr>
      </w:pPr>
      <w:r>
        <w:rPr>
          <w:rStyle w:val="C3"/>
          <w:rFonts w:ascii="Courier New" w:hAnsi="Courier New"/>
        </w:rPr>
        <w:t>...///</w:t>
      </w:r>
    </w:p>
    <w:p>
      <w:pPr>
        <w:ind w:left="567"/>
        <w:jc w:val="right"/>
        <w:rPr>
          <w:rStyle w:val="C3"/>
          <w:rFonts w:ascii="Courier New" w:hAnsi="Courier New"/>
        </w:rPr>
      </w:pPr>
    </w:p>
    <w:p>
      <w:pPr>
        <w:ind w:left="567"/>
        <w:jc w:val="right"/>
        <w:rPr>
          <w:rStyle w:val="C3"/>
          <w:rFonts w:ascii="Courier New" w:hAnsi="Courier New"/>
        </w:rPr>
      </w:pPr>
    </w:p>
    <w:p>
      <w:pPr>
        <w:ind w:left="567"/>
        <w:jc w:val="both"/>
        <w:rPr>
          <w:rStyle w:val="C3"/>
          <w:rFonts w:ascii="Courier New" w:hAnsi="Courier New"/>
        </w:rPr>
      </w:pPr>
      <w:r>
        <w:rPr>
          <w:rStyle w:val="C3"/>
          <w:rFonts w:ascii="Courier New" w:hAnsi="Courier New"/>
        </w:rPr>
        <w:t>Que a Fs.19 obra nueva solicitud de eximición por no encontrarse en condiciones de lo resuelto en la Ordenanza en cuestión;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se realizó un nuevo Relevamiento Socioeconómico y Ambiental el cual se informa que el grupo familiar se ubica por debajo de la línea de la pobreza;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es dable observar la permanencia y mantenimiento de  la situación relevada anteriormente, y agravada pues hay hacinamiento, precariedad en la estructura, tratándose de una familia extensa inserta en el sistema productiva a través del trabajo informal, ubicándose por debajo de la línea de la pobreza;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 Fs.35/36 obra estado de deuda actual en el cual se observa que parte  se encuentra en gestión judicial;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asunto por la totalidad de los Concejales presentes, se decide su modificación, aprobada, por unanimidad, en Sesión Ordinaria del día 08 de junio de 2011;</w:t>
      </w:r>
    </w:p>
    <w:p>
      <w:pPr>
        <w:ind w:hanging="561" w:left="561"/>
        <w:jc w:val="right"/>
        <w:rPr>
          <w:rStyle w:val="C3"/>
          <w:rFonts w:ascii="Courier New" w:hAnsi="Courier New"/>
        </w:rPr>
      </w:pPr>
    </w:p>
    <w:p>
      <w:pPr>
        <w:ind w:hanging="561" w:left="561"/>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ind w:left="561"/>
        <w:jc w:val="both"/>
        <w:rPr>
          <w:rStyle w:val="C3"/>
          <w:rFonts w:ascii="Courier New" w:hAnsi="Courier New"/>
          <w:b w:val="1"/>
        </w:rPr>
      </w:pPr>
      <w:r>
        <w:rPr>
          <w:rStyle w:val="C3"/>
          <w:rFonts w:ascii="Courier New" w:hAnsi="Courier New"/>
          <w:b w:val="1"/>
        </w:rPr>
        <w:t xml:space="preserve">    ALTA GRACIA SANCIONA CON FUERZA DE ORDENANZA</w:t>
      </w:r>
    </w:p>
    <w:p>
      <w:pPr>
        <w:ind w:hanging="561" w:left="561"/>
        <w:jc w:val="both"/>
        <w:rPr>
          <w:rStyle w:val="C3"/>
          <w:rFonts w:ascii="Courier New" w:hAnsi="Courier New"/>
        </w:rPr>
      </w:pPr>
    </w:p>
    <w:p>
      <w:pPr>
        <w:ind w:hanging="374" w:left="374"/>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 xml:space="preserve">: </w:t>
      </w:r>
      <w:r>
        <w:rPr>
          <w:rStyle w:val="C3"/>
          <w:rFonts w:ascii="Courier New" w:hAnsi="Courier New"/>
          <w:b w:val="1"/>
        </w:rPr>
        <w:t>EXIMIR</w:t>
      </w:r>
      <w:r>
        <w:rPr>
          <w:rStyle w:val="C3"/>
          <w:rFonts w:ascii="Courier New" w:hAnsi="Courier New"/>
        </w:rPr>
        <w:t xml:space="preserve"> en un CIEN POR CIENTO (100%) la deuda que hasta la promulgación de la presente mantiene con la Municipalidad de Alta Gracia en concepto de Tasa por Servicios a la Propiedad el inmueble Designación Catastral 04-01-021-020 Cta.00006955.-</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el CIEN POR CIENTO (100%) del pago que en concepto de Tasa por Servicio a la propiedad mantiene con la Municipalidad de Alta Gracia el inmueble Designación Catastral 04-01-021-020 Cta.00006955, desde la promulgación de la presente y por el término de  DOS  (2)   años,  momento  en  el  que  se  deberá  realizar </w:t>
      </w:r>
    </w:p>
    <w:p>
      <w:pPr>
        <w:ind w:hanging="567" w:left="567"/>
        <w:jc w:val="right"/>
        <w:rPr>
          <w:rStyle w:val="C3"/>
          <w:rFonts w:ascii="Courier New" w:hAnsi="Courier New"/>
        </w:rPr>
      </w:pPr>
      <w:r>
        <w:rPr>
          <w:rStyle w:val="C3"/>
          <w:rFonts w:ascii="Courier New" w:hAnsi="Courier New"/>
        </w:rPr>
        <w:t>...///</w:t>
      </w:r>
    </w:p>
    <w:p>
      <w:pPr>
        <w:ind w:hanging="567" w:left="567"/>
        <w:jc w:val="both"/>
        <w:rPr>
          <w:rStyle w:val="C3"/>
          <w:rFonts w:ascii="Courier New" w:hAnsi="Courier New"/>
        </w:rPr>
      </w:pPr>
    </w:p>
    <w:p>
      <w:pPr>
        <w:ind w:hanging="567" w:left="567"/>
        <w:jc w:val="both"/>
        <w:rPr>
          <w:rStyle w:val="C3"/>
          <w:rFonts w:ascii="Courier New" w:hAnsi="Courier New"/>
        </w:rPr>
      </w:pPr>
    </w:p>
    <w:p>
      <w:pPr>
        <w:ind w:hanging="567"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un nuevo Relevamiento Socioeconómico y Ambiental y de mantenerse la situación actual, extender el beneficio en iguales y consecutivos períodos.-</w:t>
      </w:r>
    </w:p>
    <w:p>
      <w:pPr>
        <w:jc w:val="both"/>
        <w:rPr>
          <w:rStyle w:val="C3"/>
          <w:rFonts w:ascii="Courier New" w:hAnsi="Courier New"/>
          <w:b w:val="1"/>
          <w:u w:val="single"/>
        </w:rPr>
      </w:pPr>
    </w:p>
    <w:p>
      <w:pPr>
        <w:ind w:hanging="567" w:left="567"/>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SOLICITAR</w:t>
      </w:r>
      <w:r>
        <w:rPr>
          <w:rStyle w:val="C3"/>
          <w:rFonts w:ascii="Courier New" w:hAnsi="Courier New"/>
        </w:rPr>
        <w:t xml:space="preserve"> al Sr. Intendente Municipal que interceda ante el o los procuradores actuantes a los fines de dejar sin efecto el o los juicios iniciados así como también los honorarios generados.-</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color w:val="000000"/>
          <w:u w:val="single"/>
        </w:rPr>
        <w:t>Art.</w:t>
      </w:r>
      <w:r>
        <w:rPr>
          <w:rStyle w:val="C3"/>
          <w:rFonts w:ascii="Courier New" w:hAnsi="Courier New"/>
          <w:b w:val="1"/>
          <w:color w:val="000000"/>
          <w:u w:val="single"/>
        </w:rPr>
        <w:t>4</w:t>
      </w:r>
      <w:r>
        <w:rPr>
          <w:rStyle w:val="C3"/>
          <w:rFonts w:ascii="Courier New" w:hAnsi="Courier New"/>
          <w:b w:val="1"/>
          <w:color w:val="000000"/>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b w:val="1"/>
        </w:rPr>
      </w:pPr>
    </w:p>
    <w:p>
      <w:pPr>
        <w:ind w:left="113"/>
        <w:jc w:val="both"/>
        <w:rPr>
          <w:rStyle w:val="C3"/>
          <w:rFonts w:ascii="Courier New" w:hAnsi="Courier New"/>
          <w:b w:val="1"/>
        </w:rPr>
      </w:pPr>
      <w:r>
        <w:rPr>
          <w:rStyle w:val="C3"/>
          <w:rFonts w:ascii="Courier New" w:hAnsi="Courier New"/>
          <w:b w:val="1"/>
        </w:rPr>
        <w:t xml:space="preserve">DADA EN LA SALA DE SESIONES DEL HONORABLE CONCEJO DELIBERANTE A LOS OCHO  DÍAS DEL MES DE JUNIO DEL AÑO DOS MIL ONCE.- </w:t>
      </w:r>
    </w:p>
    <w:p>
      <w:pPr>
        <w:pStyle w:val="P17"/>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26CC47F">
      <w:start w:val="0"/>
      <w:numFmt w:val="bullet"/>
      <w:suff w:val="tab"/>
      <w:lvlText w:val=""/>
      <w:lvlJc w:val="left"/>
      <w:pPr>
        <w:ind w:hanging="360" w:left="786"/>
      </w:pPr>
      <w:rPr>
        <w:rFonts w:ascii="Symbol" w:hAnsi="Symbol"/>
      </w:rPr>
    </w:lvl>
    <w:lvl w:ilvl="1" w:tplc="1F32DF5D">
      <w:start w:val="1"/>
      <w:numFmt w:val="bullet"/>
      <w:suff w:val="tab"/>
      <w:lvlText w:val="o"/>
      <w:lvlJc w:val="left"/>
      <w:pPr>
        <w:ind w:hanging="360" w:left="1506"/>
      </w:pPr>
      <w:rPr>
        <w:rFonts w:ascii="Courier New" w:hAnsi="Courier New"/>
      </w:rPr>
    </w:lvl>
    <w:lvl w:ilvl="2" w:tplc="203CA763">
      <w:start w:val="1"/>
      <w:numFmt w:val="bullet"/>
      <w:suff w:val="tab"/>
      <w:lvlText w:val=""/>
      <w:lvlJc w:val="left"/>
      <w:pPr>
        <w:ind w:hanging="360" w:left="2226"/>
      </w:pPr>
      <w:rPr>
        <w:rFonts w:ascii="Wingdings" w:hAnsi="Wingdings"/>
      </w:rPr>
    </w:lvl>
    <w:lvl w:ilvl="3" w:tplc="7CFE144D">
      <w:start w:val="1"/>
      <w:numFmt w:val="bullet"/>
      <w:suff w:val="tab"/>
      <w:lvlText w:val=""/>
      <w:lvlJc w:val="left"/>
      <w:pPr>
        <w:ind w:hanging="360" w:left="2946"/>
      </w:pPr>
      <w:rPr>
        <w:rFonts w:ascii="Symbol" w:hAnsi="Symbol"/>
      </w:rPr>
    </w:lvl>
    <w:lvl w:ilvl="4" w:tplc="5143C2DA">
      <w:start w:val="1"/>
      <w:numFmt w:val="bullet"/>
      <w:suff w:val="tab"/>
      <w:lvlText w:val="o"/>
      <w:lvlJc w:val="left"/>
      <w:pPr>
        <w:ind w:hanging="360" w:left="3666"/>
      </w:pPr>
      <w:rPr>
        <w:rFonts w:ascii="Courier New" w:hAnsi="Courier New"/>
      </w:rPr>
    </w:lvl>
    <w:lvl w:ilvl="5" w:tplc="38EE1BBD">
      <w:start w:val="1"/>
      <w:numFmt w:val="bullet"/>
      <w:suff w:val="tab"/>
      <w:lvlText w:val=""/>
      <w:lvlJc w:val="left"/>
      <w:pPr>
        <w:ind w:hanging="360" w:left="4386"/>
      </w:pPr>
      <w:rPr>
        <w:rFonts w:ascii="Wingdings" w:hAnsi="Wingdings"/>
      </w:rPr>
    </w:lvl>
    <w:lvl w:ilvl="6" w:tplc="55872ADD">
      <w:start w:val="1"/>
      <w:numFmt w:val="bullet"/>
      <w:suff w:val="tab"/>
      <w:lvlText w:val=""/>
      <w:lvlJc w:val="left"/>
      <w:pPr>
        <w:ind w:hanging="360" w:left="5106"/>
      </w:pPr>
      <w:rPr>
        <w:rFonts w:ascii="Symbol" w:hAnsi="Symbol"/>
      </w:rPr>
    </w:lvl>
    <w:lvl w:ilvl="7" w:tplc="39F59410">
      <w:start w:val="1"/>
      <w:numFmt w:val="bullet"/>
      <w:suff w:val="tab"/>
      <w:lvlText w:val="o"/>
      <w:lvlJc w:val="left"/>
      <w:pPr>
        <w:ind w:hanging="360" w:left="5826"/>
      </w:pPr>
      <w:rPr>
        <w:rFonts w:ascii="Courier New" w:hAnsi="Courier New"/>
      </w:rPr>
    </w:lvl>
    <w:lvl w:ilvl="8" w:tplc="1BF92672">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6E998EF0">
      <w:start w:val="0"/>
      <w:numFmt w:val="bullet"/>
      <w:suff w:val="tab"/>
      <w:lvlText w:val=""/>
      <w:lvlJc w:val="left"/>
      <w:pPr>
        <w:ind w:hanging="360" w:left="927"/>
      </w:pPr>
      <w:rPr>
        <w:rFonts w:ascii="Symbol" w:hAnsi="Symbol"/>
      </w:rPr>
    </w:lvl>
    <w:lvl w:ilvl="1" w:tplc="1F86BE10">
      <w:start w:val="1"/>
      <w:numFmt w:val="bullet"/>
      <w:suff w:val="tab"/>
      <w:lvlText w:val="o"/>
      <w:lvlJc w:val="left"/>
      <w:pPr>
        <w:ind w:hanging="360" w:left="1647"/>
      </w:pPr>
      <w:rPr>
        <w:rFonts w:ascii="Courier New" w:hAnsi="Courier New"/>
      </w:rPr>
    </w:lvl>
    <w:lvl w:ilvl="2" w:tplc="06C0AD4A">
      <w:start w:val="1"/>
      <w:numFmt w:val="bullet"/>
      <w:suff w:val="tab"/>
      <w:lvlText w:val=""/>
      <w:lvlJc w:val="left"/>
      <w:pPr>
        <w:ind w:hanging="360" w:left="2367"/>
      </w:pPr>
      <w:rPr>
        <w:rFonts w:ascii="Wingdings" w:hAnsi="Wingdings"/>
      </w:rPr>
    </w:lvl>
    <w:lvl w:ilvl="3" w:tplc="31AE3ECF">
      <w:start w:val="1"/>
      <w:numFmt w:val="bullet"/>
      <w:suff w:val="tab"/>
      <w:lvlText w:val=""/>
      <w:lvlJc w:val="left"/>
      <w:pPr>
        <w:ind w:hanging="360" w:left="3087"/>
      </w:pPr>
      <w:rPr>
        <w:rFonts w:ascii="Symbol" w:hAnsi="Symbol"/>
      </w:rPr>
    </w:lvl>
    <w:lvl w:ilvl="4" w:tplc="45518332">
      <w:start w:val="1"/>
      <w:numFmt w:val="bullet"/>
      <w:suff w:val="tab"/>
      <w:lvlText w:val="o"/>
      <w:lvlJc w:val="left"/>
      <w:pPr>
        <w:ind w:hanging="360" w:left="3807"/>
      </w:pPr>
      <w:rPr>
        <w:rFonts w:ascii="Courier New" w:hAnsi="Courier New"/>
      </w:rPr>
    </w:lvl>
    <w:lvl w:ilvl="5" w:tplc="5D2DCEB2">
      <w:start w:val="1"/>
      <w:numFmt w:val="bullet"/>
      <w:suff w:val="tab"/>
      <w:lvlText w:val=""/>
      <w:lvlJc w:val="left"/>
      <w:pPr>
        <w:ind w:hanging="360" w:left="4527"/>
      </w:pPr>
      <w:rPr>
        <w:rFonts w:ascii="Wingdings" w:hAnsi="Wingdings"/>
      </w:rPr>
    </w:lvl>
    <w:lvl w:ilvl="6" w:tplc="7EECEF50">
      <w:start w:val="1"/>
      <w:numFmt w:val="bullet"/>
      <w:suff w:val="tab"/>
      <w:lvlText w:val=""/>
      <w:lvlJc w:val="left"/>
      <w:pPr>
        <w:ind w:hanging="360" w:left="5247"/>
      </w:pPr>
      <w:rPr>
        <w:rFonts w:ascii="Symbol" w:hAnsi="Symbol"/>
      </w:rPr>
    </w:lvl>
    <w:lvl w:ilvl="7" w:tplc="3A483B52">
      <w:start w:val="1"/>
      <w:numFmt w:val="bullet"/>
      <w:suff w:val="tab"/>
      <w:lvlText w:val="o"/>
      <w:lvlJc w:val="left"/>
      <w:pPr>
        <w:ind w:hanging="360" w:left="5967"/>
      </w:pPr>
      <w:rPr>
        <w:rFonts w:ascii="Courier New" w:hAnsi="Courier New"/>
      </w:rPr>
    </w:lvl>
    <w:lvl w:ilvl="8" w:tplc="1523A9EE">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24FDDAC1">
      <w:start w:val="1"/>
      <w:numFmt w:val="bullet"/>
      <w:suff w:val="tab"/>
      <w:lvlText w:val=""/>
      <w:lvlJc w:val="left"/>
      <w:pPr>
        <w:ind w:hanging="360" w:left="1146"/>
      </w:pPr>
      <w:rPr>
        <w:rFonts w:ascii="Symbol" w:hAnsi="Symbol"/>
      </w:rPr>
    </w:lvl>
    <w:lvl w:ilvl="1" w:tplc="0A0F8DA2">
      <w:start w:val="1"/>
      <w:numFmt w:val="bullet"/>
      <w:suff w:val="tab"/>
      <w:lvlText w:val="o"/>
      <w:lvlJc w:val="left"/>
      <w:pPr>
        <w:ind w:hanging="360" w:left="1866"/>
      </w:pPr>
      <w:rPr>
        <w:rFonts w:ascii="Courier New" w:hAnsi="Courier New"/>
      </w:rPr>
    </w:lvl>
    <w:lvl w:ilvl="2" w:tplc="77313369">
      <w:start w:val="1"/>
      <w:numFmt w:val="bullet"/>
      <w:suff w:val="tab"/>
      <w:lvlText w:val=""/>
      <w:lvlJc w:val="left"/>
      <w:pPr>
        <w:ind w:hanging="360" w:left="2586"/>
      </w:pPr>
      <w:rPr>
        <w:rFonts w:ascii="Wingdings" w:hAnsi="Wingdings"/>
      </w:rPr>
    </w:lvl>
    <w:lvl w:ilvl="3" w:tplc="349F5279">
      <w:start w:val="1"/>
      <w:numFmt w:val="bullet"/>
      <w:suff w:val="tab"/>
      <w:lvlText w:val=""/>
      <w:lvlJc w:val="left"/>
      <w:pPr>
        <w:ind w:hanging="360" w:left="3306"/>
      </w:pPr>
      <w:rPr>
        <w:rFonts w:ascii="Symbol" w:hAnsi="Symbol"/>
      </w:rPr>
    </w:lvl>
    <w:lvl w:ilvl="4" w:tplc="11FFB6A2">
      <w:start w:val="1"/>
      <w:numFmt w:val="bullet"/>
      <w:suff w:val="tab"/>
      <w:lvlText w:val="o"/>
      <w:lvlJc w:val="left"/>
      <w:pPr>
        <w:ind w:hanging="360" w:left="4026"/>
      </w:pPr>
      <w:rPr>
        <w:rFonts w:ascii="Courier New" w:hAnsi="Courier New"/>
      </w:rPr>
    </w:lvl>
    <w:lvl w:ilvl="5" w:tplc="5A70CAB1">
      <w:start w:val="1"/>
      <w:numFmt w:val="bullet"/>
      <w:suff w:val="tab"/>
      <w:lvlText w:val=""/>
      <w:lvlJc w:val="left"/>
      <w:pPr>
        <w:ind w:hanging="360" w:left="4746"/>
      </w:pPr>
      <w:rPr>
        <w:rFonts w:ascii="Wingdings" w:hAnsi="Wingdings"/>
      </w:rPr>
    </w:lvl>
    <w:lvl w:ilvl="6" w:tplc="4C394D04">
      <w:start w:val="1"/>
      <w:numFmt w:val="bullet"/>
      <w:suff w:val="tab"/>
      <w:lvlText w:val=""/>
      <w:lvlJc w:val="left"/>
      <w:pPr>
        <w:ind w:hanging="360" w:left="5466"/>
      </w:pPr>
      <w:rPr>
        <w:rFonts w:ascii="Symbol" w:hAnsi="Symbol"/>
      </w:rPr>
    </w:lvl>
    <w:lvl w:ilvl="7" w:tplc="003728DE">
      <w:start w:val="1"/>
      <w:numFmt w:val="bullet"/>
      <w:suff w:val="tab"/>
      <w:lvlText w:val="o"/>
      <w:lvlJc w:val="left"/>
      <w:pPr>
        <w:ind w:hanging="360" w:left="6186"/>
      </w:pPr>
      <w:rPr>
        <w:rFonts w:ascii="Courier New" w:hAnsi="Courier New"/>
      </w:rPr>
    </w:lvl>
    <w:lvl w:ilvl="8" w:tplc="0906DDE6">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111AAB7A">
      <w:start w:val="0"/>
      <w:numFmt w:val="bullet"/>
      <w:suff w:val="tab"/>
      <w:lvlText w:val="-"/>
      <w:lvlJc w:val="left"/>
      <w:pPr>
        <w:ind w:hanging="360" w:left="720"/>
        <w:tabs>
          <w:tab w:val="left" w:pos="720" w:leader="none"/>
        </w:tabs>
      </w:pPr>
      <w:rPr>
        <w:rFonts w:ascii="Times New Roman" w:hAnsi="Times New Roman"/>
      </w:rPr>
    </w:lvl>
    <w:lvl w:ilvl="1" w:tplc="383D7CF2">
      <w:start w:val="1"/>
      <w:numFmt w:val="bullet"/>
      <w:suff w:val="tab"/>
      <w:lvlText w:val="o"/>
      <w:lvlJc w:val="left"/>
      <w:pPr>
        <w:ind w:hanging="360" w:left="1440"/>
        <w:tabs>
          <w:tab w:val="left" w:pos="1440" w:leader="none"/>
        </w:tabs>
      </w:pPr>
      <w:rPr>
        <w:rFonts w:ascii="Courier New" w:hAnsi="Courier New"/>
      </w:rPr>
    </w:lvl>
    <w:lvl w:ilvl="2" w:tplc="187713D0">
      <w:start w:val="1"/>
      <w:numFmt w:val="bullet"/>
      <w:suff w:val="tab"/>
      <w:lvlText w:val=""/>
      <w:lvlJc w:val="left"/>
      <w:pPr>
        <w:ind w:hanging="360" w:left="2160"/>
        <w:tabs>
          <w:tab w:val="left" w:pos="2160" w:leader="none"/>
        </w:tabs>
      </w:pPr>
      <w:rPr>
        <w:rFonts w:ascii="Wingdings" w:hAnsi="Wingdings"/>
      </w:rPr>
    </w:lvl>
    <w:lvl w:ilvl="3" w:tplc="61AE2557">
      <w:start w:val="1"/>
      <w:numFmt w:val="bullet"/>
      <w:suff w:val="tab"/>
      <w:lvlText w:val=""/>
      <w:lvlJc w:val="left"/>
      <w:pPr>
        <w:ind w:hanging="360" w:left="2880"/>
        <w:tabs>
          <w:tab w:val="left" w:pos="2880" w:leader="none"/>
        </w:tabs>
      </w:pPr>
      <w:rPr>
        <w:rFonts w:ascii="Symbol" w:hAnsi="Symbol"/>
      </w:rPr>
    </w:lvl>
    <w:lvl w:ilvl="4" w:tplc="12FFD36A">
      <w:start w:val="1"/>
      <w:numFmt w:val="bullet"/>
      <w:suff w:val="tab"/>
      <w:lvlText w:val="o"/>
      <w:lvlJc w:val="left"/>
      <w:pPr>
        <w:ind w:hanging="360" w:left="3600"/>
        <w:tabs>
          <w:tab w:val="left" w:pos="3600" w:leader="none"/>
        </w:tabs>
      </w:pPr>
      <w:rPr>
        <w:rFonts w:ascii="Courier New" w:hAnsi="Courier New"/>
      </w:rPr>
    </w:lvl>
    <w:lvl w:ilvl="5" w:tplc="2386D661">
      <w:start w:val="1"/>
      <w:numFmt w:val="bullet"/>
      <w:suff w:val="tab"/>
      <w:lvlText w:val=""/>
      <w:lvlJc w:val="left"/>
      <w:pPr>
        <w:ind w:hanging="360" w:left="4320"/>
        <w:tabs>
          <w:tab w:val="left" w:pos="4320" w:leader="none"/>
        </w:tabs>
      </w:pPr>
      <w:rPr>
        <w:rFonts w:ascii="Wingdings" w:hAnsi="Wingdings"/>
      </w:rPr>
    </w:lvl>
    <w:lvl w:ilvl="6" w:tplc="6D55FEB3">
      <w:start w:val="1"/>
      <w:numFmt w:val="bullet"/>
      <w:suff w:val="tab"/>
      <w:lvlText w:val=""/>
      <w:lvlJc w:val="left"/>
      <w:pPr>
        <w:ind w:hanging="360" w:left="5040"/>
        <w:tabs>
          <w:tab w:val="left" w:pos="5040" w:leader="none"/>
        </w:tabs>
      </w:pPr>
      <w:rPr>
        <w:rFonts w:ascii="Symbol" w:hAnsi="Symbol"/>
      </w:rPr>
    </w:lvl>
    <w:lvl w:ilvl="7" w:tplc="55CE9949">
      <w:start w:val="1"/>
      <w:numFmt w:val="bullet"/>
      <w:suff w:val="tab"/>
      <w:lvlText w:val="o"/>
      <w:lvlJc w:val="left"/>
      <w:pPr>
        <w:ind w:hanging="360" w:left="5760"/>
        <w:tabs>
          <w:tab w:val="left" w:pos="5760" w:leader="none"/>
        </w:tabs>
      </w:pPr>
      <w:rPr>
        <w:rFonts w:ascii="Courier New" w:hAnsi="Courier New"/>
      </w:rPr>
    </w:lvl>
    <w:lvl w:ilvl="8" w:tplc="5F6C8839">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04466EED">
      <w:start w:val="1"/>
      <w:numFmt w:val="bullet"/>
      <w:suff w:val="tab"/>
      <w:lvlText w:val=""/>
      <w:lvlJc w:val="left"/>
      <w:pPr>
        <w:ind w:hanging="360" w:left="720"/>
        <w:tabs>
          <w:tab w:val="left" w:pos="720" w:leader="none"/>
        </w:tabs>
      </w:pPr>
      <w:rPr>
        <w:rFonts w:ascii="Symbol" w:hAnsi="Symbol"/>
      </w:rPr>
    </w:lvl>
    <w:lvl w:ilvl="1" w:tplc="54B77C34">
      <w:start w:val="1"/>
      <w:numFmt w:val="bullet"/>
      <w:suff w:val="tab"/>
      <w:lvlText w:val="o"/>
      <w:lvlJc w:val="left"/>
      <w:pPr>
        <w:ind w:hanging="360" w:left="1440"/>
        <w:tabs>
          <w:tab w:val="left" w:pos="1440" w:leader="none"/>
        </w:tabs>
      </w:pPr>
      <w:rPr>
        <w:rFonts w:ascii="Courier New" w:hAnsi="Courier New"/>
      </w:rPr>
    </w:lvl>
    <w:lvl w:ilvl="2" w:tplc="6EB7D53C">
      <w:start w:val="1"/>
      <w:numFmt w:val="bullet"/>
      <w:suff w:val="tab"/>
      <w:lvlText w:val=""/>
      <w:lvlJc w:val="left"/>
      <w:pPr>
        <w:ind w:hanging="360" w:left="2160"/>
        <w:tabs>
          <w:tab w:val="left" w:pos="2160" w:leader="none"/>
        </w:tabs>
      </w:pPr>
      <w:rPr>
        <w:rFonts w:ascii="Wingdings" w:hAnsi="Wingdings"/>
      </w:rPr>
    </w:lvl>
    <w:lvl w:ilvl="3" w:tplc="3666D9D3">
      <w:start w:val="1"/>
      <w:numFmt w:val="bullet"/>
      <w:suff w:val="tab"/>
      <w:lvlText w:val=""/>
      <w:lvlJc w:val="left"/>
      <w:pPr>
        <w:ind w:hanging="360" w:left="2880"/>
        <w:tabs>
          <w:tab w:val="left" w:pos="2880" w:leader="none"/>
        </w:tabs>
      </w:pPr>
      <w:rPr>
        <w:rFonts w:ascii="Symbol" w:hAnsi="Symbol"/>
      </w:rPr>
    </w:lvl>
    <w:lvl w:ilvl="4" w:tplc="0717FD0A">
      <w:start w:val="1"/>
      <w:numFmt w:val="bullet"/>
      <w:suff w:val="tab"/>
      <w:lvlText w:val="o"/>
      <w:lvlJc w:val="left"/>
      <w:pPr>
        <w:ind w:hanging="360" w:left="3600"/>
        <w:tabs>
          <w:tab w:val="left" w:pos="3600" w:leader="none"/>
        </w:tabs>
      </w:pPr>
      <w:rPr>
        <w:rFonts w:ascii="Courier New" w:hAnsi="Courier New"/>
      </w:rPr>
    </w:lvl>
    <w:lvl w:ilvl="5" w:tplc="6DD27FD3">
      <w:start w:val="1"/>
      <w:numFmt w:val="bullet"/>
      <w:suff w:val="tab"/>
      <w:lvlText w:val=""/>
      <w:lvlJc w:val="left"/>
      <w:pPr>
        <w:ind w:hanging="360" w:left="4320"/>
        <w:tabs>
          <w:tab w:val="left" w:pos="4320" w:leader="none"/>
        </w:tabs>
      </w:pPr>
      <w:rPr>
        <w:rFonts w:ascii="Wingdings" w:hAnsi="Wingdings"/>
      </w:rPr>
    </w:lvl>
    <w:lvl w:ilvl="6" w:tplc="17DAE617">
      <w:start w:val="1"/>
      <w:numFmt w:val="bullet"/>
      <w:suff w:val="tab"/>
      <w:lvlText w:val=""/>
      <w:lvlJc w:val="left"/>
      <w:pPr>
        <w:ind w:hanging="360" w:left="5040"/>
        <w:tabs>
          <w:tab w:val="left" w:pos="5040" w:leader="none"/>
        </w:tabs>
      </w:pPr>
      <w:rPr>
        <w:rFonts w:ascii="Symbol" w:hAnsi="Symbol"/>
      </w:rPr>
    </w:lvl>
    <w:lvl w:ilvl="7" w:tplc="073E58DB">
      <w:start w:val="1"/>
      <w:numFmt w:val="bullet"/>
      <w:suff w:val="tab"/>
      <w:lvlText w:val="o"/>
      <w:lvlJc w:val="left"/>
      <w:pPr>
        <w:ind w:hanging="360" w:left="5760"/>
        <w:tabs>
          <w:tab w:val="left" w:pos="5760" w:leader="none"/>
        </w:tabs>
      </w:pPr>
      <w:rPr>
        <w:rFonts w:ascii="Courier New" w:hAnsi="Courier New"/>
      </w:rPr>
    </w:lvl>
    <w:lvl w:ilvl="8" w:tplc="643A0273">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51A98A8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link w:val="C14"/>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Título 3 Car"/>
    <w:link w:val="P4"/>
    <w:rPr>
      <w:rFonts w:ascii="Courier New" w:hAnsi="Courier New"/>
      <w:b w:val="1"/>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2011-06-13T12:08:00Z</dcterms:created>
  <cp:lastModifiedBy>Ethan Puglia</cp:lastModifiedBy>
  <cp:lastPrinted>2011-06-27T15:46:00Z</cp:lastPrinted>
  <dcterms:modified xsi:type="dcterms:W3CDTF">2019-03-28T17:34:32Z</dcterms:modified>
  <cp:revision>7</cp:revision>
  <dc:title>PROYECTO DE ORDENANZA VIOLENCIA FAMILIAR</dc:title>
</cp:coreProperties>
</file>