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F2CDD42" Type="http://schemas.openxmlformats.org/officeDocument/2006/relationships/officeDocument" Target="/word/document.xml" /><Relationship Id="coreRF2CDD4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keepNext w:val="1"/>
        <w:jc w:val="center"/>
        <w:outlineLvl w:val="2"/>
        <w:rPr>
          <w:rStyle w:val="C3"/>
          <w:rFonts w:ascii="Courier New" w:hAnsi="Courier New"/>
          <w:b w:val="1"/>
          <w:u w:val="single"/>
        </w:rPr>
      </w:pPr>
      <w:r>
        <w:rPr>
          <w:rStyle w:val="C3"/>
          <w:rFonts w:ascii="Courier New" w:hAnsi="Courier New"/>
          <w:b w:val="1"/>
          <w:u w:val="single"/>
        </w:rPr>
        <w:t xml:space="preserve">ORDENANZA N° </w:t>
      </w:r>
      <w:r>
        <w:rPr>
          <w:rStyle w:val="C3"/>
          <w:rFonts w:ascii="Courier New" w:hAnsi="Courier New"/>
          <w:b w:val="1"/>
          <w:u w:val="single"/>
        </w:rPr>
        <w:t>895</w:t>
      </w:r>
      <w:r>
        <w:rPr>
          <w:rStyle w:val="C3"/>
          <w:rFonts w:ascii="Courier New" w:hAnsi="Courier New"/>
          <w:b w:val="1"/>
          <w:u w:val="single"/>
        </w:rPr>
        <w:t>8</w:t>
      </w:r>
    </w:p>
    <w:p>
      <w:pPr>
        <w:rPr>
          <w:rStyle w:val="C3"/>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115/I/11, iniciadas por la Secretaria de Obras Publicas – Convenio de Cooperación con Plavicon; y</w:t>
      </w:r>
    </w:p>
    <w:p>
      <w:pPr>
        <w:tabs>
          <w:tab w:val="left" w:pos="708" w:leader="none"/>
          <w:tab w:val="center" w:pos="4252" w:leader="none"/>
          <w:tab w:val="right" w:pos="8504" w:leader="none"/>
        </w:tabs>
        <w:rPr>
          <w:rStyle w:val="C3"/>
        </w:rPr>
      </w:pPr>
    </w:p>
    <w:p>
      <w:pPr>
        <w:keepNext w:val="1"/>
        <w:jc w:val="center"/>
        <w:outlineLvl w:val="0"/>
        <w:rPr>
          <w:rStyle w:val="C3"/>
          <w:rFonts w:ascii="Courier New" w:hAnsi="Courier New"/>
          <w:b w:val="1"/>
        </w:rPr>
      </w:pPr>
      <w:r>
        <w:rPr>
          <w:rStyle w:val="C3"/>
          <w:rFonts w:ascii="Courier New" w:hAnsi="Courier New"/>
          <w:b w:val="1"/>
        </w:rPr>
        <w:t>C O N S I D E R A N D O</w:t>
      </w:r>
    </w:p>
    <w:p>
      <w:pPr>
        <w:tabs>
          <w:tab w:val="left" w:pos="708" w:leader="none"/>
          <w:tab w:val="center" w:pos="4252" w:leader="none"/>
          <w:tab w:val="right" w:pos="8504" w:leader="none"/>
        </w:tabs>
        <w:rPr>
          <w:rStyle w:val="C3"/>
        </w:rPr>
      </w:pPr>
    </w:p>
    <w:p>
      <w:pPr>
        <w:ind w:left="567"/>
        <w:jc w:val="both"/>
        <w:rPr>
          <w:rStyle w:val="C3"/>
          <w:rFonts w:ascii="Courier New" w:hAnsi="Courier New"/>
        </w:rPr>
      </w:pPr>
      <w:r>
        <w:rPr>
          <w:rStyle w:val="C3"/>
          <w:rFonts w:ascii="Courier New" w:hAnsi="Courier New"/>
        </w:rPr>
        <w:t>Que mediante el Convenio de Cooperación para la Recuperación, Restauración y Puesta en valor de Edificios, Monumentos y Dependencias de Valor Histórico y Patrimonial de la Ciudad de Alta Gracia suscripto entre PREPAN S.A. y la Municipalidad de Alta Gracia, se acuerda la provisión, necesaria y sin cargo, de pintura para la realización de los trabajos;</w:t>
      </w:r>
    </w:p>
    <w:p>
      <w:pPr>
        <w:ind w:left="567"/>
        <w:jc w:val="both"/>
        <w:rPr>
          <w:rStyle w:val="C3"/>
          <w:rFonts w:ascii="Courier New" w:hAnsi="Courier New"/>
        </w:rPr>
      </w:pPr>
      <w:r>
        <w:rPr>
          <w:rStyle w:val="C3"/>
          <w:rFonts w:ascii="Courier New" w:hAnsi="Courier New"/>
        </w:rPr>
        <w:t xml:space="preserve"> </w:t>
      </w:r>
    </w:p>
    <w:p>
      <w:pPr>
        <w:ind w:left="567"/>
        <w:jc w:val="both"/>
        <w:rPr>
          <w:rStyle w:val="C3"/>
          <w:rFonts w:ascii="Courier New" w:hAnsi="Courier New"/>
        </w:rPr>
      </w:pPr>
      <w:r>
        <w:rPr>
          <w:rStyle w:val="C3"/>
          <w:rFonts w:ascii="Courier New" w:hAnsi="Courier New"/>
        </w:rPr>
        <w:t xml:space="preserve">Que este Convenio tiene como fin desarrollar actividades de interés para la comunidad todo de acuerdo a lo que establece la Carta Orgánica en su Art.101º inc.9;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analizado el Convenio de referencia, por la Comisión de Legislación General, la misma emite despacho Ratificando el mismo, aprobado por unanimidad, en Sesión Ordinaria del día 08 de junio de 2011;</w:t>
      </w:r>
    </w:p>
    <w:p>
      <w:pPr>
        <w:pStyle w:val="P16"/>
        <w:ind w:hanging="426" w:left="426"/>
        <w:jc w:val="both"/>
        <w:rPr>
          <w:rStyle w:val="C3"/>
          <w:rFonts w:ascii="Courier New" w:hAnsi="Courier New"/>
          <w:color w:val="000000"/>
          <w:sz w:val="24"/>
          <w:u w:val="single"/>
        </w:rPr>
      </w:pPr>
    </w:p>
    <w:p>
      <w:pPr>
        <w:ind w:hanging="561" w:left="561"/>
        <w:jc w:val="right"/>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ind w:left="561"/>
        <w:jc w:val="both"/>
        <w:rPr>
          <w:rStyle w:val="C3"/>
          <w:rFonts w:ascii="Courier New" w:hAnsi="Courier New"/>
          <w:b w:val="1"/>
        </w:rPr>
      </w:pPr>
      <w:r>
        <w:rPr>
          <w:rStyle w:val="C3"/>
          <w:rFonts w:ascii="Courier New" w:hAnsi="Courier New"/>
          <w:b w:val="1"/>
        </w:rPr>
        <w:t xml:space="preserve">    ALTA GRACIA SANCIONA CON FUERZA DE ORDENANZA</w:t>
      </w:r>
    </w:p>
    <w:p>
      <w:pPr>
        <w:pStyle w:val="P16"/>
        <w:ind w:hanging="426" w:left="426"/>
        <w:jc w:val="both"/>
        <w:rPr>
          <w:rStyle w:val="C3"/>
          <w:rFonts w:ascii="Courier New" w:hAnsi="Courier New"/>
          <w:color w:val="000000"/>
          <w:sz w:val="24"/>
          <w:u w:val="single"/>
        </w:rPr>
      </w:pPr>
    </w:p>
    <w:p>
      <w:pPr>
        <w:pStyle w:val="P16"/>
        <w:ind w:hanging="426" w:left="426"/>
        <w:jc w:val="both"/>
        <w:rPr>
          <w:rStyle w:val="C3"/>
          <w:rFonts w:ascii="Courier New" w:hAnsi="Courier New"/>
          <w:color w:val="000000"/>
          <w:sz w:val="24"/>
          <w:u w:val="single"/>
        </w:rPr>
      </w:pPr>
    </w:p>
    <w:p>
      <w:pPr>
        <w:pStyle w:val="P16"/>
        <w:ind w:hanging="426" w:left="426"/>
        <w:jc w:val="both"/>
        <w:rPr>
          <w:rStyle w:val="C3"/>
          <w:rFonts w:ascii="Courier New" w:hAnsi="Courier New"/>
          <w:b w:val="1"/>
          <w:sz w:val="24"/>
        </w:rPr>
      </w:pPr>
      <w:r>
        <w:rPr>
          <w:rStyle w:val="C3"/>
          <w:rFonts w:ascii="Courier New" w:hAnsi="Courier New"/>
          <w:color w:val="000000"/>
          <w:sz w:val="24"/>
          <w:u w:val="single"/>
        </w:rPr>
        <w:t>Art.1</w:t>
      </w:r>
      <w:r>
        <w:rPr>
          <w:rStyle w:val="C3"/>
          <w:rFonts w:ascii="Courier New" w:hAnsi="Courier New"/>
          <w:color w:val="000000"/>
          <w:sz w:val="24"/>
        </w:rPr>
        <w:t xml:space="preserve">: </w:t>
      </w:r>
      <w:r>
        <w:rPr>
          <w:rStyle w:val="C3"/>
          <w:rFonts w:ascii="Courier New" w:hAnsi="Courier New"/>
          <w:sz w:val="24"/>
        </w:rPr>
        <w:t xml:space="preserve">RATIFICAR </w:t>
      </w:r>
      <w:r>
        <w:rPr>
          <w:rStyle w:val="C3"/>
          <w:rFonts w:ascii="Courier New" w:hAnsi="Courier New"/>
          <w:b w:val="0"/>
          <w:sz w:val="24"/>
        </w:rPr>
        <w:t xml:space="preserve">en todas sus partes el Convenio de Cooperación para la Recuperación, Restauración y Puesta en valor de Edificios, Monumentos y Dependencias de Valor Histórico y Patrimonial de la </w:t>
      </w:r>
      <w:r>
        <w:rPr>
          <w:rStyle w:val="C3"/>
          <w:rFonts w:ascii="Courier New" w:hAnsi="Courier New"/>
          <w:b w:val="0"/>
          <w:sz w:val="24"/>
        </w:rPr>
        <w:t>C</w:t>
      </w:r>
      <w:r>
        <w:rPr>
          <w:rStyle w:val="C3"/>
          <w:rFonts w:ascii="Courier New" w:hAnsi="Courier New"/>
          <w:b w:val="0"/>
          <w:sz w:val="24"/>
        </w:rPr>
        <w:t xml:space="preserve">iudad de Alta Gracia suscripto entre PREPAN S.A, representada por el Ing. Horacio Osvaldo Ortega y  la Municipalidad de Alta Gracia, representada por el Intendente Municipal Lic. Mario Bonfigli, en fecha </w:t>
      </w:r>
      <w:r>
        <w:rPr>
          <w:rStyle w:val="C3"/>
          <w:rFonts w:ascii="Courier New" w:hAnsi="Courier New"/>
          <w:b w:val="0"/>
          <w:sz w:val="24"/>
        </w:rPr>
        <w:t>0</w:t>
      </w:r>
      <w:r>
        <w:rPr>
          <w:rStyle w:val="C3"/>
          <w:rFonts w:ascii="Courier New" w:hAnsi="Courier New"/>
          <w:b w:val="0"/>
          <w:sz w:val="24"/>
        </w:rPr>
        <w:t>1 de Marzo del año 2011</w:t>
      </w:r>
      <w:r>
        <w:rPr>
          <w:rStyle w:val="C3"/>
          <w:rFonts w:ascii="Courier New" w:hAnsi="Courier New"/>
          <w:b w:val="0"/>
          <w:sz w:val="24"/>
        </w:rPr>
        <w:t>.-</w:t>
      </w:r>
    </w:p>
    <w:p>
      <w:pPr>
        <w:ind w:hanging="426" w:left="426"/>
        <w:jc w:val="both"/>
        <w:rPr>
          <w:rStyle w:val="C3"/>
          <w:rFonts w:ascii="Courier New" w:hAnsi="Courier New"/>
          <w:b w:val="1"/>
          <w:color w:val="000000"/>
          <w:u w:val="single"/>
        </w:rPr>
      </w:pPr>
    </w:p>
    <w:p>
      <w:pPr>
        <w:ind w:hanging="426" w:left="426"/>
        <w:jc w:val="both"/>
        <w:rPr>
          <w:rStyle w:val="C3"/>
          <w:rFonts w:ascii="Courier New" w:hAnsi="Courier New"/>
          <w:b w:val="1"/>
          <w:color w:val="000000"/>
          <w:u w:val="single"/>
        </w:rPr>
      </w:pPr>
    </w:p>
    <w:p>
      <w:pPr>
        <w:ind w:hanging="426" w:left="426"/>
        <w:jc w:val="both"/>
        <w:rPr>
          <w:rStyle w:val="C3"/>
          <w:rFonts w:ascii="Courier New" w:hAnsi="Courier New"/>
          <w:b w:val="1"/>
          <w:color w:val="000000"/>
          <w:u w:val="single"/>
        </w:rPr>
      </w:pPr>
    </w:p>
    <w:p>
      <w:pPr>
        <w:ind w:hanging="426" w:left="426"/>
        <w:jc w:val="both"/>
        <w:rPr>
          <w:rStyle w:val="C3"/>
          <w:rFonts w:ascii="Courier New" w:hAnsi="Courier New"/>
          <w:b w:val="1"/>
          <w:color w:val="000000"/>
          <w:u w:val="single"/>
        </w:rPr>
      </w:pPr>
    </w:p>
    <w:p>
      <w:pPr>
        <w:ind w:hanging="426" w:left="426"/>
        <w:jc w:val="both"/>
        <w:rPr>
          <w:rStyle w:val="C3"/>
          <w:rFonts w:ascii="Courier New" w:hAnsi="Courier New"/>
        </w:rPr>
      </w:pPr>
      <w:r>
        <w:rPr>
          <w:rStyle w:val="C3"/>
          <w:rFonts w:ascii="Courier New" w:hAnsi="Courier New"/>
          <w:b w:val="1"/>
          <w:color w:val="000000"/>
          <w:u w:val="single"/>
        </w:rPr>
        <w:t>Art.</w:t>
      </w:r>
      <w:r>
        <w:rPr>
          <w:rStyle w:val="C3"/>
          <w:rFonts w:ascii="Courier New" w:hAnsi="Courier New"/>
          <w:b w:val="1"/>
          <w:color w:val="000000"/>
          <w:u w:val="single"/>
        </w:rPr>
        <w:t>2</w:t>
      </w:r>
      <w:r>
        <w:rPr>
          <w:rStyle w:val="C3"/>
          <w:rFonts w:ascii="Courier New" w:hAnsi="Courier New"/>
          <w:b w:val="1"/>
          <w:color w:val="000000"/>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b w:val="1"/>
        </w:rPr>
      </w:pPr>
    </w:p>
    <w:p>
      <w:pPr>
        <w:ind w:left="113"/>
        <w:jc w:val="both"/>
        <w:rPr>
          <w:rStyle w:val="C3"/>
          <w:rFonts w:ascii="Courier New" w:hAnsi="Courier New"/>
          <w:b w:val="1"/>
        </w:rPr>
      </w:pPr>
      <w:r>
        <w:rPr>
          <w:rStyle w:val="C3"/>
          <w:rFonts w:ascii="Courier New" w:hAnsi="Courier New"/>
          <w:b w:val="1"/>
        </w:rPr>
        <w:t xml:space="preserve">DADA EN LA SALA DE SESIONES DEL HONORABLE CONCEJO DELIBERANTE A LOS OCHO DÍAS DEL MES DE JUNIO DEL AÑO DOS MIL ONCE.- </w:t>
      </w:r>
    </w:p>
    <w:p>
      <w:pPr>
        <w:pStyle w:val="P17"/>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color w:val="FFFFFF"/>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4B73107">
      <w:start w:val="0"/>
      <w:numFmt w:val="bullet"/>
      <w:suff w:val="tab"/>
      <w:lvlText w:val=""/>
      <w:lvlJc w:val="left"/>
      <w:pPr>
        <w:ind w:hanging="360" w:left="786"/>
      </w:pPr>
      <w:rPr>
        <w:rFonts w:ascii="Symbol" w:hAnsi="Symbol"/>
      </w:rPr>
    </w:lvl>
    <w:lvl w:ilvl="1" w:tplc="54272B14">
      <w:start w:val="1"/>
      <w:numFmt w:val="bullet"/>
      <w:suff w:val="tab"/>
      <w:lvlText w:val="o"/>
      <w:lvlJc w:val="left"/>
      <w:pPr>
        <w:ind w:hanging="360" w:left="1506"/>
      </w:pPr>
      <w:rPr>
        <w:rFonts w:ascii="Courier New" w:hAnsi="Courier New"/>
      </w:rPr>
    </w:lvl>
    <w:lvl w:ilvl="2" w:tplc="74FD6CFC">
      <w:start w:val="1"/>
      <w:numFmt w:val="bullet"/>
      <w:suff w:val="tab"/>
      <w:lvlText w:val=""/>
      <w:lvlJc w:val="left"/>
      <w:pPr>
        <w:ind w:hanging="360" w:left="2226"/>
      </w:pPr>
      <w:rPr>
        <w:rFonts w:ascii="Wingdings" w:hAnsi="Wingdings"/>
      </w:rPr>
    </w:lvl>
    <w:lvl w:ilvl="3" w:tplc="7366BC76">
      <w:start w:val="1"/>
      <w:numFmt w:val="bullet"/>
      <w:suff w:val="tab"/>
      <w:lvlText w:val=""/>
      <w:lvlJc w:val="left"/>
      <w:pPr>
        <w:ind w:hanging="360" w:left="2946"/>
      </w:pPr>
      <w:rPr>
        <w:rFonts w:ascii="Symbol" w:hAnsi="Symbol"/>
      </w:rPr>
    </w:lvl>
    <w:lvl w:ilvl="4" w:tplc="78A6491C">
      <w:start w:val="1"/>
      <w:numFmt w:val="bullet"/>
      <w:suff w:val="tab"/>
      <w:lvlText w:val="o"/>
      <w:lvlJc w:val="left"/>
      <w:pPr>
        <w:ind w:hanging="360" w:left="3666"/>
      </w:pPr>
      <w:rPr>
        <w:rFonts w:ascii="Courier New" w:hAnsi="Courier New"/>
      </w:rPr>
    </w:lvl>
    <w:lvl w:ilvl="5" w:tplc="74D1580C">
      <w:start w:val="1"/>
      <w:numFmt w:val="bullet"/>
      <w:suff w:val="tab"/>
      <w:lvlText w:val=""/>
      <w:lvlJc w:val="left"/>
      <w:pPr>
        <w:ind w:hanging="360" w:left="4386"/>
      </w:pPr>
      <w:rPr>
        <w:rFonts w:ascii="Wingdings" w:hAnsi="Wingdings"/>
      </w:rPr>
    </w:lvl>
    <w:lvl w:ilvl="6" w:tplc="73756701">
      <w:start w:val="1"/>
      <w:numFmt w:val="bullet"/>
      <w:suff w:val="tab"/>
      <w:lvlText w:val=""/>
      <w:lvlJc w:val="left"/>
      <w:pPr>
        <w:ind w:hanging="360" w:left="5106"/>
      </w:pPr>
      <w:rPr>
        <w:rFonts w:ascii="Symbol" w:hAnsi="Symbol"/>
      </w:rPr>
    </w:lvl>
    <w:lvl w:ilvl="7" w:tplc="45D5AF95">
      <w:start w:val="1"/>
      <w:numFmt w:val="bullet"/>
      <w:suff w:val="tab"/>
      <w:lvlText w:val="o"/>
      <w:lvlJc w:val="left"/>
      <w:pPr>
        <w:ind w:hanging="360" w:left="5826"/>
      </w:pPr>
      <w:rPr>
        <w:rFonts w:ascii="Courier New" w:hAnsi="Courier New"/>
      </w:rPr>
    </w:lvl>
    <w:lvl w:ilvl="8" w:tplc="43067EE7">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5992FCE6">
      <w:start w:val="0"/>
      <w:numFmt w:val="bullet"/>
      <w:suff w:val="tab"/>
      <w:lvlText w:val=""/>
      <w:lvlJc w:val="left"/>
      <w:pPr>
        <w:ind w:hanging="360" w:left="927"/>
      </w:pPr>
      <w:rPr>
        <w:rFonts w:ascii="Symbol" w:hAnsi="Symbol"/>
      </w:rPr>
    </w:lvl>
    <w:lvl w:ilvl="1" w:tplc="65B46E3B">
      <w:start w:val="1"/>
      <w:numFmt w:val="bullet"/>
      <w:suff w:val="tab"/>
      <w:lvlText w:val="o"/>
      <w:lvlJc w:val="left"/>
      <w:pPr>
        <w:ind w:hanging="360" w:left="1647"/>
      </w:pPr>
      <w:rPr>
        <w:rFonts w:ascii="Courier New" w:hAnsi="Courier New"/>
      </w:rPr>
    </w:lvl>
    <w:lvl w:ilvl="2" w:tplc="031EE63E">
      <w:start w:val="1"/>
      <w:numFmt w:val="bullet"/>
      <w:suff w:val="tab"/>
      <w:lvlText w:val=""/>
      <w:lvlJc w:val="left"/>
      <w:pPr>
        <w:ind w:hanging="360" w:left="2367"/>
      </w:pPr>
      <w:rPr>
        <w:rFonts w:ascii="Wingdings" w:hAnsi="Wingdings"/>
      </w:rPr>
    </w:lvl>
    <w:lvl w:ilvl="3" w:tplc="0EC9AE03">
      <w:start w:val="1"/>
      <w:numFmt w:val="bullet"/>
      <w:suff w:val="tab"/>
      <w:lvlText w:val=""/>
      <w:lvlJc w:val="left"/>
      <w:pPr>
        <w:ind w:hanging="360" w:left="3087"/>
      </w:pPr>
      <w:rPr>
        <w:rFonts w:ascii="Symbol" w:hAnsi="Symbol"/>
      </w:rPr>
    </w:lvl>
    <w:lvl w:ilvl="4" w:tplc="02C8ABC0">
      <w:start w:val="1"/>
      <w:numFmt w:val="bullet"/>
      <w:suff w:val="tab"/>
      <w:lvlText w:val="o"/>
      <w:lvlJc w:val="left"/>
      <w:pPr>
        <w:ind w:hanging="360" w:left="3807"/>
      </w:pPr>
      <w:rPr>
        <w:rFonts w:ascii="Courier New" w:hAnsi="Courier New"/>
      </w:rPr>
    </w:lvl>
    <w:lvl w:ilvl="5" w:tplc="4ECDDF9A">
      <w:start w:val="1"/>
      <w:numFmt w:val="bullet"/>
      <w:suff w:val="tab"/>
      <w:lvlText w:val=""/>
      <w:lvlJc w:val="left"/>
      <w:pPr>
        <w:ind w:hanging="360" w:left="4527"/>
      </w:pPr>
      <w:rPr>
        <w:rFonts w:ascii="Wingdings" w:hAnsi="Wingdings"/>
      </w:rPr>
    </w:lvl>
    <w:lvl w:ilvl="6" w:tplc="5BCBD0B0">
      <w:start w:val="1"/>
      <w:numFmt w:val="bullet"/>
      <w:suff w:val="tab"/>
      <w:lvlText w:val=""/>
      <w:lvlJc w:val="left"/>
      <w:pPr>
        <w:ind w:hanging="360" w:left="5247"/>
      </w:pPr>
      <w:rPr>
        <w:rFonts w:ascii="Symbol" w:hAnsi="Symbol"/>
      </w:rPr>
    </w:lvl>
    <w:lvl w:ilvl="7" w:tplc="092979C9">
      <w:start w:val="1"/>
      <w:numFmt w:val="bullet"/>
      <w:suff w:val="tab"/>
      <w:lvlText w:val="o"/>
      <w:lvlJc w:val="left"/>
      <w:pPr>
        <w:ind w:hanging="360" w:left="5967"/>
      </w:pPr>
      <w:rPr>
        <w:rFonts w:ascii="Courier New" w:hAnsi="Courier New"/>
      </w:rPr>
    </w:lvl>
    <w:lvl w:ilvl="8" w:tplc="3FBBA06F">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09726305">
      <w:start w:val="1"/>
      <w:numFmt w:val="bullet"/>
      <w:suff w:val="tab"/>
      <w:lvlText w:val=""/>
      <w:lvlJc w:val="left"/>
      <w:pPr>
        <w:ind w:hanging="360" w:left="1146"/>
      </w:pPr>
      <w:rPr>
        <w:rFonts w:ascii="Symbol" w:hAnsi="Symbol"/>
      </w:rPr>
    </w:lvl>
    <w:lvl w:ilvl="1" w:tplc="5C607275">
      <w:start w:val="1"/>
      <w:numFmt w:val="bullet"/>
      <w:suff w:val="tab"/>
      <w:lvlText w:val="o"/>
      <w:lvlJc w:val="left"/>
      <w:pPr>
        <w:ind w:hanging="360" w:left="1866"/>
      </w:pPr>
      <w:rPr>
        <w:rFonts w:ascii="Courier New" w:hAnsi="Courier New"/>
      </w:rPr>
    </w:lvl>
    <w:lvl w:ilvl="2" w:tplc="405F0933">
      <w:start w:val="1"/>
      <w:numFmt w:val="bullet"/>
      <w:suff w:val="tab"/>
      <w:lvlText w:val=""/>
      <w:lvlJc w:val="left"/>
      <w:pPr>
        <w:ind w:hanging="360" w:left="2586"/>
      </w:pPr>
      <w:rPr>
        <w:rFonts w:ascii="Wingdings" w:hAnsi="Wingdings"/>
      </w:rPr>
    </w:lvl>
    <w:lvl w:ilvl="3" w:tplc="514F7C98">
      <w:start w:val="1"/>
      <w:numFmt w:val="bullet"/>
      <w:suff w:val="tab"/>
      <w:lvlText w:val=""/>
      <w:lvlJc w:val="left"/>
      <w:pPr>
        <w:ind w:hanging="360" w:left="3306"/>
      </w:pPr>
      <w:rPr>
        <w:rFonts w:ascii="Symbol" w:hAnsi="Symbol"/>
      </w:rPr>
    </w:lvl>
    <w:lvl w:ilvl="4" w:tplc="68CB916F">
      <w:start w:val="1"/>
      <w:numFmt w:val="bullet"/>
      <w:suff w:val="tab"/>
      <w:lvlText w:val="o"/>
      <w:lvlJc w:val="left"/>
      <w:pPr>
        <w:ind w:hanging="360" w:left="4026"/>
      </w:pPr>
      <w:rPr>
        <w:rFonts w:ascii="Courier New" w:hAnsi="Courier New"/>
      </w:rPr>
    </w:lvl>
    <w:lvl w:ilvl="5" w:tplc="4828A0A9">
      <w:start w:val="1"/>
      <w:numFmt w:val="bullet"/>
      <w:suff w:val="tab"/>
      <w:lvlText w:val=""/>
      <w:lvlJc w:val="left"/>
      <w:pPr>
        <w:ind w:hanging="360" w:left="4746"/>
      </w:pPr>
      <w:rPr>
        <w:rFonts w:ascii="Wingdings" w:hAnsi="Wingdings"/>
      </w:rPr>
    </w:lvl>
    <w:lvl w:ilvl="6" w:tplc="3487FA14">
      <w:start w:val="1"/>
      <w:numFmt w:val="bullet"/>
      <w:suff w:val="tab"/>
      <w:lvlText w:val=""/>
      <w:lvlJc w:val="left"/>
      <w:pPr>
        <w:ind w:hanging="360" w:left="5466"/>
      </w:pPr>
      <w:rPr>
        <w:rFonts w:ascii="Symbol" w:hAnsi="Symbol"/>
      </w:rPr>
    </w:lvl>
    <w:lvl w:ilvl="7" w:tplc="3B34BC29">
      <w:start w:val="1"/>
      <w:numFmt w:val="bullet"/>
      <w:suff w:val="tab"/>
      <w:lvlText w:val="o"/>
      <w:lvlJc w:val="left"/>
      <w:pPr>
        <w:ind w:hanging="360" w:left="6186"/>
      </w:pPr>
      <w:rPr>
        <w:rFonts w:ascii="Courier New" w:hAnsi="Courier New"/>
      </w:rPr>
    </w:lvl>
    <w:lvl w:ilvl="8" w:tplc="5338A9E9">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0852BBFB">
      <w:start w:val="0"/>
      <w:numFmt w:val="bullet"/>
      <w:suff w:val="tab"/>
      <w:lvlText w:val="-"/>
      <w:lvlJc w:val="left"/>
      <w:pPr>
        <w:ind w:hanging="360" w:left="720"/>
        <w:tabs>
          <w:tab w:val="left" w:pos="720" w:leader="none"/>
        </w:tabs>
      </w:pPr>
      <w:rPr>
        <w:rFonts w:ascii="Times New Roman" w:hAnsi="Times New Roman"/>
      </w:rPr>
    </w:lvl>
    <w:lvl w:ilvl="1" w:tplc="6EDADE39">
      <w:start w:val="1"/>
      <w:numFmt w:val="bullet"/>
      <w:suff w:val="tab"/>
      <w:lvlText w:val="o"/>
      <w:lvlJc w:val="left"/>
      <w:pPr>
        <w:ind w:hanging="360" w:left="1440"/>
        <w:tabs>
          <w:tab w:val="left" w:pos="1440" w:leader="none"/>
        </w:tabs>
      </w:pPr>
      <w:rPr>
        <w:rFonts w:ascii="Courier New" w:hAnsi="Courier New"/>
      </w:rPr>
    </w:lvl>
    <w:lvl w:ilvl="2" w:tplc="2F390A81">
      <w:start w:val="1"/>
      <w:numFmt w:val="bullet"/>
      <w:suff w:val="tab"/>
      <w:lvlText w:val=""/>
      <w:lvlJc w:val="left"/>
      <w:pPr>
        <w:ind w:hanging="360" w:left="2160"/>
        <w:tabs>
          <w:tab w:val="left" w:pos="2160" w:leader="none"/>
        </w:tabs>
      </w:pPr>
      <w:rPr>
        <w:rFonts w:ascii="Wingdings" w:hAnsi="Wingdings"/>
      </w:rPr>
    </w:lvl>
    <w:lvl w:ilvl="3" w:tplc="6731229C">
      <w:start w:val="1"/>
      <w:numFmt w:val="bullet"/>
      <w:suff w:val="tab"/>
      <w:lvlText w:val=""/>
      <w:lvlJc w:val="left"/>
      <w:pPr>
        <w:ind w:hanging="360" w:left="2880"/>
        <w:tabs>
          <w:tab w:val="left" w:pos="2880" w:leader="none"/>
        </w:tabs>
      </w:pPr>
      <w:rPr>
        <w:rFonts w:ascii="Symbol" w:hAnsi="Symbol"/>
      </w:rPr>
    </w:lvl>
    <w:lvl w:ilvl="4" w:tplc="082A7932">
      <w:start w:val="1"/>
      <w:numFmt w:val="bullet"/>
      <w:suff w:val="tab"/>
      <w:lvlText w:val="o"/>
      <w:lvlJc w:val="left"/>
      <w:pPr>
        <w:ind w:hanging="360" w:left="3600"/>
        <w:tabs>
          <w:tab w:val="left" w:pos="3600" w:leader="none"/>
        </w:tabs>
      </w:pPr>
      <w:rPr>
        <w:rFonts w:ascii="Courier New" w:hAnsi="Courier New"/>
      </w:rPr>
    </w:lvl>
    <w:lvl w:ilvl="5" w:tplc="6F8863ED">
      <w:start w:val="1"/>
      <w:numFmt w:val="bullet"/>
      <w:suff w:val="tab"/>
      <w:lvlText w:val=""/>
      <w:lvlJc w:val="left"/>
      <w:pPr>
        <w:ind w:hanging="360" w:left="4320"/>
        <w:tabs>
          <w:tab w:val="left" w:pos="4320" w:leader="none"/>
        </w:tabs>
      </w:pPr>
      <w:rPr>
        <w:rFonts w:ascii="Wingdings" w:hAnsi="Wingdings"/>
      </w:rPr>
    </w:lvl>
    <w:lvl w:ilvl="6" w:tplc="07368D3B">
      <w:start w:val="1"/>
      <w:numFmt w:val="bullet"/>
      <w:suff w:val="tab"/>
      <w:lvlText w:val=""/>
      <w:lvlJc w:val="left"/>
      <w:pPr>
        <w:ind w:hanging="360" w:left="5040"/>
        <w:tabs>
          <w:tab w:val="left" w:pos="5040" w:leader="none"/>
        </w:tabs>
      </w:pPr>
      <w:rPr>
        <w:rFonts w:ascii="Symbol" w:hAnsi="Symbol"/>
      </w:rPr>
    </w:lvl>
    <w:lvl w:ilvl="7" w:tplc="3ACD1FA5">
      <w:start w:val="1"/>
      <w:numFmt w:val="bullet"/>
      <w:suff w:val="tab"/>
      <w:lvlText w:val="o"/>
      <w:lvlJc w:val="left"/>
      <w:pPr>
        <w:ind w:hanging="360" w:left="5760"/>
        <w:tabs>
          <w:tab w:val="left" w:pos="5760" w:leader="none"/>
        </w:tabs>
      </w:pPr>
      <w:rPr>
        <w:rFonts w:ascii="Courier New" w:hAnsi="Courier New"/>
      </w:rPr>
    </w:lvl>
    <w:lvl w:ilvl="8" w:tplc="0C8C9C3C">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7623447A">
      <w:start w:val="1"/>
      <w:numFmt w:val="bullet"/>
      <w:suff w:val="tab"/>
      <w:lvlText w:val=""/>
      <w:lvlJc w:val="left"/>
      <w:pPr>
        <w:ind w:hanging="360" w:left="720"/>
        <w:tabs>
          <w:tab w:val="left" w:pos="720" w:leader="none"/>
        </w:tabs>
      </w:pPr>
      <w:rPr>
        <w:rFonts w:ascii="Symbol" w:hAnsi="Symbol"/>
      </w:rPr>
    </w:lvl>
    <w:lvl w:ilvl="1" w:tplc="6722B153">
      <w:start w:val="1"/>
      <w:numFmt w:val="bullet"/>
      <w:suff w:val="tab"/>
      <w:lvlText w:val="o"/>
      <w:lvlJc w:val="left"/>
      <w:pPr>
        <w:ind w:hanging="360" w:left="1440"/>
        <w:tabs>
          <w:tab w:val="left" w:pos="1440" w:leader="none"/>
        </w:tabs>
      </w:pPr>
      <w:rPr>
        <w:rFonts w:ascii="Courier New" w:hAnsi="Courier New"/>
      </w:rPr>
    </w:lvl>
    <w:lvl w:ilvl="2" w:tplc="318FC9D8">
      <w:start w:val="1"/>
      <w:numFmt w:val="bullet"/>
      <w:suff w:val="tab"/>
      <w:lvlText w:val=""/>
      <w:lvlJc w:val="left"/>
      <w:pPr>
        <w:ind w:hanging="360" w:left="2160"/>
        <w:tabs>
          <w:tab w:val="left" w:pos="2160" w:leader="none"/>
        </w:tabs>
      </w:pPr>
      <w:rPr>
        <w:rFonts w:ascii="Wingdings" w:hAnsi="Wingdings"/>
      </w:rPr>
    </w:lvl>
    <w:lvl w:ilvl="3" w:tplc="127208F5">
      <w:start w:val="1"/>
      <w:numFmt w:val="bullet"/>
      <w:suff w:val="tab"/>
      <w:lvlText w:val=""/>
      <w:lvlJc w:val="left"/>
      <w:pPr>
        <w:ind w:hanging="360" w:left="2880"/>
        <w:tabs>
          <w:tab w:val="left" w:pos="2880" w:leader="none"/>
        </w:tabs>
      </w:pPr>
      <w:rPr>
        <w:rFonts w:ascii="Symbol" w:hAnsi="Symbol"/>
      </w:rPr>
    </w:lvl>
    <w:lvl w:ilvl="4" w:tplc="44FDC329">
      <w:start w:val="1"/>
      <w:numFmt w:val="bullet"/>
      <w:suff w:val="tab"/>
      <w:lvlText w:val="o"/>
      <w:lvlJc w:val="left"/>
      <w:pPr>
        <w:ind w:hanging="360" w:left="3600"/>
        <w:tabs>
          <w:tab w:val="left" w:pos="3600" w:leader="none"/>
        </w:tabs>
      </w:pPr>
      <w:rPr>
        <w:rFonts w:ascii="Courier New" w:hAnsi="Courier New"/>
      </w:rPr>
    </w:lvl>
    <w:lvl w:ilvl="5" w:tplc="1AD2BA64">
      <w:start w:val="1"/>
      <w:numFmt w:val="bullet"/>
      <w:suff w:val="tab"/>
      <w:lvlText w:val=""/>
      <w:lvlJc w:val="left"/>
      <w:pPr>
        <w:ind w:hanging="360" w:left="4320"/>
        <w:tabs>
          <w:tab w:val="left" w:pos="4320" w:leader="none"/>
        </w:tabs>
      </w:pPr>
      <w:rPr>
        <w:rFonts w:ascii="Wingdings" w:hAnsi="Wingdings"/>
      </w:rPr>
    </w:lvl>
    <w:lvl w:ilvl="6" w:tplc="26CF405D">
      <w:start w:val="1"/>
      <w:numFmt w:val="bullet"/>
      <w:suff w:val="tab"/>
      <w:lvlText w:val=""/>
      <w:lvlJc w:val="left"/>
      <w:pPr>
        <w:ind w:hanging="360" w:left="5040"/>
        <w:tabs>
          <w:tab w:val="left" w:pos="5040" w:leader="none"/>
        </w:tabs>
      </w:pPr>
      <w:rPr>
        <w:rFonts w:ascii="Symbol" w:hAnsi="Symbol"/>
      </w:rPr>
    </w:lvl>
    <w:lvl w:ilvl="7" w:tplc="78E12345">
      <w:start w:val="1"/>
      <w:numFmt w:val="bullet"/>
      <w:suff w:val="tab"/>
      <w:lvlText w:val="o"/>
      <w:lvlJc w:val="left"/>
      <w:pPr>
        <w:ind w:hanging="360" w:left="5760"/>
        <w:tabs>
          <w:tab w:val="left" w:pos="5760" w:leader="none"/>
        </w:tabs>
      </w:pPr>
      <w:rPr>
        <w:rFonts w:ascii="Courier New" w:hAnsi="Courier New"/>
      </w:rPr>
    </w:lvl>
    <w:lvl w:ilvl="8" w:tplc="5792B61D">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BB3EC8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link w:val="C14"/>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Título 3 Car"/>
    <w:link w:val="P4"/>
    <w:rPr>
      <w:rFonts w:ascii="Courier New" w:hAnsi="Courier New"/>
      <w:b w:val="1"/>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2011-06-16T19:16:00Z</dcterms:created>
  <cp:lastModifiedBy>Ethan Puglia</cp:lastModifiedBy>
  <cp:lastPrinted>2011-06-27T14:46:00Z</cp:lastPrinted>
  <dcterms:modified xsi:type="dcterms:W3CDTF">2019-03-28T17:34:32Z</dcterms:modified>
  <cp:revision>6</cp:revision>
  <dc:title>PROYECTO DE ORDENANZA VIOLENCIA FAMILIAR</dc:title>
</cp:coreProperties>
</file>