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96CE3C" Type="http://schemas.openxmlformats.org/officeDocument/2006/relationships/officeDocument" Target="/word/document.xml" /><Relationship Id="coreR7496CE3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8963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2097/04;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 la Sra. Gloria Rosa de Lujan solicita eximición de la deuda que en concepto de Tasas por Servicios a la Propiedad mantiene con la Municipalidad de Alta Gracia el Inmueble Designación Catastral 03-01-325-007 Cta.00006318;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 bien la propiedad no pertenece a la solicitante, se encuentra inscripta en la Unidad Ejecutora para el Saneamiento de Títulos bajo el Nº 0535-049223/2010 – Nº 16949 de fecha 20 de Diciembre de 2010 (Fs.30/31);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obra Cédula de Notificación del Juzgado de 1º Instancia Civil y Comercial, Conciliación y Familia de Alta Gracia, mediante la cual se noticia al Propietario Titular del inmueble el inicio de las acciones judiciales;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Fs.8 adjunta copia de recibo del Programa Jefes de Hogar, a nombre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 obra certificado de enfermedad (hipertensión arterial);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se trata de una familia compuesta por la Sra. Cortés y sus tres hijos, teniendo la propiedad características precarias, no contando con condiciones de habitabilidad necesarias para que la familia desarrolle una vida digna;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de sección catastro la solicitante y su grupo familiar no poseen ninguna propiedad;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CONDONAR </w:t>
      </w:r>
      <w:r>
        <w:rPr>
          <w:rStyle w:val="C3"/>
          <w:rFonts w:ascii="Courier New" w:hAnsi="Courier New"/>
          <w:b w:val="0"/>
          <w:sz w:val="24"/>
        </w:rPr>
        <w:t>la deuda que en concepto de Tasa por Servicios a la Propiedad mantiene con la Municipalidad de Alta Gracia el Inmueble Designación Catastral 03-01-325-007 Cta.00006318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el pago que en concepto de Tasa por Servicios a la Propiedad recae sobre el inmueble Designación Catastral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03-01-325-007 Cta.00006318 desde la promulgación de la presente y por el término de </w:t>
      </w:r>
      <w:r>
        <w:rPr>
          <w:rStyle w:val="C3"/>
          <w:rFonts w:ascii="Courier New" w:hAnsi="Courier New"/>
          <w:b w:val="0"/>
          <w:sz w:val="24"/>
        </w:rPr>
        <w:t>DOS</w:t>
      </w:r>
      <w:r>
        <w:rPr>
          <w:rStyle w:val="C3"/>
          <w:rFonts w:ascii="Courier New" w:hAnsi="Courier New"/>
          <w:b w:val="0"/>
          <w:sz w:val="24"/>
        </w:rPr>
        <w:t xml:space="preserve"> (2)</w:t>
      </w:r>
      <w:r>
        <w:rPr>
          <w:rStyle w:val="C3"/>
          <w:rFonts w:ascii="Courier New" w:hAnsi="Courier New"/>
          <w:b w:val="0"/>
          <w:sz w:val="24"/>
        </w:rPr>
        <w:t xml:space="preserve"> años momento en el que se deberá realizar un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ocioeconómico y Ambiental y de mantenerse la situación actual extender el beneficio por iguales y consecutivos períodos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SOLICITAR </w:t>
      </w:r>
      <w:r>
        <w:rPr>
          <w:rStyle w:val="C3"/>
          <w:rFonts w:ascii="Courier New" w:hAnsi="Courier New"/>
          <w:b w:val="0"/>
          <w:sz w:val="24"/>
        </w:rPr>
        <w:t xml:space="preserve">al Sr. Intendente Municipal que interceda ante el o los procuradores actuantes a fin de dejar sin efecto el o los juicios así  como también los honorarios generados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2AD65E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9B6A53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04C2D4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5033FC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7969BD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ECA19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AA47AA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469384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E3CA0B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6CFA6F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8D076F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C6A6C2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FC5905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2C311D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2128AE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E51196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358F31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A0589A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57A022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4CE339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67B4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104A9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39698B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95DAA5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A099C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13DED0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D0734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049E7A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07A713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2EA44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633F68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5260A9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E95DF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F5E23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EA982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EFA54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9D2F36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F189A0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67EF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F5C8A5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EBE4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7CD05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9FCF4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3AA19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17A6F2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909EA2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2011-06-24T14:57:00Z</dcterms:created>
  <cp:lastModifiedBy>Ethan Puglia</cp:lastModifiedBy>
  <cp:lastPrinted>2011-06-28T10:37:00Z</cp:lastPrinted>
  <dcterms:modified xsi:type="dcterms:W3CDTF">2019-03-28T17:34:33Z</dcterms:modified>
  <cp:revision>8</cp:revision>
  <dc:title>PROYECTO DE ORDENANZA VIOLENCIA FAMILIAR</dc:title>
</cp:coreProperties>
</file>