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684CA5" Type="http://schemas.openxmlformats.org/officeDocument/2006/relationships/officeDocument" Target="/word/document.xml" /><Relationship Id="coreR57684CA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8982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1418/04;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la Sra. López Cleta Clotilde  solicita eximición de la deuda que en concepto de Tasa por Servicios a la Propiedad mantiene con la Municipalidad de Alta Gracia el inmueble Designación Catastral 01-01-375-003 Cta.00028829;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Fs.14 obra Relevamiento Socioeconómico y Ambiental  en el que consta que en dicho inmueble habita la hija de la peticionante y su grupo familiar el que se encuentra bajo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CONDONAR</w:t>
      </w:r>
      <w:r>
        <w:rPr>
          <w:rStyle w:val="C3"/>
          <w:rFonts w:ascii="Courier New" w:hAnsi="Courier New"/>
          <w:b w:val="0"/>
          <w:sz w:val="24"/>
        </w:rPr>
        <w:t xml:space="preserve"> 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a la fecha de</w:t>
      </w:r>
      <w:r>
        <w:rPr>
          <w:rStyle w:val="C3"/>
          <w:rFonts w:ascii="Courier New" w:hAnsi="Courier New"/>
          <w:b w:val="0"/>
          <w:sz w:val="24"/>
        </w:rPr>
        <w:t xml:space="preserve"> promu</w:t>
      </w:r>
      <w:r>
        <w:rPr>
          <w:rStyle w:val="C3"/>
          <w:rFonts w:ascii="Courier New" w:hAnsi="Courier New"/>
          <w:b w:val="0"/>
          <w:sz w:val="24"/>
        </w:rPr>
        <w:t xml:space="preserve">lgación de la presente mantiene </w:t>
      </w:r>
      <w:r>
        <w:rPr>
          <w:rStyle w:val="C3"/>
          <w:rFonts w:ascii="Courier New" w:hAnsi="Courier New"/>
          <w:b w:val="0"/>
          <w:sz w:val="24"/>
        </w:rPr>
        <w:t>en concepto de Tasa por Servicios a la Propiedad con la municipalidad de Alta Gracia el inmueb</w:t>
      </w:r>
      <w:r>
        <w:rPr>
          <w:rStyle w:val="C3"/>
          <w:rFonts w:ascii="Courier New" w:hAnsi="Courier New"/>
          <w:b w:val="0"/>
          <w:sz w:val="24"/>
        </w:rPr>
        <w:t>le designación Catastral</w:t>
      </w:r>
      <w:r>
        <w:rPr>
          <w:rStyle w:val="C3"/>
          <w:rFonts w:ascii="Courier New" w:hAnsi="Courier New"/>
          <w:b w:val="0"/>
          <w:sz w:val="24"/>
        </w:rPr>
        <w:t xml:space="preserve"> 01-01-375-003-Cta.000028829.-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1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FIJAR</w:t>
      </w:r>
      <w:r>
        <w:rPr>
          <w:rStyle w:val="C3"/>
          <w:rFonts w:ascii="Courier New" w:hAnsi="Courier New"/>
        </w:rPr>
        <w:t xml:space="preserve"> desde la promulgación de la presente y mientras se mantenga la actual situación una quita del Cincuenta Por Ciento en el valor de las cuotas a vencer correspondiente al inmueble de referencia.-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tabs>
        <w:tab w:val="left" w:pos="1076" w:leader="none"/>
        <w:tab w:val="clear" w:pos="4252" w:leader="none"/>
        <w:tab w:val="clear" w:pos="8504" w:leader="none"/>
      </w:tabs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ab/>
    </w: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...///2.-</w:t>
    </w: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5B2B9A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92E41D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536A47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EB55CF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6F3D53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56E0EF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8EABED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1B5B06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BC8EA2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DFC225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A14DC5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3F47A4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146F1B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95231B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5F971E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637F6F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9CF4CB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396D1A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453C1CA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1423C6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ED011E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216410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631DEC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A87F51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5520C8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246587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02A384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75696E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930538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CC409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7F0B6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E183A5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B7BF77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E5F7B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EC8A1C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A506B1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D443E5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D11F24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D7E8A2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70CF3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868A03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2EE5CC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99A37C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F11D09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D61566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FC0B38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Ezequiel Alejandro Acuña</dc:creator>
  <dcterms:created xsi:type="dcterms:W3CDTF">2011-06-27T17:43:00Z</dcterms:created>
  <cp:lastModifiedBy>Ethan Puglia</cp:lastModifiedBy>
  <cp:lastPrinted>2011-06-29T17:49:00Z</cp:lastPrinted>
  <dcterms:modified xsi:type="dcterms:W3CDTF">2019-03-28T17:34:34Z</dcterms:modified>
  <cp:revision>6</cp:revision>
  <dc:title>PROYECTO DE ORDENANZA VIOLENCIA FAMILIAR</dc:title>
</cp:coreProperties>
</file>