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B8787BD" Type="http://schemas.openxmlformats.org/officeDocument/2006/relationships/officeDocument" Target="/word/document.xml" /><Relationship Id="coreR7B8787B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8986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272/11;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la Sra. Olga Susana Ruarte DNI 10.049.468 solicita eximición de la deuda que en concepto de Tasa por Servicios a la Propiedad mantiene con la Municipalidad de Alta Gracia el inmueble Designación Catastral 01-01-036-020 Cta.00007618;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Fs.3/4  y 26/28 obran estados de deuda en los cuales se observa que aunque todas las cuotas se adeudan aún no ha pasado a gestión judicial;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Fs.5 obra certificado y  estudios médicos, que se encuentra realizando la solicitante;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Fs.14 Sección Catastro informa que el inmueble de referencia se encuentra registrada a favor de la peticionante siendo este la única propiedad a su nombre;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según Relevamiento Socioeconómico y Ambiental la solicitante padece problemas de salud, el hogar está inserto en el sistema productivo a través del trabajo formal e informal, teniendo ingresos que no alcanzan para cubrir la canasta básica total, por lo que se ubican por debajo de la línea de la pobreza;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22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>: CONDONAR</w:t>
      </w:r>
      <w:r>
        <w:rPr>
          <w:rStyle w:val="C3"/>
          <w:rFonts w:ascii="Courier New" w:hAnsi="Courier New"/>
          <w:b w:val="0"/>
          <w:sz w:val="24"/>
        </w:rPr>
        <w:t xml:space="preserve"> el</w:t>
      </w:r>
      <w:r>
        <w:rPr>
          <w:rStyle w:val="C3"/>
          <w:rFonts w:ascii="Courier New" w:hAnsi="Courier New"/>
          <w:b w:val="0"/>
          <w:sz w:val="24"/>
        </w:rPr>
        <w:t xml:space="preserve"> CIEN POR CIENTO (</w:t>
      </w:r>
      <w:r>
        <w:rPr>
          <w:rStyle w:val="C3"/>
          <w:rFonts w:ascii="Courier New" w:hAnsi="Courier New"/>
          <w:b w:val="0"/>
          <w:sz w:val="24"/>
        </w:rPr>
        <w:t>100%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de la deuda que al 30 de </w:t>
      </w:r>
      <w:r>
        <w:rPr>
          <w:rStyle w:val="C3"/>
          <w:rFonts w:ascii="Courier New" w:hAnsi="Courier New"/>
          <w:b w:val="0"/>
          <w:sz w:val="24"/>
        </w:rPr>
        <w:t>D</w:t>
      </w:r>
      <w:r>
        <w:rPr>
          <w:rStyle w:val="C3"/>
          <w:rFonts w:ascii="Courier New" w:hAnsi="Courier New"/>
          <w:b w:val="0"/>
          <w:sz w:val="24"/>
        </w:rPr>
        <w:t>ic</w:t>
      </w:r>
      <w:r>
        <w:rPr>
          <w:rStyle w:val="C3"/>
          <w:rFonts w:ascii="Courier New" w:hAnsi="Courier New"/>
          <w:b w:val="0"/>
          <w:sz w:val="24"/>
        </w:rPr>
        <w:t>iembre de 2009 mantiene con la M</w:t>
      </w:r>
      <w:r>
        <w:rPr>
          <w:rStyle w:val="C3"/>
          <w:rFonts w:ascii="Courier New" w:hAnsi="Courier New"/>
          <w:b w:val="0"/>
          <w:sz w:val="24"/>
        </w:rPr>
        <w:t xml:space="preserve">unicipalidad de </w:t>
      </w:r>
      <w:r>
        <w:rPr>
          <w:rStyle w:val="C3"/>
          <w:rFonts w:ascii="Courier New" w:hAnsi="Courier New"/>
          <w:b w:val="0"/>
          <w:sz w:val="24"/>
        </w:rPr>
        <w:t>A</w:t>
      </w:r>
      <w:r>
        <w:rPr>
          <w:rStyle w:val="C3"/>
          <w:rFonts w:ascii="Courier New" w:hAnsi="Courier New"/>
          <w:b w:val="0"/>
          <w:sz w:val="24"/>
        </w:rPr>
        <w:t xml:space="preserve">lta </w:t>
      </w:r>
      <w:r>
        <w:rPr>
          <w:rStyle w:val="C3"/>
          <w:rFonts w:ascii="Courier New" w:hAnsi="Courier New"/>
          <w:b w:val="0"/>
          <w:sz w:val="24"/>
        </w:rPr>
        <w:t>G</w:t>
      </w:r>
      <w:r>
        <w:rPr>
          <w:rStyle w:val="C3"/>
          <w:rFonts w:ascii="Courier New" w:hAnsi="Courier New"/>
          <w:b w:val="0"/>
          <w:sz w:val="24"/>
        </w:rPr>
        <w:t xml:space="preserve">racia, en concepto de </w:t>
      </w:r>
      <w:r>
        <w:rPr>
          <w:rStyle w:val="C3"/>
          <w:rFonts w:ascii="Courier New" w:hAnsi="Courier New"/>
          <w:b w:val="0"/>
          <w:sz w:val="24"/>
        </w:rPr>
        <w:t>T</w:t>
      </w:r>
      <w:r>
        <w:rPr>
          <w:rStyle w:val="C3"/>
          <w:rFonts w:ascii="Courier New" w:hAnsi="Courier New"/>
          <w:b w:val="0"/>
          <w:sz w:val="24"/>
        </w:rPr>
        <w:t xml:space="preserve">asa por </w:t>
      </w:r>
      <w:r>
        <w:rPr>
          <w:rStyle w:val="C3"/>
          <w:rFonts w:ascii="Courier New" w:hAnsi="Courier New"/>
          <w:b w:val="0"/>
          <w:sz w:val="24"/>
        </w:rPr>
        <w:t>S</w:t>
      </w:r>
      <w:r>
        <w:rPr>
          <w:rStyle w:val="C3"/>
          <w:rFonts w:ascii="Courier New" w:hAnsi="Courier New"/>
          <w:b w:val="0"/>
          <w:sz w:val="24"/>
        </w:rPr>
        <w:t xml:space="preserve">ervicios a la </w:t>
      </w:r>
      <w:r>
        <w:rPr>
          <w:rStyle w:val="C3"/>
          <w:rFonts w:ascii="Courier New" w:hAnsi="Courier New"/>
          <w:b w:val="0"/>
          <w:sz w:val="24"/>
        </w:rPr>
        <w:t>P</w:t>
      </w:r>
      <w:r>
        <w:rPr>
          <w:rStyle w:val="C3"/>
          <w:rFonts w:ascii="Courier New" w:hAnsi="Courier New"/>
          <w:b w:val="0"/>
          <w:sz w:val="24"/>
        </w:rPr>
        <w:t xml:space="preserve">ropiedad el inmueble </w:t>
      </w:r>
      <w:r>
        <w:rPr>
          <w:rStyle w:val="C3"/>
          <w:rFonts w:ascii="Courier New" w:hAnsi="Courier New"/>
          <w:b w:val="0"/>
          <w:sz w:val="24"/>
        </w:rPr>
        <w:t>D</w:t>
      </w:r>
      <w:r>
        <w:rPr>
          <w:rStyle w:val="C3"/>
          <w:rFonts w:ascii="Courier New" w:hAnsi="Courier New"/>
          <w:b w:val="0"/>
          <w:sz w:val="24"/>
        </w:rPr>
        <w:t>esig</w:t>
      </w:r>
      <w:r>
        <w:rPr>
          <w:rStyle w:val="C3"/>
          <w:rFonts w:ascii="Courier New" w:hAnsi="Courier New"/>
          <w:b w:val="0"/>
          <w:sz w:val="24"/>
        </w:rPr>
        <w:t>nación</w:t>
      </w:r>
      <w:r>
        <w:rPr>
          <w:rStyle w:val="C3"/>
          <w:rFonts w:ascii="Courier New" w:hAnsi="Courier New"/>
          <w:b w:val="0"/>
          <w:sz w:val="24"/>
        </w:rPr>
        <w:t xml:space="preserve"> Cat</w:t>
      </w:r>
      <w:r>
        <w:rPr>
          <w:rStyle w:val="C3"/>
          <w:rFonts w:ascii="Courier New" w:hAnsi="Courier New"/>
          <w:b w:val="0"/>
          <w:sz w:val="24"/>
        </w:rPr>
        <w:t>astral</w:t>
      </w:r>
      <w:r>
        <w:rPr>
          <w:rStyle w:val="C3"/>
          <w:rFonts w:ascii="Courier New" w:hAnsi="Courier New"/>
          <w:b w:val="0"/>
          <w:sz w:val="24"/>
        </w:rPr>
        <w:t xml:space="preserve"> 01-01-036-020 Cta.00007618.-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TRES (3) cuotas vencidas del remanente de la deuda, por cada cuota actual que se abone en término.-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VEINTIDÓS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1B87EAA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2B7D069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3B9F82E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AEBC65F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2A3024B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8B112C0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7F4EA04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79A609E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E1EE876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3C7CB9A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57BD3A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F117AE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62900A7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119AA0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FC9B6B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5C9C756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E26B19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34756C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6A53D93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3A87EF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6AD075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42FF6F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C96B1E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4A3D87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0537BF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7F9DEA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ED6722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02A5E672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5C77E5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36EEC8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BB0814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34A792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EB9E51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36CA45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81C501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860906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5687FC3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2653C1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F23252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CD7BD6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DCC1A9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FCBD2E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DFDC8C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5AD7A2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304D9B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343A9A3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2011-06-27T18:12:00Z</dcterms:created>
  <cp:lastModifiedBy>Ethan Puglia</cp:lastModifiedBy>
  <cp:lastPrinted>2011-06-29T16:36:00Z</cp:lastPrinted>
  <dcterms:modified xsi:type="dcterms:W3CDTF">2019-03-28T17:34:34Z</dcterms:modified>
  <cp:revision>6</cp:revision>
  <dc:title>PROYECTO DE ORDENANZA VIOLENCIA FAMILIAR</dc:title>
</cp:coreProperties>
</file>