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315807" Type="http://schemas.openxmlformats.org/officeDocument/2006/relationships/officeDocument" Target="/word/document.xml" /><Relationship Id="coreR1231580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9003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1286/02;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ind w:left="426"/>
        <w:jc w:val="both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de fecha 10/09/02, el Sr. Edén Pablo Saccenti, solicita eximición de la deuda que en concepto de Tasa por Servicios a la Propiedad mantiene con la Municipalidad de Alta Gracia el inmueble Designación Catastral 01-01-396-007 cta. 00028468;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 obra estado de deuda de fecha 04/11/02 con acciones judiciales en los períodos 96/1 – 96/12;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obrante a Fs.11 del cual se desprende que la vivienda es de carácter social y se encuentra en sucesión, sugiriendo otorgar plan de pago acorde a sus posibilidades y evaluar posibilidad de eximición total;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Fs.13 se adjunta estado de deuda con fecha 26/07/04 con acciones judiciales en los períodos 96/01 y 2002/12;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Fs.15 Vta. Sección Catastro informa que el inmueble se registra a nombre de DPV y con tenencia precaria a favor de Eduardo Saccenti y que el grupo familiar no se registran como titulares de inmuebles;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Fs.17 obra nueva nota solicitando eximición atento que en declaratoria de herederos de sus padres, ha sido declarado heredero junto a su hermana que por escritura pública ha cedido su parte legítima;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nunca recibió respuesta alguna del Estado Municipal a sus peticiones;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Fs.32/35 obra Estado de cuenta donde se observa que gran parte de la deuda se encuentra en gestión judicial según certificados Nº 6408 y 17849 de fecha 01/01/2000 y 19/11/08;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realizado un nuevo Relevamiento Socioeconómico y Ambiental se desprende que se puede considerar un grupo familiar inserto en mercado laboral a través del trabajo informal con ingresos escasos que no llegan a cubrir sus necesidades básicas;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b w:val="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 xml:space="preserve">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la promulgación de la presente mantiene con la Municipalidad en concepto de Tasa por Servicios a la Propiedad el inmueble Designación Catastral 01-01-396-007 cta. 00028468</w:t>
      </w:r>
      <w:r>
        <w:rPr>
          <w:rStyle w:val="C3"/>
          <w:rFonts w:ascii="Courier New" w:hAnsi="Courier New"/>
          <w:sz w:val="24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SOLICITAR </w:t>
      </w:r>
      <w:r>
        <w:rPr>
          <w:rStyle w:val="C3"/>
          <w:rFonts w:ascii="Courier New" w:hAnsi="Courier New"/>
          <w:b w:val="0"/>
          <w:sz w:val="24"/>
        </w:rPr>
        <w:t>al Sr. Intendente Municipal que interceda ante el o los procuradores actuantes restantes en particular al Profesional Abogado, MP. Nº27436 en un todo de acuerdo al Art.13</w:t>
      </w:r>
      <w:r>
        <w:rPr>
          <w:rStyle w:val="C3"/>
          <w:rFonts w:ascii="Courier New" w:hAnsi="Courier New"/>
          <w:b w:val="0"/>
          <w:sz w:val="24"/>
        </w:rPr>
        <w:t>º</w:t>
      </w:r>
      <w:r>
        <w:rPr>
          <w:rStyle w:val="C3"/>
          <w:rFonts w:ascii="Courier New" w:hAnsi="Courier New"/>
          <w:b w:val="0"/>
          <w:sz w:val="24"/>
        </w:rPr>
        <w:t xml:space="preserve"> del convenio oportunamente suscripto,  a los fines de dejar sin efecto el o los juicios iniciados así como también los honorarios generados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065431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AB4B23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D97BAD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85A5D8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74F825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BFF09D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779ABB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07AABD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B7A917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3D2DE6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DEC5B1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57D902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7DE266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B8572E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6B1682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DB2CDF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5B63E5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8FE73C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52EE82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77BAF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6173F0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88C116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7A227E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42BC64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DBB339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D629B2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EAF9C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3411F4E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0DD586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3404E0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26984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DBA5D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83DAD1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8E8D2B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88BB9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268768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02B4A9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558B2E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E064E4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F2258D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2EF965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CA1C5C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D0FA82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D1EEFF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D95F18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1E3138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2011-07-13T14:42:00Z</dcterms:created>
  <cp:lastModifiedBy>Ethan Puglia</cp:lastModifiedBy>
  <cp:lastPrinted>2011-08-02T14:05:00Z</cp:lastPrinted>
  <dcterms:modified xsi:type="dcterms:W3CDTF">2019-03-28T17:34:34Z</dcterms:modified>
  <cp:revision>6</cp:revision>
  <dc:title>PROYECTO DE ORDENANZA VIOLENCIA FAMILIAR</dc:title>
</cp:coreProperties>
</file>