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5A94BE8" Type="http://schemas.openxmlformats.org/officeDocument/2006/relationships/officeDocument" Target="/word/document.xml" /><Relationship Id="coreR15A94BE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9005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1348/07; y 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ind w:left="426"/>
        <w:jc w:val="both"/>
      </w:pPr>
    </w:p>
    <w:p>
      <w:pPr>
        <w:ind w:left="426"/>
        <w:jc w:val="both"/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través del mismo y mediante nota el Sr. Polanco Jonás Martín solicita plan de pagos acorde a sus posibilidades para la cancelación de la deuda que en concepto de Tasa por Servicios a la Propiedad mantiene con la Municipalidad de Alta Gracia el inmueble Designación  Catastral 01-01-394-012 Cta.00028488;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según Relevamiento Socioeconómico y Ambiental se desprende que el solicitante es empelado Municipal, convive junto a su mujer y su hija;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del Estado de Deuda se observa que parte de la misma se encuentra en gestión judicial con certificados Nº 8629 y 17865 con fecha 01/01/00 y 19/11/08 respectivamente; </w:t>
      </w: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13 de Julio de 2011;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</w:rPr>
        <w:t xml:space="preserve">: </w:t>
      </w:r>
      <w:r>
        <w:rPr>
          <w:rStyle w:val="C3"/>
          <w:rFonts w:ascii="Courier New" w:hAnsi="Courier New"/>
          <w:b w:val="1"/>
        </w:rPr>
        <w:t>CONCEDER</w:t>
      </w:r>
      <w:r>
        <w:rPr>
          <w:rStyle w:val="C3"/>
          <w:rFonts w:ascii="Courier New" w:hAnsi="Courier New"/>
        </w:rPr>
        <w:t xml:space="preserve"> plan de pagos acorde a sus posibilidades, a valores históricos sin actualizaciones ni intereses de la deuda que en concepto de Tasa por Servicios a la Propiedad mantiene con la Municipalidad de Alta Gracia el inmueble Designación Cat.01-01-394-012 Cta.00028488.-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ESTABLECER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que la falta de pago de</w:t>
      </w:r>
      <w:r>
        <w:t xml:space="preserve"> </w:t>
      </w:r>
      <w:r>
        <w:rPr>
          <w:rStyle w:val="C3"/>
          <w:rFonts w:ascii="Courier New" w:hAnsi="Courier New"/>
        </w:rPr>
        <w:t>TRES (3) cuotas consecutivas o alternadas así como la venta o transferencia del inmueble hará caducar automáticamente el beneficio otorgada.-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>: SOLICITAR</w:t>
      </w:r>
      <w:r>
        <w:rPr>
          <w:rStyle w:val="C3"/>
          <w:rFonts w:ascii="Courier New" w:hAnsi="Courier New"/>
        </w:rPr>
        <w:t xml:space="preserve"> al Sr. Intendente Municipal que interceda ante el o los procuradores actuantes a fin de dejar sin efecto el o los juicios iniciados, así como también los honorarios generados.-  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ind w:hanging="29" w:left="142"/>
        <w:jc w:val="both"/>
        <w:rPr>
          <w:rStyle w:val="C3"/>
          <w:rFonts w:ascii="Courier New" w:hAnsi="Courier New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TRECE DÍAS DEL MES DE JULIO DEL AÑO DOS MIL ONCE.- </w:t>
      </w: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0AB98A01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1419680A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280E48CD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2F87DF85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0D047256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44D564BD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6C72A9E7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71853B42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74A32F6D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13E8A8AF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2A728D22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7A5FF693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24DF9CB1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31FFF70C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65A063D8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53CCFA5F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4BBD6272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77439A7D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D433FF4"/>
    <w:multiLevelType w:val="hybridMultilevel"/>
    <w:lvl w:ilvl="0" w:tplc="4C5CC96C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088F5361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2D61FD5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3EC709C6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0F684983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02985CB2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7DFEAB19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41271C1D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75777E9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4F459C5"/>
    <w:multiLevelType w:val="hybridMultilevel"/>
    <w:lvl w:ilvl="0" w:tplc="1E1E3827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540E9A18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347BF08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6C597C6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84D2F53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4F3065D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6C82E55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5A40271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6DEBE7B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7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8">
    <w:nsid w:val="3A700CB9"/>
    <w:multiLevelType w:val="hybridMultilevel"/>
    <w:lvl w:ilvl="0" w:tplc="2DFE4774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1300470D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C7108F0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6A70581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E108E06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5109A78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734F1AB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69BF70A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A09283A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0B091627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3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12"/>
  </w:num>
  <w:num w:numId="3">
    <w:abstractNumId w:val="16"/>
  </w:num>
  <w:num w:numId="4">
    <w:abstractNumId w:val="26"/>
  </w:num>
  <w:num w:numId="5">
    <w:abstractNumId w:val="30"/>
  </w:num>
  <w:num w:numId="6">
    <w:abstractNumId w:val="9"/>
  </w:num>
  <w:num w:numId="7">
    <w:abstractNumId w:val="24"/>
  </w:num>
  <w:num w:numId="8">
    <w:abstractNumId w:val="5"/>
  </w:num>
  <w:num w:numId="9">
    <w:abstractNumId w:val="8"/>
  </w:num>
  <w:num w:numId="10">
    <w:abstractNumId w:val="10"/>
  </w:num>
  <w:num w:numId="11">
    <w:abstractNumId w:val="20"/>
  </w:num>
  <w:num w:numId="12">
    <w:abstractNumId w:val="21"/>
  </w:num>
  <w:num w:numId="13">
    <w:abstractNumId w:val="35"/>
  </w:num>
  <w:num w:numId="14">
    <w:abstractNumId w:val="29"/>
  </w:num>
  <w:num w:numId="15">
    <w:abstractNumId w:val="28"/>
  </w:num>
  <w:num w:numId="16">
    <w:abstractNumId w:val="18"/>
  </w:num>
  <w:num w:numId="17">
    <w:abstractNumId w:val="19"/>
  </w:num>
  <w:num w:numId="18">
    <w:abstractNumId w:val="32"/>
  </w:num>
  <w:num w:numId="19">
    <w:abstractNumId w:val="13"/>
  </w:num>
  <w:num w:numId="20">
    <w:abstractNumId w:val="6"/>
  </w:num>
  <w:num w:numId="21">
    <w:abstractNumId w:val="1"/>
  </w:num>
  <w:num w:numId="22">
    <w:abstractNumId w:val="23"/>
  </w:num>
  <w:num w:numId="23">
    <w:abstractNumId w:val="33"/>
  </w:num>
  <w:num w:numId="24">
    <w:abstractNumId w:val="27"/>
  </w:num>
  <w:num w:numId="25">
    <w:abstractNumId w:val="14"/>
  </w:num>
  <w:num w:numId="26">
    <w:abstractNumId w:val="34"/>
  </w:num>
  <w:num w:numId="27">
    <w:abstractNumId w:val="4"/>
  </w:num>
  <w:num w:numId="28">
    <w:abstractNumId w:val="25"/>
  </w:num>
  <w:num w:numId="29">
    <w:abstractNumId w:val="7"/>
  </w:num>
  <w:num w:numId="30">
    <w:abstractNumId w:val="17"/>
  </w:num>
  <w:num w:numId="31">
    <w:abstractNumId w:val="0"/>
  </w:num>
  <w:num w:numId="32">
    <w:abstractNumId w:val="15"/>
  </w:num>
  <w:num w:numId="33">
    <w:abstractNumId w:val="3"/>
  </w:num>
  <w:num w:numId="34">
    <w:abstractNumId w:val="11"/>
  </w:num>
  <w:num w:numId="35">
    <w:abstractNumId w:val="2"/>
  </w:num>
  <w:num w:numId="36">
    <w:abstractNumId w:val="31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2011-07-15T10:50:00Z</dcterms:created>
  <cp:lastModifiedBy>Ethan Puglia</cp:lastModifiedBy>
  <cp:lastPrinted>2011-08-02T15:06:00Z</cp:lastPrinted>
  <dcterms:modified xsi:type="dcterms:W3CDTF">2019-03-28T17:34:34Z</dcterms:modified>
  <cp:revision>6</cp:revision>
  <dc:title>PROYECTO DE ORDENANZA VIOLENCIA FAMILIAR</dc:title>
</cp:coreProperties>
</file>