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A9CE81" Type="http://schemas.openxmlformats.org/officeDocument/2006/relationships/officeDocument" Target="/word/document.xml" /><Relationship Id="coreR68A9CE8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9010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589/11;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426"/>
        <w:jc w:val="both"/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 obra nota de la Sra. Mercedes Soria mediante la cual solicita eximición de la deuda que en concepto de Tasa por Servicios a la Propiedad mantiene con la Municipalidad de Alta Gracia el inmueble Designación Catastral 01-01-277-003  Cta. 00025823;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Fs.12/13 se adjunta escritura del inmueble, a nombre de la solicitante;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Fs.15 obra certificación negativa de antecedentes institucionales, donde se observa que registra liquidaciones de Asignación Universal por Hijo;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se desprende que se trata de una familia trigeneracional inserto en el sistema productivo a través del trabajo informal, no logrando cubrir la Canasta Básica Alimentaria ubicándose de esta manera por debajo de la línea de la pobreza;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CONDONAR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CIEN POR CIENTO (100%) de la deuda que en concepto de Tasa por Servicios a la Propiedad mantiene con la Municipalidad de Alta Gracia el inmueble Designación Catastral 01-01-277-003  Cta. 00025823.-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CONDONAR</w:t>
      </w:r>
      <w:r>
        <w:rPr>
          <w:rStyle w:val="C3"/>
          <w:rFonts w:ascii="Courier New" w:hAnsi="Courier New"/>
        </w:rPr>
        <w:t xml:space="preserve"> del pago correspondiente a Tasa por Servicios a la Propiedad al inmueble Designación Catastral 01-01-277-003 Cta. 00025823, desde la promulgación de la Presente y por el término de DOS (2) años momento en el que se deberá realizar un nuevo Relevamiento Socioeconómico y Ambiental y de mantenerse la situación actual extender el beneficio por iguales y consecutivos períodos.-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Sr. Intendente Municipal que interceda ante el o los procuradores actuantes a los fines de dejar sin efecto el o los juicios iniciados, así como también los honorarios generados.-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38057F0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4FC810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1BA0F6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AB00C7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C93BF5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23E65C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2B94DE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9ECAB5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368A28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FB19D2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E5C10B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B61A5F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27E955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7072CF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5FE1C2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A01150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38E39D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61FBB4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50D7949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782ADF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602832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5A9B77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704B3A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8F9BD5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82F0C0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A4A383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71D901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F6CEBF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79A6F2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BFA049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FC5FF0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1FB817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1647C9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70106A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96B09B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403338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00F78B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7D30CB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EB90D6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D3CFAB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1BBBE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3F604D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33ACBD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9A91BC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56D567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F189BC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2011-07-15T11:58:00Z</dcterms:created>
  <cp:lastModifiedBy>Ethan Puglia</cp:lastModifiedBy>
  <cp:lastPrinted>2011-08-02T16:18:00Z</cp:lastPrinted>
  <dcterms:modified xsi:type="dcterms:W3CDTF">2019-03-28T17:34:35Z</dcterms:modified>
  <cp:revision>6</cp:revision>
  <dc:title>PROYECTO DE ORDENANZA VIOLENCIA FAMILIAR</dc:title>
</cp:coreProperties>
</file>