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21BEA0" Type="http://schemas.openxmlformats.org/officeDocument/2006/relationships/officeDocument" Target="/word/document.xml" /><Relationship Id="coreR3021BEA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9025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</w:t>
      </w:r>
      <w:r>
        <w:rPr>
          <w:rStyle w:val="C14"/>
          <w:rFonts w:ascii="Courier New" w:hAnsi="Courier New"/>
          <w:i w:val="1"/>
        </w:rPr>
        <w:t>El Expediente Nº 1399/E/98</w:t>
      </w:r>
      <w:r>
        <w:rPr>
          <w:rStyle w:val="C3"/>
          <w:rFonts w:ascii="Courier New" w:hAnsi="Courier New"/>
        </w:rPr>
        <w:t xml:space="preserve">; y 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Fs.21 obra nota mediante la cual el Sr. Bufarini Armando (esposo de la Sra. Cabral Albina Margarita) solicita extender beneficios que le fueran otorgados mediante  Ordenanza Nº 7580, correspondientes a Tasa por Servicios a la Propiedad por el inmueble Designación Catastral 03-01-222-011 Cta. 00008216;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 se trata de una familia ubicada por debajo de la línea de la pobreza;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Fs.29 la Dirección de Ingresos Públicos, analizando las actuaciones del presente y en virtud que el solicitante ha cumplimentado con la Ordenanza Nº 7580, gira el mismo a este Honorable Concejo Deliberante para su tratamiento;</w:t>
      </w:r>
    </w:p>
    <w:p>
      <w:pPr>
        <w:ind w:left="284"/>
        <w:jc w:val="both"/>
        <w:rPr>
          <w:rStyle w:val="C3"/>
          <w:rFonts w:ascii="Courier New" w:hAnsi="Courier New"/>
        </w:rPr>
      </w:pPr>
    </w:p>
    <w:p>
      <w:pPr>
        <w:ind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27 de Julio de 2011;</w:t>
      </w:r>
    </w:p>
    <w:p>
      <w:pPr>
        <w:pStyle w:val="P11"/>
        <w:ind w:left="284"/>
        <w:rPr>
          <w:rStyle w:val="C3"/>
          <w:b w:val="1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Art.1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  <w:b w:val="0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CONCEDER </w:t>
      </w:r>
      <w:r>
        <w:rPr>
          <w:rStyle w:val="C3"/>
          <w:rFonts w:ascii="Courier New" w:hAnsi="Courier New"/>
          <w:b w:val="0"/>
          <w:sz w:val="24"/>
        </w:rPr>
        <w:t>desde la promulgación de la presente al inmueble Desig</w:t>
      </w:r>
      <w:r>
        <w:rPr>
          <w:rStyle w:val="C3"/>
          <w:rFonts w:ascii="Courier New" w:hAnsi="Courier New"/>
          <w:b w:val="0"/>
          <w:sz w:val="24"/>
        </w:rPr>
        <w:t>nación</w:t>
      </w:r>
      <w:r>
        <w:rPr>
          <w:rStyle w:val="C3"/>
          <w:rFonts w:ascii="Courier New" w:hAnsi="Courier New"/>
          <w:b w:val="0"/>
          <w:sz w:val="24"/>
        </w:rPr>
        <w:t xml:space="preserve"> Cat</w:t>
      </w:r>
      <w:r>
        <w:rPr>
          <w:rStyle w:val="C3"/>
          <w:rFonts w:ascii="Courier New" w:hAnsi="Courier New"/>
          <w:b w:val="0"/>
          <w:sz w:val="24"/>
        </w:rPr>
        <w:t>astral</w:t>
      </w:r>
      <w:r>
        <w:rPr>
          <w:rStyle w:val="C3"/>
          <w:rFonts w:ascii="Courier New" w:hAnsi="Courier New"/>
          <w:b w:val="0"/>
          <w:sz w:val="24"/>
        </w:rPr>
        <w:t xml:space="preserve"> 03-01-222-011 Cta. 00008216 una quita del </w:t>
      </w:r>
      <w:r>
        <w:rPr>
          <w:rStyle w:val="C3"/>
          <w:rFonts w:ascii="Courier New" w:hAnsi="Courier New"/>
          <w:b w:val="0"/>
          <w:sz w:val="24"/>
        </w:rPr>
        <w:t>CUARENTA POR CIENTO (</w:t>
      </w:r>
      <w:r>
        <w:rPr>
          <w:rStyle w:val="C3"/>
          <w:rFonts w:ascii="Courier New" w:hAnsi="Courier New"/>
          <w:b w:val="0"/>
          <w:sz w:val="24"/>
        </w:rPr>
        <w:t>40%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correspondiente a pago Tasa por </w:t>
      </w:r>
      <w:r>
        <w:rPr>
          <w:rStyle w:val="C3"/>
          <w:rFonts w:ascii="Courier New" w:hAnsi="Courier New"/>
          <w:b w:val="0"/>
          <w:sz w:val="24"/>
        </w:rPr>
        <w:t>S</w:t>
      </w:r>
      <w:r>
        <w:rPr>
          <w:rStyle w:val="C3"/>
          <w:rFonts w:ascii="Courier New" w:hAnsi="Courier New"/>
          <w:b w:val="0"/>
          <w:sz w:val="24"/>
        </w:rPr>
        <w:t>ervicios a la Propiedad</w:t>
      </w:r>
      <w:r>
        <w:rPr>
          <w:rStyle w:val="C3"/>
          <w:rFonts w:ascii="Courier New" w:hAnsi="Courier New"/>
          <w:b w:val="0"/>
          <w:sz w:val="24"/>
        </w:rPr>
        <w:t>.-</w:t>
      </w:r>
      <w:r>
        <w:rPr>
          <w:rStyle w:val="C3"/>
          <w:rFonts w:ascii="Courier New" w:hAnsi="Courier New"/>
          <w:b w:val="0"/>
          <w:sz w:val="24"/>
        </w:rPr>
        <w:t xml:space="preserve">  </w:t>
      </w: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  <w:u w:val="single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>SEIS (6)</w:t>
      </w:r>
      <w:r>
        <w:rPr>
          <w:rStyle w:val="C3"/>
          <w:rFonts w:ascii="Courier New" w:hAnsi="Courier New"/>
          <w:b w:val="0"/>
          <w:sz w:val="24"/>
        </w:rPr>
        <w:t xml:space="preserve"> de las cuotas anteriores adeudadas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por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0"/>
          <w:sz w:val="24"/>
        </w:rPr>
        <w:t>cada cuota abonada en término correspondiente a Tasa por Servicios a la Propiedad inmueble Desig. Cat. 03-01-222-011 Cta. 00008216.-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ind w:hanging="29" w:left="142"/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DE JULIO DEL AÑO DOS MIL ONCE.- </w:t>
      </w: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38BC87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C43A67D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0CE06B25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D6A4069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3E90AE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D25294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E03B415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7A2F278B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2F86C240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4AD982C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297D6F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09E7519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DEFC32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E3CA7F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405B71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55A612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F7132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602850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0AB5C43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4A9CDD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799412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76552D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020A39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6A6ACF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D590E8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2496B72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C9C27B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48062C5A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A2CABE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156351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F8B6F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B2CAC7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859BFC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70DCBD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EAACC6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C9406E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5D57D8F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4028F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893F32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208292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0FC75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1F9CD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F18D9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64D566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241C1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041B1FA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3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5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2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3"/>
  </w:num>
  <w:num w:numId="24">
    <w:abstractNumId w:val="27"/>
  </w:num>
  <w:num w:numId="25">
    <w:abstractNumId w:val="14"/>
  </w:num>
  <w:num w:numId="26">
    <w:abstractNumId w:val="34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  <w:num w:numId="36">
    <w:abstractNumId w:val="3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2011-08-01T12:00:00Z</dcterms:created>
  <cp:lastModifiedBy>Ethan Puglia</cp:lastModifiedBy>
  <cp:lastPrinted>2011-08-04T14:02:00Z</cp:lastPrinted>
  <dcterms:modified xsi:type="dcterms:W3CDTF">2019-03-28T17:34:35Z</dcterms:modified>
  <cp:revision>6</cp:revision>
  <dc:title>PROYECTO DE ORDENANZA VIOLENCIA FAMILIAR</dc:title>
</cp:coreProperties>
</file>