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D6F6A4C" Type="http://schemas.openxmlformats.org/officeDocument/2006/relationships/officeDocument" Target="/word/document.xml" /><Relationship Id="coreR5D6F6A4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9043</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w:t>
      </w:r>
      <w:r>
        <w:rPr>
          <w:rStyle w:val="C14"/>
          <w:rFonts w:ascii="Courier New" w:hAnsi="Courier New"/>
          <w:i w:val="1"/>
        </w:rPr>
        <w:t>El Expediente Nº 400/11</w:t>
      </w:r>
      <w:r>
        <w:rPr>
          <w:rStyle w:val="C3"/>
          <w:rFonts w:ascii="Courier New" w:hAnsi="Courier New"/>
        </w:rPr>
        <w:t xml:space="preserve">; y </w:t>
      </w: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través del mismo y mediante nota el Sr. Zuleta Luis Héctor DNI 12.035.441 solicita eximición de la deuda que en concepto de Tasa por Servicios a la Propiedad mantiene con la Municipalidad de Alta Gracia el Inmueble Designación Catastral 01-01-380-015 Cta.00028372;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Sección Catastro informa que el inmueble de referencia está a nombre del solicitante, siendo este la única propiedad a su nombre; </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a Fs.4/9 se adjunta documentación del grupo familiar;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Fs.10/15 obra cedula de notificación y demanda ejecutiva por la correspondiente deuda;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del estado de cuenta obrante a Fs.16/19 se desprende que parte de la deuda se encuentra en gestión judicial, certificados 8662 y 17790 de fechas 01 de Enero 2000 y 11 de Noviembre de 2008 respectivamente;</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según el Relevamiento Socioeconómico y Ambiental (Fs.21) se trata de una familia ubicada por debajo de la línea de la pobreza ya que con los ingresos no logran cubrir la canasta básica total;</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Estado Municipal debe velar para que los ciudadanos que atraviesen dificultades económicas cumplan con sus obligaciones contributivas;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 esta manera, usted se sentirá seguro de que ninguna deuda por tal motivo pondrá en riesgo la propiedad de la vivienda familiar;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es necesario, oportuno y conveniente contribuir a mejorar la calidad de vida de las familias y así, finalmente como fruto del esfuerzo pueda construir un futuro más alentador;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03 de Agosto de 2011;</w:t>
      </w:r>
    </w:p>
    <w:p>
      <w:pPr>
        <w:pStyle w:val="P11"/>
        <w:rPr>
          <w:rStyle w:val="C3"/>
          <w:b w:val="1"/>
        </w:rPr>
      </w:pP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454" w:left="567"/>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 xml:space="preserve">el CIEN POR CIENTO (100%) de la deuda que en concepto de Tasa por Servicios a la Propiedad mantiene hasta la promulgación de la presente con la Municipalidad de alta gracia el inmueble Designación  Catastral 01-01-380-015 Cta.00028372.-</w:t>
      </w:r>
    </w:p>
    <w:p>
      <w:pPr>
        <w:ind w:hanging="454" w:left="567"/>
        <w:jc w:val="both"/>
        <w:rPr>
          <w:rStyle w:val="C3"/>
          <w:rFonts w:ascii="Courier New" w:hAnsi="Courier New"/>
          <w:b w:val="1"/>
        </w:rPr>
      </w:pPr>
    </w:p>
    <w:p>
      <w:pPr>
        <w:tabs>
          <w:tab w:val="left" w:pos="1134" w:leader="none"/>
        </w:tabs>
        <w:ind w:hanging="454" w:left="567"/>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ab/>
        <w:t xml:space="preserve">EXIMIR </w:t>
      </w:r>
      <w:r>
        <w:rPr>
          <w:rStyle w:val="C3"/>
          <w:rFonts w:ascii="Courier New" w:hAnsi="Courier New"/>
        </w:rPr>
        <w:t>del pago correspondiente a Tasa por Servicios a la Propiedad que recae en el inmueble Designación Catastral 01-01-380-015 Cta.00028372, desde la promulgación de la presente y por el término de DOS (2) años, momento en el cual se deberá realizar un nuevo Relevamiento Socioeconómico y Ambiental y de permanecer la situación actual prorrogar el beneficio por iguales y consecutivos períodos.-</w:t>
      </w:r>
    </w:p>
    <w:p>
      <w:pPr>
        <w:ind w:hanging="454" w:left="567"/>
        <w:jc w:val="both"/>
        <w:rPr>
          <w:rStyle w:val="C3"/>
          <w:rFonts w:ascii="Courier New" w:hAnsi="Courier New"/>
          <w:b w:val="1"/>
        </w:rPr>
      </w:pPr>
    </w:p>
    <w:p>
      <w:pPr>
        <w:tabs>
          <w:tab w:val="left" w:pos="1134" w:leader="none"/>
        </w:tabs>
        <w:ind w:hanging="454" w:left="567"/>
        <w:jc w:val="right"/>
        <w:rPr>
          <w:rStyle w:val="C3"/>
          <w:rFonts w:ascii="Courier New" w:hAnsi="Courier New"/>
        </w:rPr>
      </w:pPr>
      <w:r>
        <w:rPr>
          <w:rStyle w:val="C3"/>
          <w:rFonts w:ascii="Courier New" w:hAnsi="Courier New"/>
        </w:rPr>
        <w:t>...///</w:t>
      </w:r>
    </w:p>
    <w:p>
      <w:pPr>
        <w:tabs>
          <w:tab w:val="left" w:pos="1134" w:leader="none"/>
        </w:tabs>
        <w:ind w:hanging="454" w:left="567"/>
        <w:jc w:val="both"/>
        <w:rPr>
          <w:rStyle w:val="C3"/>
          <w:rFonts w:ascii="Courier New" w:hAnsi="Courier New"/>
          <w:b w:val="1"/>
          <w:u w:val="single"/>
        </w:rPr>
      </w:pPr>
    </w:p>
    <w:p>
      <w:pPr>
        <w:tabs>
          <w:tab w:val="left" w:pos="1134" w:leader="none"/>
        </w:tabs>
        <w:ind w:hanging="454" w:left="567"/>
        <w:jc w:val="both"/>
        <w:rPr>
          <w:rStyle w:val="C3"/>
          <w:rFonts w:ascii="Courier New" w:hAnsi="Courier New"/>
          <w:b w:val="1"/>
          <w:u w:val="single"/>
        </w:rPr>
      </w:pPr>
    </w:p>
    <w:p>
      <w:pPr>
        <w:tabs>
          <w:tab w:val="left" w:pos="1134" w:leader="none"/>
        </w:tabs>
        <w:ind w:hanging="454" w:left="567"/>
        <w:jc w:val="both"/>
        <w:rPr>
          <w:rStyle w:val="C3"/>
          <w:rFonts w:ascii="Courier New" w:hAnsi="Courier New"/>
          <w:b w:val="1"/>
          <w:u w:val="single"/>
        </w:rPr>
      </w:pPr>
    </w:p>
    <w:p>
      <w:pPr>
        <w:tabs>
          <w:tab w:val="left" w:pos="1134" w:leader="none"/>
        </w:tabs>
        <w:ind w:hanging="454" w:left="567"/>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ab/>
        <w:t xml:space="preserve">SOLICITAR </w:t>
      </w:r>
      <w:r>
        <w:rPr>
          <w:rStyle w:val="C3"/>
          <w:rFonts w:ascii="Courier New" w:hAnsi="Courier New"/>
        </w:rPr>
        <w:t>al Sr. Intendente, interceda ante el o los procuradores actuantes a fin de dejar sin efecto el o los juicios iniciados, como así también los honorarios generados, en particular al abogado Matricula Profesional Nº 27436 en virtud de lo establecido en la Cláusula 13º del convenio de partes oportunamente celebrado.-</w:t>
      </w:r>
    </w:p>
    <w:p>
      <w:pPr>
        <w:ind w:hanging="454" w:left="567"/>
        <w:jc w:val="both"/>
        <w:rPr>
          <w:rStyle w:val="C3"/>
          <w:rFonts w:ascii="Courier New" w:hAnsi="Courier New"/>
          <w:b w:val="1"/>
          <w:u w:val="single"/>
        </w:rPr>
      </w:pPr>
    </w:p>
    <w:p>
      <w:pPr>
        <w:tabs>
          <w:tab w:val="left" w:pos="567" w:leader="none"/>
        </w:tabs>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pPr>
      <w:r>
        <w:t xml:space="preserve">DADA EN LA SALA DE SESIONES DEL HONORABLE CONCEJO DELIBERANTE A LOS TRES DÍAS DEL MES DE AGOSTO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C664EC3">
      <w:start w:val="0"/>
      <w:numFmt w:val="bullet"/>
      <w:suff w:val="tab"/>
      <w:lvlText w:val=""/>
      <w:lvlJc w:val="left"/>
      <w:pPr>
        <w:ind w:hanging="360" w:left="786"/>
      </w:pPr>
      <w:rPr>
        <w:rFonts w:ascii="Symbol" w:hAnsi="Symbol"/>
      </w:rPr>
    </w:lvl>
    <w:lvl w:ilvl="1" w:tplc="17B9DF13">
      <w:start w:val="1"/>
      <w:numFmt w:val="bullet"/>
      <w:suff w:val="tab"/>
      <w:lvlText w:val="o"/>
      <w:lvlJc w:val="left"/>
      <w:pPr>
        <w:ind w:hanging="360" w:left="1506"/>
      </w:pPr>
      <w:rPr>
        <w:rFonts w:ascii="Courier New" w:hAnsi="Courier New"/>
      </w:rPr>
    </w:lvl>
    <w:lvl w:ilvl="2" w:tplc="0197E3F6">
      <w:start w:val="1"/>
      <w:numFmt w:val="bullet"/>
      <w:suff w:val="tab"/>
      <w:lvlText w:val=""/>
      <w:lvlJc w:val="left"/>
      <w:pPr>
        <w:ind w:hanging="360" w:left="2226"/>
      </w:pPr>
      <w:rPr>
        <w:rFonts w:ascii="Wingdings" w:hAnsi="Wingdings"/>
      </w:rPr>
    </w:lvl>
    <w:lvl w:ilvl="3" w:tplc="463971FC">
      <w:start w:val="1"/>
      <w:numFmt w:val="bullet"/>
      <w:suff w:val="tab"/>
      <w:lvlText w:val=""/>
      <w:lvlJc w:val="left"/>
      <w:pPr>
        <w:ind w:hanging="360" w:left="2946"/>
      </w:pPr>
      <w:rPr>
        <w:rFonts w:ascii="Symbol" w:hAnsi="Symbol"/>
      </w:rPr>
    </w:lvl>
    <w:lvl w:ilvl="4" w:tplc="3A803BBB">
      <w:start w:val="1"/>
      <w:numFmt w:val="bullet"/>
      <w:suff w:val="tab"/>
      <w:lvlText w:val="o"/>
      <w:lvlJc w:val="left"/>
      <w:pPr>
        <w:ind w:hanging="360" w:left="3666"/>
      </w:pPr>
      <w:rPr>
        <w:rFonts w:ascii="Courier New" w:hAnsi="Courier New"/>
      </w:rPr>
    </w:lvl>
    <w:lvl w:ilvl="5" w:tplc="385501A7">
      <w:start w:val="1"/>
      <w:numFmt w:val="bullet"/>
      <w:suff w:val="tab"/>
      <w:lvlText w:val=""/>
      <w:lvlJc w:val="left"/>
      <w:pPr>
        <w:ind w:hanging="360" w:left="4386"/>
      </w:pPr>
      <w:rPr>
        <w:rFonts w:ascii="Wingdings" w:hAnsi="Wingdings"/>
      </w:rPr>
    </w:lvl>
    <w:lvl w:ilvl="6" w:tplc="42D53813">
      <w:start w:val="1"/>
      <w:numFmt w:val="bullet"/>
      <w:suff w:val="tab"/>
      <w:lvlText w:val=""/>
      <w:lvlJc w:val="left"/>
      <w:pPr>
        <w:ind w:hanging="360" w:left="5106"/>
      </w:pPr>
      <w:rPr>
        <w:rFonts w:ascii="Symbol" w:hAnsi="Symbol"/>
      </w:rPr>
    </w:lvl>
    <w:lvl w:ilvl="7" w:tplc="0A77B24A">
      <w:start w:val="1"/>
      <w:numFmt w:val="bullet"/>
      <w:suff w:val="tab"/>
      <w:lvlText w:val="o"/>
      <w:lvlJc w:val="left"/>
      <w:pPr>
        <w:ind w:hanging="360" w:left="5826"/>
      </w:pPr>
      <w:rPr>
        <w:rFonts w:ascii="Courier New" w:hAnsi="Courier New"/>
      </w:rPr>
    </w:lvl>
    <w:lvl w:ilvl="8" w:tplc="12962BCF">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253A1843">
      <w:start w:val="0"/>
      <w:numFmt w:val="bullet"/>
      <w:suff w:val="tab"/>
      <w:lvlText w:val=""/>
      <w:lvlJc w:val="left"/>
      <w:pPr>
        <w:ind w:hanging="360" w:left="927"/>
      </w:pPr>
      <w:rPr>
        <w:rFonts w:ascii="Symbol" w:hAnsi="Symbol"/>
      </w:rPr>
    </w:lvl>
    <w:lvl w:ilvl="1" w:tplc="14129480">
      <w:start w:val="1"/>
      <w:numFmt w:val="bullet"/>
      <w:suff w:val="tab"/>
      <w:lvlText w:val="o"/>
      <w:lvlJc w:val="left"/>
      <w:pPr>
        <w:ind w:hanging="360" w:left="1647"/>
      </w:pPr>
      <w:rPr>
        <w:rFonts w:ascii="Courier New" w:hAnsi="Courier New"/>
      </w:rPr>
    </w:lvl>
    <w:lvl w:ilvl="2" w:tplc="3D3E0AE1">
      <w:start w:val="1"/>
      <w:numFmt w:val="bullet"/>
      <w:suff w:val="tab"/>
      <w:lvlText w:val=""/>
      <w:lvlJc w:val="left"/>
      <w:pPr>
        <w:ind w:hanging="360" w:left="2367"/>
      </w:pPr>
      <w:rPr>
        <w:rFonts w:ascii="Wingdings" w:hAnsi="Wingdings"/>
      </w:rPr>
    </w:lvl>
    <w:lvl w:ilvl="3" w:tplc="01C47D06">
      <w:start w:val="1"/>
      <w:numFmt w:val="bullet"/>
      <w:suff w:val="tab"/>
      <w:lvlText w:val=""/>
      <w:lvlJc w:val="left"/>
      <w:pPr>
        <w:ind w:hanging="360" w:left="3087"/>
      </w:pPr>
      <w:rPr>
        <w:rFonts w:ascii="Symbol" w:hAnsi="Symbol"/>
      </w:rPr>
    </w:lvl>
    <w:lvl w:ilvl="4" w:tplc="518007F5">
      <w:start w:val="1"/>
      <w:numFmt w:val="bullet"/>
      <w:suff w:val="tab"/>
      <w:lvlText w:val="o"/>
      <w:lvlJc w:val="left"/>
      <w:pPr>
        <w:ind w:hanging="360" w:left="3807"/>
      </w:pPr>
      <w:rPr>
        <w:rFonts w:ascii="Courier New" w:hAnsi="Courier New"/>
      </w:rPr>
    </w:lvl>
    <w:lvl w:ilvl="5" w:tplc="030F0E90">
      <w:start w:val="1"/>
      <w:numFmt w:val="bullet"/>
      <w:suff w:val="tab"/>
      <w:lvlText w:val=""/>
      <w:lvlJc w:val="left"/>
      <w:pPr>
        <w:ind w:hanging="360" w:left="4527"/>
      </w:pPr>
      <w:rPr>
        <w:rFonts w:ascii="Wingdings" w:hAnsi="Wingdings"/>
      </w:rPr>
    </w:lvl>
    <w:lvl w:ilvl="6" w:tplc="171764E8">
      <w:start w:val="1"/>
      <w:numFmt w:val="bullet"/>
      <w:suff w:val="tab"/>
      <w:lvlText w:val=""/>
      <w:lvlJc w:val="left"/>
      <w:pPr>
        <w:ind w:hanging="360" w:left="5247"/>
      </w:pPr>
      <w:rPr>
        <w:rFonts w:ascii="Symbol" w:hAnsi="Symbol"/>
      </w:rPr>
    </w:lvl>
    <w:lvl w:ilvl="7" w:tplc="71841D3A">
      <w:start w:val="1"/>
      <w:numFmt w:val="bullet"/>
      <w:suff w:val="tab"/>
      <w:lvlText w:val="o"/>
      <w:lvlJc w:val="left"/>
      <w:pPr>
        <w:ind w:hanging="360" w:left="5967"/>
      </w:pPr>
      <w:rPr>
        <w:rFonts w:ascii="Courier New" w:hAnsi="Courier New"/>
      </w:rPr>
    </w:lvl>
    <w:lvl w:ilvl="8" w:tplc="01E158A6">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CB74B5C">
      <w:start w:val="1"/>
      <w:numFmt w:val="bullet"/>
      <w:suff w:val="tab"/>
      <w:lvlText w:val=""/>
      <w:lvlJc w:val="left"/>
      <w:pPr>
        <w:ind w:hanging="360" w:left="1146"/>
      </w:pPr>
      <w:rPr>
        <w:rFonts w:ascii="Symbol" w:hAnsi="Symbol"/>
      </w:rPr>
    </w:lvl>
    <w:lvl w:ilvl="1" w:tplc="481F02B1">
      <w:start w:val="1"/>
      <w:numFmt w:val="bullet"/>
      <w:suff w:val="tab"/>
      <w:lvlText w:val="o"/>
      <w:lvlJc w:val="left"/>
      <w:pPr>
        <w:ind w:hanging="360" w:left="1866"/>
      </w:pPr>
      <w:rPr>
        <w:rFonts w:ascii="Courier New" w:hAnsi="Courier New"/>
      </w:rPr>
    </w:lvl>
    <w:lvl w:ilvl="2" w:tplc="7862C90C">
      <w:start w:val="1"/>
      <w:numFmt w:val="bullet"/>
      <w:suff w:val="tab"/>
      <w:lvlText w:val=""/>
      <w:lvlJc w:val="left"/>
      <w:pPr>
        <w:ind w:hanging="360" w:left="2586"/>
      </w:pPr>
      <w:rPr>
        <w:rFonts w:ascii="Wingdings" w:hAnsi="Wingdings"/>
      </w:rPr>
    </w:lvl>
    <w:lvl w:ilvl="3" w:tplc="45D82101">
      <w:start w:val="1"/>
      <w:numFmt w:val="bullet"/>
      <w:suff w:val="tab"/>
      <w:lvlText w:val=""/>
      <w:lvlJc w:val="left"/>
      <w:pPr>
        <w:ind w:hanging="360" w:left="3306"/>
      </w:pPr>
      <w:rPr>
        <w:rFonts w:ascii="Symbol" w:hAnsi="Symbol"/>
      </w:rPr>
    </w:lvl>
    <w:lvl w:ilvl="4" w:tplc="25533829">
      <w:start w:val="1"/>
      <w:numFmt w:val="bullet"/>
      <w:suff w:val="tab"/>
      <w:lvlText w:val="o"/>
      <w:lvlJc w:val="left"/>
      <w:pPr>
        <w:ind w:hanging="360" w:left="4026"/>
      </w:pPr>
      <w:rPr>
        <w:rFonts w:ascii="Courier New" w:hAnsi="Courier New"/>
      </w:rPr>
    </w:lvl>
    <w:lvl w:ilvl="5" w:tplc="1AC003EF">
      <w:start w:val="1"/>
      <w:numFmt w:val="bullet"/>
      <w:suff w:val="tab"/>
      <w:lvlText w:val=""/>
      <w:lvlJc w:val="left"/>
      <w:pPr>
        <w:ind w:hanging="360" w:left="4746"/>
      </w:pPr>
      <w:rPr>
        <w:rFonts w:ascii="Wingdings" w:hAnsi="Wingdings"/>
      </w:rPr>
    </w:lvl>
    <w:lvl w:ilvl="6" w:tplc="750AA24A">
      <w:start w:val="1"/>
      <w:numFmt w:val="bullet"/>
      <w:suff w:val="tab"/>
      <w:lvlText w:val=""/>
      <w:lvlJc w:val="left"/>
      <w:pPr>
        <w:ind w:hanging="360" w:left="5466"/>
      </w:pPr>
      <w:rPr>
        <w:rFonts w:ascii="Symbol" w:hAnsi="Symbol"/>
      </w:rPr>
    </w:lvl>
    <w:lvl w:ilvl="7" w:tplc="7DF01277">
      <w:start w:val="1"/>
      <w:numFmt w:val="bullet"/>
      <w:suff w:val="tab"/>
      <w:lvlText w:val="o"/>
      <w:lvlJc w:val="left"/>
      <w:pPr>
        <w:ind w:hanging="360" w:left="6186"/>
      </w:pPr>
      <w:rPr>
        <w:rFonts w:ascii="Courier New" w:hAnsi="Courier New"/>
      </w:rPr>
    </w:lvl>
    <w:lvl w:ilvl="8" w:tplc="4D4C7D57">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17248C9E">
      <w:start w:val="0"/>
      <w:numFmt w:val="bullet"/>
      <w:suff w:val="tab"/>
      <w:lvlText w:val="-"/>
      <w:lvlJc w:val="left"/>
      <w:pPr>
        <w:ind w:hanging="360" w:left="720"/>
        <w:tabs>
          <w:tab w:val="left" w:pos="720" w:leader="none"/>
        </w:tabs>
      </w:pPr>
      <w:rPr>
        <w:rFonts w:ascii="Times New Roman" w:hAnsi="Times New Roman"/>
      </w:rPr>
    </w:lvl>
    <w:lvl w:ilvl="1" w:tplc="17AB827D">
      <w:start w:val="1"/>
      <w:numFmt w:val="bullet"/>
      <w:suff w:val="tab"/>
      <w:lvlText w:val="o"/>
      <w:lvlJc w:val="left"/>
      <w:pPr>
        <w:ind w:hanging="360" w:left="1440"/>
        <w:tabs>
          <w:tab w:val="left" w:pos="1440" w:leader="none"/>
        </w:tabs>
      </w:pPr>
      <w:rPr>
        <w:rFonts w:ascii="Courier New" w:hAnsi="Courier New"/>
      </w:rPr>
    </w:lvl>
    <w:lvl w:ilvl="2" w:tplc="59BEA8AA">
      <w:start w:val="1"/>
      <w:numFmt w:val="bullet"/>
      <w:suff w:val="tab"/>
      <w:lvlText w:val=""/>
      <w:lvlJc w:val="left"/>
      <w:pPr>
        <w:ind w:hanging="360" w:left="2160"/>
        <w:tabs>
          <w:tab w:val="left" w:pos="2160" w:leader="none"/>
        </w:tabs>
      </w:pPr>
      <w:rPr>
        <w:rFonts w:ascii="Wingdings" w:hAnsi="Wingdings"/>
      </w:rPr>
    </w:lvl>
    <w:lvl w:ilvl="3" w:tplc="08686CFA">
      <w:start w:val="1"/>
      <w:numFmt w:val="bullet"/>
      <w:suff w:val="tab"/>
      <w:lvlText w:val=""/>
      <w:lvlJc w:val="left"/>
      <w:pPr>
        <w:ind w:hanging="360" w:left="2880"/>
        <w:tabs>
          <w:tab w:val="left" w:pos="2880" w:leader="none"/>
        </w:tabs>
      </w:pPr>
      <w:rPr>
        <w:rFonts w:ascii="Symbol" w:hAnsi="Symbol"/>
      </w:rPr>
    </w:lvl>
    <w:lvl w:ilvl="4" w:tplc="4CA2F7F3">
      <w:start w:val="1"/>
      <w:numFmt w:val="bullet"/>
      <w:suff w:val="tab"/>
      <w:lvlText w:val="o"/>
      <w:lvlJc w:val="left"/>
      <w:pPr>
        <w:ind w:hanging="360" w:left="3600"/>
        <w:tabs>
          <w:tab w:val="left" w:pos="3600" w:leader="none"/>
        </w:tabs>
      </w:pPr>
      <w:rPr>
        <w:rFonts w:ascii="Courier New" w:hAnsi="Courier New"/>
      </w:rPr>
    </w:lvl>
    <w:lvl w:ilvl="5" w:tplc="79973B55">
      <w:start w:val="1"/>
      <w:numFmt w:val="bullet"/>
      <w:suff w:val="tab"/>
      <w:lvlText w:val=""/>
      <w:lvlJc w:val="left"/>
      <w:pPr>
        <w:ind w:hanging="360" w:left="4320"/>
        <w:tabs>
          <w:tab w:val="left" w:pos="4320" w:leader="none"/>
        </w:tabs>
      </w:pPr>
      <w:rPr>
        <w:rFonts w:ascii="Wingdings" w:hAnsi="Wingdings"/>
      </w:rPr>
    </w:lvl>
    <w:lvl w:ilvl="6" w:tplc="0A184C8E">
      <w:start w:val="1"/>
      <w:numFmt w:val="bullet"/>
      <w:suff w:val="tab"/>
      <w:lvlText w:val=""/>
      <w:lvlJc w:val="left"/>
      <w:pPr>
        <w:ind w:hanging="360" w:left="5040"/>
        <w:tabs>
          <w:tab w:val="left" w:pos="5040" w:leader="none"/>
        </w:tabs>
      </w:pPr>
      <w:rPr>
        <w:rFonts w:ascii="Symbol" w:hAnsi="Symbol"/>
      </w:rPr>
    </w:lvl>
    <w:lvl w:ilvl="7" w:tplc="7C026939">
      <w:start w:val="1"/>
      <w:numFmt w:val="bullet"/>
      <w:suff w:val="tab"/>
      <w:lvlText w:val="o"/>
      <w:lvlJc w:val="left"/>
      <w:pPr>
        <w:ind w:hanging="360" w:left="5760"/>
        <w:tabs>
          <w:tab w:val="left" w:pos="5760" w:leader="none"/>
        </w:tabs>
      </w:pPr>
      <w:rPr>
        <w:rFonts w:ascii="Courier New" w:hAnsi="Courier New"/>
      </w:rPr>
    </w:lvl>
    <w:lvl w:ilvl="8" w:tplc="6160A0D9">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63FDB99A">
      <w:start w:val="1"/>
      <w:numFmt w:val="bullet"/>
      <w:suff w:val="tab"/>
      <w:lvlText w:val=""/>
      <w:lvlJc w:val="left"/>
      <w:pPr>
        <w:ind w:hanging="360" w:left="720"/>
        <w:tabs>
          <w:tab w:val="left" w:pos="720" w:leader="none"/>
        </w:tabs>
      </w:pPr>
      <w:rPr>
        <w:rFonts w:ascii="Symbol" w:hAnsi="Symbol"/>
      </w:rPr>
    </w:lvl>
    <w:lvl w:ilvl="1" w:tplc="7CB92382">
      <w:start w:val="1"/>
      <w:numFmt w:val="bullet"/>
      <w:suff w:val="tab"/>
      <w:lvlText w:val="o"/>
      <w:lvlJc w:val="left"/>
      <w:pPr>
        <w:ind w:hanging="360" w:left="1440"/>
        <w:tabs>
          <w:tab w:val="left" w:pos="1440" w:leader="none"/>
        </w:tabs>
      </w:pPr>
      <w:rPr>
        <w:rFonts w:ascii="Courier New" w:hAnsi="Courier New"/>
      </w:rPr>
    </w:lvl>
    <w:lvl w:ilvl="2" w:tplc="3B90CA41">
      <w:start w:val="1"/>
      <w:numFmt w:val="bullet"/>
      <w:suff w:val="tab"/>
      <w:lvlText w:val=""/>
      <w:lvlJc w:val="left"/>
      <w:pPr>
        <w:ind w:hanging="360" w:left="2160"/>
        <w:tabs>
          <w:tab w:val="left" w:pos="2160" w:leader="none"/>
        </w:tabs>
      </w:pPr>
      <w:rPr>
        <w:rFonts w:ascii="Wingdings" w:hAnsi="Wingdings"/>
      </w:rPr>
    </w:lvl>
    <w:lvl w:ilvl="3" w:tplc="6FC779A0">
      <w:start w:val="1"/>
      <w:numFmt w:val="bullet"/>
      <w:suff w:val="tab"/>
      <w:lvlText w:val=""/>
      <w:lvlJc w:val="left"/>
      <w:pPr>
        <w:ind w:hanging="360" w:left="2880"/>
        <w:tabs>
          <w:tab w:val="left" w:pos="2880" w:leader="none"/>
        </w:tabs>
      </w:pPr>
      <w:rPr>
        <w:rFonts w:ascii="Symbol" w:hAnsi="Symbol"/>
      </w:rPr>
    </w:lvl>
    <w:lvl w:ilvl="4" w:tplc="3C857722">
      <w:start w:val="1"/>
      <w:numFmt w:val="bullet"/>
      <w:suff w:val="tab"/>
      <w:lvlText w:val="o"/>
      <w:lvlJc w:val="left"/>
      <w:pPr>
        <w:ind w:hanging="360" w:left="3600"/>
        <w:tabs>
          <w:tab w:val="left" w:pos="3600" w:leader="none"/>
        </w:tabs>
      </w:pPr>
      <w:rPr>
        <w:rFonts w:ascii="Courier New" w:hAnsi="Courier New"/>
      </w:rPr>
    </w:lvl>
    <w:lvl w:ilvl="5" w:tplc="0F8976C5">
      <w:start w:val="1"/>
      <w:numFmt w:val="bullet"/>
      <w:suff w:val="tab"/>
      <w:lvlText w:val=""/>
      <w:lvlJc w:val="left"/>
      <w:pPr>
        <w:ind w:hanging="360" w:left="4320"/>
        <w:tabs>
          <w:tab w:val="left" w:pos="4320" w:leader="none"/>
        </w:tabs>
      </w:pPr>
      <w:rPr>
        <w:rFonts w:ascii="Wingdings" w:hAnsi="Wingdings"/>
      </w:rPr>
    </w:lvl>
    <w:lvl w:ilvl="6" w:tplc="16C5956E">
      <w:start w:val="1"/>
      <w:numFmt w:val="bullet"/>
      <w:suff w:val="tab"/>
      <w:lvlText w:val=""/>
      <w:lvlJc w:val="left"/>
      <w:pPr>
        <w:ind w:hanging="360" w:left="5040"/>
        <w:tabs>
          <w:tab w:val="left" w:pos="5040" w:leader="none"/>
        </w:tabs>
      </w:pPr>
      <w:rPr>
        <w:rFonts w:ascii="Symbol" w:hAnsi="Symbol"/>
      </w:rPr>
    </w:lvl>
    <w:lvl w:ilvl="7" w:tplc="766DEA75">
      <w:start w:val="1"/>
      <w:numFmt w:val="bullet"/>
      <w:suff w:val="tab"/>
      <w:lvlText w:val="o"/>
      <w:lvlJc w:val="left"/>
      <w:pPr>
        <w:ind w:hanging="360" w:left="5760"/>
        <w:tabs>
          <w:tab w:val="left" w:pos="5760" w:leader="none"/>
        </w:tabs>
      </w:pPr>
      <w:rPr>
        <w:rFonts w:ascii="Courier New" w:hAnsi="Courier New"/>
      </w:rPr>
    </w:lvl>
    <w:lvl w:ilvl="8" w:tplc="3443F787">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446F72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4">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7"/>
  </w:num>
  <w:num w:numId="5">
    <w:abstractNumId w:val="31"/>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6"/>
  </w:num>
  <w:num w:numId="14">
    <w:abstractNumId w:val="30"/>
  </w:num>
  <w:num w:numId="15">
    <w:abstractNumId w:val="29"/>
  </w:num>
  <w:num w:numId="16">
    <w:abstractNumId w:val="18"/>
  </w:num>
  <w:num w:numId="17">
    <w:abstractNumId w:val="19"/>
  </w:num>
  <w:num w:numId="18">
    <w:abstractNumId w:val="33"/>
  </w:num>
  <w:num w:numId="19">
    <w:abstractNumId w:val="13"/>
  </w:num>
  <w:num w:numId="20">
    <w:abstractNumId w:val="6"/>
  </w:num>
  <w:num w:numId="21">
    <w:abstractNumId w:val="1"/>
  </w:num>
  <w:num w:numId="22">
    <w:abstractNumId w:val="23"/>
  </w:num>
  <w:num w:numId="23">
    <w:abstractNumId w:val="34"/>
  </w:num>
  <w:num w:numId="24">
    <w:abstractNumId w:val="28"/>
  </w:num>
  <w:num w:numId="25">
    <w:abstractNumId w:val="14"/>
  </w:num>
  <w:num w:numId="26">
    <w:abstractNumId w:val="35"/>
  </w:num>
  <w:num w:numId="27">
    <w:abstractNumId w:val="4"/>
  </w:num>
  <w:num w:numId="28">
    <w:abstractNumId w:val="26"/>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 w:numId="36">
    <w:abstractNumId w:val="32"/>
  </w:num>
  <w:num w:numId="37">
    <w:abstractNumId w:val="2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2011-08-08T14:06:00Z</dcterms:created>
  <cp:lastModifiedBy>Ethan Puglia</cp:lastModifiedBy>
  <cp:lastPrinted>2011-08-16T12:08:00Z</cp:lastPrinted>
  <dcterms:modified xsi:type="dcterms:W3CDTF">2019-03-28T17:34:36Z</dcterms:modified>
  <cp:revision>8</cp:revision>
  <dc:title>PROYECTO DE ORDENANZA VIOLENCIA FAMILIAR</dc:title>
</cp:coreProperties>
</file>