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header1.xml" ContentType="application/vnd.openxmlformats-officedocument.wordprocessingml.header+xml"/>
  <Override PartName="/word/theme/theme1.xml" ContentType="application/vnd.openxmlformats-officedocument.theme+xml"/>
</Types>
</file>

<file path=_rels/.rels>&#65279;<?xml version="1.0" encoding="utf-8"?><Relationships xmlns="http://schemas.openxmlformats.org/package/2006/relationships"><Relationship Id="R4349CD96" Type="http://schemas.openxmlformats.org/officeDocument/2006/relationships/officeDocument" Target="/word/document.xml" /><Relationship Id="coreR4349CD96"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pPr>
    </w:p>
    <w:p>
      <w:pPr>
        <w:pStyle w:val="P4"/>
      </w:pPr>
      <w:r>
        <w:t>ORDENANZA Nº 9062</w:t>
      </w:r>
    </w:p>
    <w:p>
      <w:pPr>
        <w:rPr>
          <w:rStyle w:val="C3"/>
          <w:rFonts w:ascii="Courier New" w:hAnsi="Courier New"/>
        </w:rPr>
      </w:pPr>
    </w:p>
    <w:p>
      <w:pPr>
        <w:rPr>
          <w:rStyle w:val="C3"/>
          <w:rFonts w:ascii="Courier New" w:hAnsi="Courier New"/>
        </w:rPr>
      </w:pPr>
    </w:p>
    <w:p>
      <w:pPr>
        <w:ind w:hanging="426" w:left="426"/>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rPr>
        <w:t>Visto: El Expediente N° 219/I/05 - Instituto Especial “Paulina Domínguez” –</w:t>
      </w:r>
      <w:r>
        <w:rPr>
          <w:rStyle w:val="C3"/>
          <w:rFonts w:ascii="Courier New" w:hAnsi="Courier New"/>
          <w:b w:val="1"/>
        </w:rPr>
        <w:t xml:space="preserve"> </w:t>
      </w:r>
      <w:r>
        <w:rPr>
          <w:rStyle w:val="C3"/>
          <w:rFonts w:ascii="Courier New" w:hAnsi="Courier New"/>
        </w:rPr>
        <w:t xml:space="preserve">Las notas enviadas por la Sociedad Escuela Especial Paulina Domínguez y la Ordenanza Nº 7225; y </w:t>
      </w:r>
    </w:p>
    <w:p>
      <w:pPr>
        <w:tabs>
          <w:tab w:val="left" w:pos="5255" w:leader="none"/>
        </w:tabs>
        <w:ind w:hanging="561" w:left="561"/>
        <w:jc w:val="both"/>
        <w:rPr>
          <w:rStyle w:val="C3"/>
          <w:rFonts w:ascii="Courier New" w:hAnsi="Courier New"/>
        </w:rPr>
      </w:pPr>
    </w:p>
    <w:p>
      <w:pPr>
        <w:pStyle w:val="P2"/>
        <w:rPr>
          <w:rStyle w:val="C3"/>
        </w:rPr>
      </w:pPr>
    </w:p>
    <w:p>
      <w:pPr>
        <w:pStyle w:val="P2"/>
      </w:pPr>
      <w:r>
        <w:t>C O N S I D E R A N D O</w:t>
      </w:r>
    </w:p>
    <w:p/>
    <w:p>
      <w:pPr>
        <w:ind w:left="567"/>
        <w:jc w:val="both"/>
        <w:rPr>
          <w:rStyle w:val="C3"/>
          <w:rFonts w:ascii="Courier New" w:hAnsi="Courier New"/>
        </w:rPr>
      </w:pPr>
    </w:p>
    <w:p>
      <w:pPr>
        <w:ind w:left="426"/>
        <w:jc w:val="both"/>
        <w:rPr>
          <w:rStyle w:val="C3"/>
          <w:rFonts w:ascii="Courier New" w:hAnsi="Courier New"/>
        </w:rPr>
      </w:pPr>
      <w:r>
        <w:rPr>
          <w:rStyle w:val="C3"/>
          <w:rFonts w:ascii="Courier New" w:hAnsi="Courier New"/>
        </w:rPr>
        <w:t>Que mediante nota la Sociedad Escuela Especial Paulina Domínguez (Entidad propietaria del Instituto Especial Paulina Domínguez) – manifiestan que el Ministerio de Obras y Servicios Públicos de la Provincia, a través de la Secretaría de Arquitectura trabaja en el proyecto para refaccionar y adecuar el actual edificio a las necesidades de la población escolar que se atiende;</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por Ordenanza Nº 7225 el inmueble fue donado a la Institución y a la fecha aún no se ha podido formalmente transferir;</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por nota del 15 de Junio de 2011, la Sociedad Escuela Especial Paulina Domínguez expresan que de común acuerdo con funcionarios provinciales, cuerpo docente y la Sociedad, han resuelto de que el Instituto Especial Paulina Domínguez, pase a propiedad del Gobierno de la Provincia de Córdoba, para facilitar la concreción del proyecto;</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 xml:space="preserve">Que en virtud de tal decisión solicitan que la donación de los inmuebles efectuada por Ordenanza Nº 7225, tenga como beneficiaria al Superior Gobierno de la Provincia de Córdoba; </w:t>
      </w:r>
    </w:p>
    <w:p>
      <w:pPr>
        <w:ind w:left="426"/>
        <w:jc w:val="both"/>
        <w:rPr>
          <w:rStyle w:val="C3"/>
          <w:rFonts w:ascii="Courier New" w:hAnsi="Courier New"/>
        </w:rPr>
      </w:pPr>
    </w:p>
    <w:p>
      <w:pPr>
        <w:ind w:left="426"/>
        <w:jc w:val="right"/>
        <w:rPr>
          <w:rStyle w:val="C3"/>
          <w:rFonts w:ascii="Courier New" w:hAnsi="Courier New"/>
        </w:rPr>
      </w:pPr>
      <w:r>
        <w:rPr>
          <w:rStyle w:val="C3"/>
          <w:rFonts w:ascii="Courier New" w:hAnsi="Courier New"/>
        </w:rPr>
        <w:t>...///</w:t>
      </w: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analizado el Expediente de referencia por la Comisión de Legislación General la misma emite despacho favorable, aprobado por unanimidad en Sesión Ordinaria del día 18 de Agosto de 2011;</w:t>
      </w:r>
    </w:p>
    <w:p>
      <w:pPr>
        <w:pStyle w:val="P11"/>
        <w:ind w:left="567"/>
        <w:jc w:val="center"/>
        <w:rPr>
          <w:rStyle w:val="C3"/>
          <w:b w:val="1"/>
        </w:rPr>
      </w:pPr>
    </w:p>
    <w:p>
      <w:pPr>
        <w:pStyle w:val="P11"/>
        <w:ind w:left="567"/>
        <w:jc w:val="center"/>
        <w:rPr>
          <w:rStyle w:val="C3"/>
          <w:b w:val="1"/>
        </w:rPr>
      </w:pPr>
    </w:p>
    <w:p>
      <w:pPr>
        <w:pStyle w:val="P11"/>
        <w:ind w:left="567"/>
        <w:jc w:val="center"/>
        <w:rPr>
          <w:rStyle w:val="C3"/>
          <w:b w:val="1"/>
        </w:rPr>
      </w:pPr>
    </w:p>
    <w:p>
      <w:pPr>
        <w:pStyle w:val="P11"/>
        <w:ind w:left="567"/>
        <w:jc w:val="center"/>
        <w:rPr>
          <w:rStyle w:val="C3"/>
          <w:b w:val="1"/>
        </w:rPr>
      </w:pPr>
      <w:r>
        <w:rPr>
          <w:rStyle w:val="C3"/>
          <w:b w:val="1"/>
        </w:rPr>
        <w:t>EL HONORABLE CONCEJO DELIBERANTE DE LA CIUDAD DE</w:t>
      </w:r>
    </w:p>
    <w:p>
      <w:pPr>
        <w:jc w:val="center"/>
        <w:rPr>
          <w:rStyle w:val="C3"/>
          <w:rFonts w:ascii="Courier New" w:hAnsi="Courier New"/>
          <w:b w:val="1"/>
        </w:rPr>
      </w:pPr>
    </w:p>
    <w:p>
      <w:pPr>
        <w:pStyle w:val="P12"/>
        <w:ind w:left="561"/>
        <w:jc w:val="center"/>
        <w:rPr>
          <w:rStyle w:val="C3"/>
          <w:b w:val="1"/>
        </w:rPr>
      </w:pPr>
      <w:r>
        <w:rPr>
          <w:rStyle w:val="C3"/>
          <w:b w:val="1"/>
        </w:rPr>
        <w:t>ALTA GRACIA SANCIONA CON FUERZA DE ORDENANZA</w:t>
      </w:r>
    </w:p>
    <w:p>
      <w:pPr>
        <w:ind w:hanging="426" w:left="426"/>
        <w:jc w:val="both"/>
        <w:rPr>
          <w:rStyle w:val="C3"/>
          <w:rFonts w:ascii="Courier New" w:hAnsi="Courier New"/>
          <w:b w:val="1"/>
          <w:u w:val="single"/>
        </w:rPr>
      </w:pPr>
    </w:p>
    <w:p>
      <w:pPr>
        <w:ind w:hanging="426" w:left="426"/>
        <w:jc w:val="both"/>
        <w:rPr>
          <w:rStyle w:val="C3"/>
          <w:rFonts w:ascii="Courier New" w:hAnsi="Courier New"/>
          <w:b w:val="1"/>
          <w:u w:val="single"/>
        </w:rPr>
      </w:pPr>
    </w:p>
    <w:p>
      <w:pPr>
        <w:tabs>
          <w:tab w:val="left" w:pos="1134" w:leader="none"/>
        </w:tabs>
        <w:ind w:hanging="426" w:left="426"/>
        <w:jc w:val="both"/>
        <w:rPr>
          <w:rStyle w:val="C3"/>
          <w:rFonts w:ascii="Courier New" w:hAnsi="Courier New"/>
        </w:rPr>
      </w:pPr>
      <w:r>
        <w:rPr>
          <w:rStyle w:val="C3"/>
          <w:rFonts w:ascii="Courier New" w:hAnsi="Courier New"/>
          <w:b w:val="1"/>
          <w:u w:val="single"/>
        </w:rPr>
        <w:t>Art.1</w:t>
      </w:r>
      <w:r>
        <w:rPr>
          <w:rStyle w:val="C3"/>
          <w:rFonts w:ascii="Courier New" w:hAnsi="Courier New"/>
          <w:b w:val="1"/>
        </w:rPr>
        <w:t>:</w:t>
      </w:r>
      <w:r>
        <w:rPr>
          <w:rStyle w:val="C3"/>
          <w:rFonts w:ascii="Courier New" w:hAnsi="Courier New"/>
        </w:rPr>
        <w:tab/>
      </w:r>
      <w:r>
        <w:rPr>
          <w:rStyle w:val="C3"/>
          <w:rFonts w:ascii="Courier New" w:hAnsi="Courier New"/>
          <w:b w:val="1"/>
        </w:rPr>
        <w:t xml:space="preserve">REVOCAR </w:t>
      </w:r>
      <w:r>
        <w:rPr>
          <w:rStyle w:val="C3"/>
          <w:rFonts w:ascii="Courier New" w:hAnsi="Courier New"/>
        </w:rPr>
        <w:t xml:space="preserve">la Donación efectuada a la Sociedad Escuela Especial Paulina Domínguez en consecuencia derogar los Artículos 2º, 3º, 4º, 5º, 6º y 7º  de la Ordenanza Nº 7225.-</w:t>
      </w:r>
    </w:p>
    <w:p>
      <w:pPr>
        <w:tabs>
          <w:tab w:val="left" w:pos="1134" w:leader="none"/>
        </w:tabs>
        <w:ind w:hanging="426" w:left="426"/>
        <w:jc w:val="both"/>
        <w:rPr>
          <w:rStyle w:val="C3"/>
          <w:rFonts w:ascii="Courier New" w:hAnsi="Courier New"/>
        </w:rPr>
      </w:pPr>
    </w:p>
    <w:p>
      <w:pPr>
        <w:tabs>
          <w:tab w:val="left" w:pos="1134" w:leader="none"/>
        </w:tabs>
        <w:ind w:hanging="426" w:left="426"/>
        <w:jc w:val="both"/>
        <w:rPr>
          <w:rStyle w:val="C3"/>
          <w:rFonts w:ascii="Courier New" w:hAnsi="Courier New"/>
        </w:rPr>
      </w:pPr>
      <w:r>
        <w:rPr>
          <w:rStyle w:val="C3"/>
          <w:rFonts w:ascii="Courier New" w:hAnsi="Courier New"/>
          <w:b w:val="1"/>
          <w:u w:val="single"/>
        </w:rPr>
        <w:t>Art.2</w:t>
      </w:r>
      <w:r>
        <w:rPr>
          <w:rStyle w:val="C3"/>
          <w:rFonts w:ascii="Courier New" w:hAnsi="Courier New"/>
          <w:b w:val="1"/>
        </w:rPr>
        <w:t>:</w:t>
      </w:r>
      <w:r>
        <w:rPr>
          <w:rStyle w:val="C3"/>
          <w:rFonts w:ascii="Courier New" w:hAnsi="Courier New"/>
        </w:rPr>
        <w:tab/>
      </w:r>
      <w:r>
        <w:rPr>
          <w:rStyle w:val="C3"/>
          <w:rFonts w:ascii="Courier New" w:hAnsi="Courier New"/>
          <w:b w:val="1"/>
        </w:rPr>
        <w:t>OTORGAR EN DONACIÓN</w:t>
      </w:r>
      <w:r>
        <w:rPr>
          <w:rStyle w:val="C3"/>
          <w:rFonts w:ascii="Courier New" w:hAnsi="Courier New"/>
        </w:rPr>
        <w:t xml:space="preserve"> al Superior Gobierno de la Provincia de Córdoba, </w:t>
      </w:r>
      <w:r>
        <w:rPr>
          <w:rStyle w:val="C3"/>
          <w:rFonts w:ascii="Courier New" w:hAnsi="Courier New"/>
          <w:u w:val="single"/>
        </w:rPr>
        <w:t>la fracción de terreno</w:t>
      </w:r>
      <w:r>
        <w:rPr>
          <w:rStyle w:val="C3"/>
          <w:rFonts w:ascii="Courier New" w:hAnsi="Courier New"/>
        </w:rPr>
        <w:t xml:space="preserve"> designada como Lote C2 de la Mz. 42 parcela 21 en el plano oficial de sus antecedentes, ubicado en el Barrio Sur de la Ciudad de Alta Gracia, que mide 12 metros de frente al Norte, por 25 metros de fondo, lindando al Norte con Calle 3 de Febrero, al Sur con lote C1, al Este con lote C1 y al Oeste con lote B; </w:t>
      </w:r>
      <w:r>
        <w:rPr>
          <w:rStyle w:val="C3"/>
          <w:rFonts w:ascii="Courier New" w:hAnsi="Courier New"/>
          <w:u w:val="single"/>
        </w:rPr>
        <w:t>la fracción de terreno</w:t>
      </w:r>
      <w:r>
        <w:rPr>
          <w:rStyle w:val="C3"/>
          <w:rFonts w:ascii="Courier New" w:hAnsi="Courier New"/>
        </w:rPr>
        <w:t xml:space="preserve"> excedente de los lotes designados como Lote C2 de la Mz. 42 parcelas A y B en el plano oficial de sus antecedentes, ubicado  en el Barrio Sur de la Ciudad de Alta Gracia, cuyas medidas y superficie deberá efectuarse a través de las Áreas Técnicas Municipales correspondientes y que linda al Norte con lote A y B; al Sur con lote A-B parte, parcela 19, con lote D2 parcela 18, con lote E-D parte parcela 12, y con parcela 11 del lote F-3 parte; al Oeste con calle Urquiza; y al Este con lote C1 parcela 1 y con lote C2, parcela 21 </w:t>
      </w:r>
      <w:r>
        <w:rPr>
          <w:rStyle w:val="C3"/>
          <w:rFonts w:ascii="Courier New" w:hAnsi="Courier New"/>
          <w:u w:val="single"/>
        </w:rPr>
        <w:t>y la fracción de terreno</w:t>
      </w:r>
      <w:r>
        <w:rPr>
          <w:rStyle w:val="C3"/>
          <w:rFonts w:ascii="Courier New" w:hAnsi="Courier New"/>
        </w:rPr>
        <w:t xml:space="preserve"> cedida por Decreto Nº 141/69, ubicada en el Barrio Sur de la Ciudad de Alta Gracia, que mide 23,90 metros de frente cuya superficie total es de 711,70m2, lindando al Norte con Calle 3 de Febrero, al Sur con resto del lote B, al Este con lote C2 y al Oeste con parte lote B.-</w:t>
      </w:r>
    </w:p>
    <w:p>
      <w:pPr>
        <w:tabs>
          <w:tab w:val="left" w:pos="1134" w:leader="none"/>
        </w:tabs>
        <w:ind w:hanging="426" w:left="426"/>
        <w:jc w:val="right"/>
        <w:rPr>
          <w:rStyle w:val="C3"/>
          <w:rFonts w:ascii="Courier New" w:hAnsi="Courier New"/>
        </w:rPr>
      </w:pPr>
      <w:r>
        <w:rPr>
          <w:rStyle w:val="C3"/>
          <w:rFonts w:ascii="Courier New" w:hAnsi="Courier New"/>
        </w:rPr>
        <w:t>...///</w:t>
      </w:r>
    </w:p>
    <w:p>
      <w:pPr>
        <w:tabs>
          <w:tab w:val="left" w:pos="1134" w:leader="none"/>
        </w:tabs>
        <w:ind w:hanging="426" w:left="426"/>
        <w:jc w:val="both"/>
        <w:rPr>
          <w:rStyle w:val="C3"/>
          <w:rFonts w:ascii="Courier New" w:hAnsi="Courier New"/>
        </w:rPr>
      </w:pPr>
    </w:p>
    <w:p>
      <w:pPr>
        <w:tabs>
          <w:tab w:val="left" w:pos="1134" w:leader="none"/>
        </w:tabs>
        <w:ind w:hanging="426" w:left="426"/>
        <w:jc w:val="both"/>
        <w:rPr>
          <w:rStyle w:val="C3"/>
          <w:rFonts w:ascii="Courier New" w:hAnsi="Courier New"/>
        </w:rPr>
      </w:pPr>
    </w:p>
    <w:p>
      <w:pPr>
        <w:tabs>
          <w:tab w:val="left" w:pos="1134" w:leader="none"/>
        </w:tabs>
        <w:ind w:hanging="426" w:left="426"/>
        <w:jc w:val="both"/>
        <w:rPr>
          <w:rStyle w:val="C3"/>
          <w:rFonts w:ascii="Courier New" w:hAnsi="Courier New"/>
        </w:rPr>
      </w:pPr>
    </w:p>
    <w:p>
      <w:pPr>
        <w:tabs>
          <w:tab w:val="left" w:pos="1134" w:leader="none"/>
        </w:tabs>
        <w:ind w:hanging="426" w:left="426"/>
        <w:jc w:val="both"/>
        <w:rPr>
          <w:rStyle w:val="C3"/>
          <w:rFonts w:ascii="Courier New" w:hAnsi="Courier New"/>
        </w:rPr>
      </w:pPr>
    </w:p>
    <w:p>
      <w:pPr>
        <w:tabs>
          <w:tab w:val="left" w:pos="993" w:leader="none"/>
        </w:tabs>
        <w:ind w:hanging="426" w:left="426"/>
        <w:jc w:val="both"/>
        <w:rPr>
          <w:rStyle w:val="C3"/>
          <w:rFonts w:ascii="Courier New" w:hAnsi="Courier New"/>
        </w:rPr>
      </w:pPr>
      <w:r>
        <w:rPr>
          <w:rStyle w:val="C3"/>
          <w:rFonts w:ascii="Courier New" w:hAnsi="Courier New"/>
          <w:b w:val="1"/>
          <w:u w:val="single"/>
        </w:rPr>
        <w:t>Art.3</w:t>
      </w:r>
      <w:r>
        <w:rPr>
          <w:rStyle w:val="C3"/>
          <w:rFonts w:ascii="Courier New" w:hAnsi="Courier New"/>
          <w:b w:val="1"/>
        </w:rPr>
        <w:t>:</w:t>
      </w:r>
      <w:r>
        <w:rPr>
          <w:rStyle w:val="C3"/>
          <w:rFonts w:ascii="Courier New" w:hAnsi="Courier New"/>
        </w:rPr>
        <w:tab/>
      </w:r>
      <w:r>
        <w:rPr>
          <w:rStyle w:val="C3"/>
          <w:rFonts w:ascii="Courier New" w:hAnsi="Courier New"/>
          <w:b w:val="1"/>
        </w:rPr>
        <w:t>IMPONER EL CARGO</w:t>
      </w:r>
      <w:r>
        <w:rPr>
          <w:rStyle w:val="C3"/>
          <w:rFonts w:ascii="Courier New" w:hAnsi="Courier New"/>
        </w:rPr>
        <w:t xml:space="preserve"> a las presentes donaciones de restitución al Patrimonio Municipal de las mismas, en el caso que deje de funcionar como Establecimiento Educativo de Modalidad Especial destinado a la atención de Alumnos con necesidades especiales, con todas las mejoras que se hubiesen realizado en los inmuebles detallados, sin bonificación, indemnización o  resarcimiento alguno.-</w:t>
      </w:r>
    </w:p>
    <w:p>
      <w:pPr>
        <w:tabs>
          <w:tab w:val="left" w:pos="1134" w:leader="none"/>
        </w:tabs>
        <w:ind w:hanging="426" w:left="426"/>
        <w:jc w:val="both"/>
        <w:rPr>
          <w:rStyle w:val="C3"/>
          <w:rFonts w:ascii="Courier New" w:hAnsi="Courier New"/>
        </w:rPr>
      </w:pPr>
    </w:p>
    <w:p>
      <w:pPr>
        <w:tabs>
          <w:tab w:val="left" w:pos="-426" w:leader="none"/>
        </w:tabs>
        <w:ind w:hanging="426" w:left="426"/>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4</w:t>
      </w:r>
      <w:r>
        <w:rPr>
          <w:rStyle w:val="C3"/>
          <w:rFonts w:ascii="Courier New" w:hAnsi="Courier New"/>
          <w:b w:val="1"/>
        </w:rPr>
        <w:t>:</w:t>
      </w:r>
      <w:r>
        <w:rPr>
          <w:rStyle w:val="C3"/>
          <w:rFonts w:ascii="Courier New" w:hAnsi="Courier New"/>
        </w:rPr>
        <w:t xml:space="preserve"> </w:t>
      </w:r>
      <w:r>
        <w:rPr>
          <w:rStyle w:val="C3"/>
          <w:rFonts w:ascii="Courier New" w:hAnsi="Courier New"/>
          <w:b w:val="1"/>
        </w:rPr>
        <w:t>PROTOCOLICESE</w:t>
      </w:r>
      <w:r>
        <w:rPr>
          <w:rStyle w:val="C3"/>
          <w:rFonts w:ascii="Courier New" w:hAnsi="Courier New"/>
        </w:rPr>
        <w:t xml:space="preserve">, comuníquese, publíquese en el Boletín Oficial de la Ciudad de Alta Gracia, incorpórese  al libro de Ordenanzas y archívese.-</w:t>
      </w:r>
    </w:p>
    <w:p>
      <w:pPr>
        <w:pStyle w:val="P17"/>
        <w:rPr>
          <w:rStyle w:val="C3"/>
        </w:rPr>
      </w:pPr>
    </w:p>
    <w:p>
      <w:pPr>
        <w:pStyle w:val="P17"/>
      </w:pPr>
      <w:r>
        <w:t xml:space="preserve">DADA EN LA SALA DE SESIONES DEL HONORABLE CONCEJO DELIBERANTE A LOS DIECIOCHO DÍAS DEL MES DE AGOSTO DEL AÑO DOS MIL ONCE.- </w:t>
      </w:r>
    </w:p>
    <w:sectPr>
      <w:headerReference xmlns:r="http://schemas.openxmlformats.org/officeDocument/2006/relationships" w:type="default" r:id="RelHdr1"/>
      <w:type w:val="nextPage"/>
      <w:pgSz w:w="11906" w:h="16838" w:code="0"/>
      <w:pgMar w:left="1701" w:right="1701" w:top="1417" w:bottom="1417" w:header="720" w:footer="720" w:gutter="0"/>
    </w:sectPr>
  </w:body>
</w:document>
</file>

<file path=word/header1.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Style w:val="P15"/>
      <w:rPr>
        <w:rStyle w:val="C3"/>
        <w:rFonts w:ascii="Courier New" w:hAnsi="Courier New"/>
        <w:color w:val="FFFFFF"/>
      </w:rPr>
    </w:pPr>
  </w:p>
  <w:p>
    <w:pPr>
      <w:pStyle w:val="P15"/>
      <w:rPr>
        <w:rStyle w:val="C3"/>
        <w:rFonts w:ascii="Courier New" w:hAnsi="Courier New"/>
      </w:rPr>
    </w:pPr>
  </w:p>
  <w:p>
    <w:pPr>
      <w:pStyle w:val="P15"/>
      <w:rPr>
        <w:rStyle w:val="C3"/>
        <w:rFonts w:ascii="Courier New" w:hAnsi="Courier New"/>
      </w:rPr>
    </w:pPr>
  </w:p>
  <w:p>
    <w:pPr>
      <w:pStyle w:val="P15"/>
      <w:ind w:firstLine="709"/>
      <w:rPr>
        <w:rStyle w:val="C3"/>
        <w:rFonts w:ascii="Courier New" w:hAnsi="Courier New"/>
      </w:rPr>
    </w:pPr>
  </w:p>
  <w:p>
    <w:pPr>
      <w:pStyle w:val="P15"/>
      <w:rPr>
        <w:rStyle w:val="C3"/>
        <w:rFonts w:ascii="Courier New" w:hAnsi="Courier New"/>
      </w:rPr>
    </w:pPr>
  </w:p>
  <w:p>
    <w:pPr>
      <w:pStyle w:val="P15"/>
      <w:rPr>
        <w:rStyle w:val="C3"/>
        <w:rFonts w:ascii="Courier New" w:hAnsi="Courier New"/>
      </w:rPr>
    </w:pPr>
  </w:p>
  <w:p>
    <w:pPr>
      <w:pStyle w:val="P15"/>
      <w:rPr>
        <w:rStyle w:val="C3"/>
        <w:rFonts w:ascii="Courier New" w:hAnsi="Courier New"/>
      </w:rPr>
    </w:pPr>
    <w:r>
      <w:rPr>
        <w:rStyle w:val="C3"/>
        <w:rFonts w:ascii="Courier New" w:hAnsi="Courier New"/>
      </w:rPr>
      <w:t>...///</w:t>
    </w:r>
    <w:r>
      <w:rPr>
        <w:rStyle w:val="C3"/>
        <w:rFonts w:ascii="Courier New" w:hAnsi="Courier New"/>
      </w:rPr>
      <w:fldChar w:fldCharType="begin"/>
    </w:r>
    <w:r>
      <w:rPr>
        <w:rStyle w:val="C3"/>
        <w:rFonts w:ascii="Courier New" w:hAnsi="Courier New"/>
      </w:rPr>
      <w:instrText xml:space="preserve">PAGE   \* MERGEFORMAT</w:instrText>
    </w:r>
    <w:r>
      <w:rPr>
        <w:rStyle w:val="C3"/>
        <w:rFonts w:ascii="Courier New" w:hAnsi="Courier New"/>
      </w:rPr>
      <w:fldChar w:fldCharType="separate"/>
    </w:r>
    <w:r>
      <w:rPr>
        <w:rStyle w:val="C3"/>
        <w:rFonts w:ascii="Courier New" w:hAnsi="Courier New"/>
      </w:rPr>
      <w:t>#</w:t>
    </w:r>
    <w:r>
      <w:rPr>
        <w:rStyle w:val="C3"/>
        <w:rFonts w:ascii="Courier New" w:hAnsi="Courier New"/>
      </w:rPr>
      <w:fldChar w:fldCharType="end"/>
    </w:r>
    <w:r>
      <w:rPr>
        <w:rStyle w:val="C3"/>
        <w:rFonts w:ascii="Courier New" w:hAnsi="Courier New"/>
      </w:rPr>
      <w:t>.-</w:t>
    </w:r>
  </w:p>
  <w:p>
    <w:pPr>
      <w:pStyle w:val="P15"/>
      <w:rPr>
        <w:rStyle w:val="C3"/>
      </w:rPr>
    </w:pPr>
  </w:p>
</w:hdr>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5FA09FA"/>
    <w:multiLevelType w:val="hybridMultilevel"/>
    <w:lvl w:ilvl="0" w:tplc="360FF6CE">
      <w:start w:val="0"/>
      <w:numFmt w:val="bullet"/>
      <w:suff w:val="tab"/>
      <w:lvlText w:val=""/>
      <w:lvlJc w:val="left"/>
      <w:pPr>
        <w:ind w:hanging="360" w:left="786"/>
      </w:pPr>
      <w:rPr>
        <w:rFonts w:ascii="Symbol" w:hAnsi="Symbol"/>
      </w:rPr>
    </w:lvl>
    <w:lvl w:ilvl="1" w:tplc="17B9A61A">
      <w:start w:val="1"/>
      <w:numFmt w:val="bullet"/>
      <w:suff w:val="tab"/>
      <w:lvlText w:val="o"/>
      <w:lvlJc w:val="left"/>
      <w:pPr>
        <w:ind w:hanging="360" w:left="1506"/>
      </w:pPr>
      <w:rPr>
        <w:rFonts w:ascii="Courier New" w:hAnsi="Courier New"/>
      </w:rPr>
    </w:lvl>
    <w:lvl w:ilvl="2" w:tplc="465AC7CB">
      <w:start w:val="1"/>
      <w:numFmt w:val="bullet"/>
      <w:suff w:val="tab"/>
      <w:lvlText w:val=""/>
      <w:lvlJc w:val="left"/>
      <w:pPr>
        <w:ind w:hanging="360" w:left="2226"/>
      </w:pPr>
      <w:rPr>
        <w:rFonts w:ascii="Wingdings" w:hAnsi="Wingdings"/>
      </w:rPr>
    </w:lvl>
    <w:lvl w:ilvl="3" w:tplc="0D94F834">
      <w:start w:val="1"/>
      <w:numFmt w:val="bullet"/>
      <w:suff w:val="tab"/>
      <w:lvlText w:val=""/>
      <w:lvlJc w:val="left"/>
      <w:pPr>
        <w:ind w:hanging="360" w:left="2946"/>
      </w:pPr>
      <w:rPr>
        <w:rFonts w:ascii="Symbol" w:hAnsi="Symbol"/>
      </w:rPr>
    </w:lvl>
    <w:lvl w:ilvl="4" w:tplc="697C0041">
      <w:start w:val="1"/>
      <w:numFmt w:val="bullet"/>
      <w:suff w:val="tab"/>
      <w:lvlText w:val="o"/>
      <w:lvlJc w:val="left"/>
      <w:pPr>
        <w:ind w:hanging="360" w:left="3666"/>
      </w:pPr>
      <w:rPr>
        <w:rFonts w:ascii="Courier New" w:hAnsi="Courier New"/>
      </w:rPr>
    </w:lvl>
    <w:lvl w:ilvl="5" w:tplc="10985FF2">
      <w:start w:val="1"/>
      <w:numFmt w:val="bullet"/>
      <w:suff w:val="tab"/>
      <w:lvlText w:val=""/>
      <w:lvlJc w:val="left"/>
      <w:pPr>
        <w:ind w:hanging="360" w:left="4386"/>
      </w:pPr>
      <w:rPr>
        <w:rFonts w:ascii="Wingdings" w:hAnsi="Wingdings"/>
      </w:rPr>
    </w:lvl>
    <w:lvl w:ilvl="6" w:tplc="1C03DCC0">
      <w:start w:val="1"/>
      <w:numFmt w:val="bullet"/>
      <w:suff w:val="tab"/>
      <w:lvlText w:val=""/>
      <w:lvlJc w:val="left"/>
      <w:pPr>
        <w:ind w:hanging="360" w:left="5106"/>
      </w:pPr>
      <w:rPr>
        <w:rFonts w:ascii="Symbol" w:hAnsi="Symbol"/>
      </w:rPr>
    </w:lvl>
    <w:lvl w:ilvl="7" w:tplc="6D051507">
      <w:start w:val="1"/>
      <w:numFmt w:val="bullet"/>
      <w:suff w:val="tab"/>
      <w:lvlText w:val="o"/>
      <w:lvlJc w:val="left"/>
      <w:pPr>
        <w:ind w:hanging="360" w:left="5826"/>
      </w:pPr>
      <w:rPr>
        <w:rFonts w:ascii="Courier New" w:hAnsi="Courier New"/>
      </w:rPr>
    </w:lvl>
    <w:lvl w:ilvl="8" w:tplc="535E46B2">
      <w:start w:val="1"/>
      <w:numFmt w:val="bullet"/>
      <w:suff w:val="tab"/>
      <w:lvlText w:val=""/>
      <w:lvlJc w:val="left"/>
      <w:pPr>
        <w:ind w:hanging="360" w:left="6546"/>
      </w:pPr>
      <w:rPr>
        <w:rFonts w:ascii="Wingdings" w:hAnsi="Wingdings"/>
      </w:rPr>
    </w:lvl>
  </w:abstractNum>
  <w:abstractNum w:abstractNumId="3">
    <w:nsid w:val="079C19B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
    <w:nsid w:val="09900AF3"/>
    <w:multiLevelType w:val="hybridMultilevel"/>
    <w:lvl w:ilvl="0" w:tplc="6DB36CDD">
      <w:start w:val="0"/>
      <w:numFmt w:val="bullet"/>
      <w:suff w:val="tab"/>
      <w:lvlText w:val="-"/>
      <w:lvlJc w:val="left"/>
      <w:pPr>
        <w:ind w:hanging="360" w:left="720"/>
      </w:pPr>
      <w:rPr>
        <w:rFonts w:ascii="Courier New" w:hAnsi="Courier New"/>
      </w:rPr>
    </w:lvl>
    <w:lvl w:ilvl="1" w:tplc="0F7C3756">
      <w:start w:val="1"/>
      <w:numFmt w:val="bullet"/>
      <w:suff w:val="tab"/>
      <w:lvlText w:val="o"/>
      <w:lvlJc w:val="left"/>
      <w:pPr>
        <w:ind w:hanging="360" w:left="1440"/>
      </w:pPr>
      <w:rPr>
        <w:rFonts w:ascii="Courier New" w:hAnsi="Courier New"/>
      </w:rPr>
    </w:lvl>
    <w:lvl w:ilvl="2" w:tplc="3ECC405E">
      <w:start w:val="1"/>
      <w:numFmt w:val="bullet"/>
      <w:suff w:val="tab"/>
      <w:lvlText w:val=""/>
      <w:lvlJc w:val="left"/>
      <w:pPr>
        <w:ind w:hanging="360" w:left="2160"/>
      </w:pPr>
      <w:rPr>
        <w:rFonts w:ascii="Wingdings" w:hAnsi="Wingdings"/>
      </w:rPr>
    </w:lvl>
    <w:lvl w:ilvl="3" w:tplc="34A996A8">
      <w:start w:val="1"/>
      <w:numFmt w:val="bullet"/>
      <w:suff w:val="tab"/>
      <w:lvlText w:val=""/>
      <w:lvlJc w:val="left"/>
      <w:pPr>
        <w:ind w:hanging="360" w:left="2880"/>
      </w:pPr>
      <w:rPr>
        <w:rFonts w:ascii="Symbol" w:hAnsi="Symbol"/>
      </w:rPr>
    </w:lvl>
    <w:lvl w:ilvl="4" w:tplc="37CB2FEC">
      <w:start w:val="1"/>
      <w:numFmt w:val="bullet"/>
      <w:suff w:val="tab"/>
      <w:lvlText w:val="o"/>
      <w:lvlJc w:val="left"/>
      <w:pPr>
        <w:ind w:hanging="360" w:left="3600"/>
      </w:pPr>
      <w:rPr>
        <w:rFonts w:ascii="Courier New" w:hAnsi="Courier New"/>
      </w:rPr>
    </w:lvl>
    <w:lvl w:ilvl="5" w:tplc="06B4CD6E">
      <w:start w:val="1"/>
      <w:numFmt w:val="bullet"/>
      <w:suff w:val="tab"/>
      <w:lvlText w:val=""/>
      <w:lvlJc w:val="left"/>
      <w:pPr>
        <w:ind w:hanging="360" w:left="4320"/>
      </w:pPr>
      <w:rPr>
        <w:rFonts w:ascii="Wingdings" w:hAnsi="Wingdings"/>
      </w:rPr>
    </w:lvl>
    <w:lvl w:ilvl="6" w:tplc="3A6CC95E">
      <w:start w:val="1"/>
      <w:numFmt w:val="bullet"/>
      <w:suff w:val="tab"/>
      <w:lvlText w:val=""/>
      <w:lvlJc w:val="left"/>
      <w:pPr>
        <w:ind w:hanging="360" w:left="5040"/>
      </w:pPr>
      <w:rPr>
        <w:rFonts w:ascii="Symbol" w:hAnsi="Symbol"/>
      </w:rPr>
    </w:lvl>
    <w:lvl w:ilvl="7" w:tplc="24AFDA91">
      <w:start w:val="1"/>
      <w:numFmt w:val="bullet"/>
      <w:suff w:val="tab"/>
      <w:lvlText w:val="o"/>
      <w:lvlJc w:val="left"/>
      <w:pPr>
        <w:ind w:hanging="360" w:left="5760"/>
      </w:pPr>
      <w:rPr>
        <w:rFonts w:ascii="Courier New" w:hAnsi="Courier New"/>
      </w:rPr>
    </w:lvl>
    <w:lvl w:ilvl="8" w:tplc="3C1FD9B0">
      <w:start w:val="1"/>
      <w:numFmt w:val="bullet"/>
      <w:suff w:val="tab"/>
      <w:lvlText w:val=""/>
      <w:lvlJc w:val="left"/>
      <w:pPr>
        <w:ind w:hanging="360" w:left="6480"/>
      </w:pPr>
      <w:rPr>
        <w:rFonts w:ascii="Wingdings" w:hAnsi="Wingdings"/>
      </w:rPr>
    </w:lvl>
  </w:abstractNum>
  <w:abstractNum w:abstractNumId="5">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6">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7">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8">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9">
    <w:nsid w:val="13380336"/>
    <w:multiLevelType w:val="hybridMultilevel"/>
    <w:lvl w:ilvl="0" w:tplc="19BDDDD5">
      <w:start w:val="0"/>
      <w:numFmt w:val="bullet"/>
      <w:suff w:val="tab"/>
      <w:lvlText w:val=""/>
      <w:lvlJc w:val="left"/>
      <w:pPr>
        <w:ind w:hanging="360" w:left="1288"/>
      </w:pPr>
      <w:rPr>
        <w:rFonts w:ascii="Symbol" w:hAnsi="Symbol"/>
      </w:rPr>
    </w:lvl>
    <w:lvl w:ilvl="1" w:tplc="18F8CC92">
      <w:start w:val="1"/>
      <w:numFmt w:val="bullet"/>
      <w:suff w:val="tab"/>
      <w:lvlText w:val="o"/>
      <w:lvlJc w:val="left"/>
      <w:pPr>
        <w:ind w:hanging="360" w:left="2008"/>
      </w:pPr>
      <w:rPr>
        <w:rFonts w:ascii="Courier New" w:hAnsi="Courier New"/>
      </w:rPr>
    </w:lvl>
    <w:lvl w:ilvl="2" w:tplc="01014848">
      <w:start w:val="1"/>
      <w:numFmt w:val="bullet"/>
      <w:suff w:val="tab"/>
      <w:lvlText w:val=""/>
      <w:lvlJc w:val="left"/>
      <w:pPr>
        <w:ind w:hanging="360" w:left="2728"/>
      </w:pPr>
      <w:rPr>
        <w:rFonts w:ascii="Wingdings" w:hAnsi="Wingdings"/>
      </w:rPr>
    </w:lvl>
    <w:lvl w:ilvl="3" w:tplc="5E283259">
      <w:start w:val="1"/>
      <w:numFmt w:val="bullet"/>
      <w:suff w:val="tab"/>
      <w:lvlText w:val=""/>
      <w:lvlJc w:val="left"/>
      <w:pPr>
        <w:ind w:hanging="360" w:left="3448"/>
      </w:pPr>
      <w:rPr>
        <w:rFonts w:ascii="Symbol" w:hAnsi="Symbol"/>
      </w:rPr>
    </w:lvl>
    <w:lvl w:ilvl="4" w:tplc="581CEB91">
      <w:start w:val="1"/>
      <w:numFmt w:val="bullet"/>
      <w:suff w:val="tab"/>
      <w:lvlText w:val="o"/>
      <w:lvlJc w:val="left"/>
      <w:pPr>
        <w:ind w:hanging="360" w:left="4168"/>
      </w:pPr>
      <w:rPr>
        <w:rFonts w:ascii="Courier New" w:hAnsi="Courier New"/>
      </w:rPr>
    </w:lvl>
    <w:lvl w:ilvl="5" w:tplc="3932B310">
      <w:start w:val="1"/>
      <w:numFmt w:val="bullet"/>
      <w:suff w:val="tab"/>
      <w:lvlText w:val=""/>
      <w:lvlJc w:val="left"/>
      <w:pPr>
        <w:ind w:hanging="360" w:left="4888"/>
      </w:pPr>
      <w:rPr>
        <w:rFonts w:ascii="Wingdings" w:hAnsi="Wingdings"/>
      </w:rPr>
    </w:lvl>
    <w:lvl w:ilvl="6" w:tplc="2DD5F1C8">
      <w:start w:val="1"/>
      <w:numFmt w:val="bullet"/>
      <w:suff w:val="tab"/>
      <w:lvlText w:val=""/>
      <w:lvlJc w:val="left"/>
      <w:pPr>
        <w:ind w:hanging="360" w:left="5608"/>
      </w:pPr>
      <w:rPr>
        <w:rFonts w:ascii="Symbol" w:hAnsi="Symbol"/>
      </w:rPr>
    </w:lvl>
    <w:lvl w:ilvl="7" w:tplc="2B9DFAC5">
      <w:start w:val="1"/>
      <w:numFmt w:val="bullet"/>
      <w:suff w:val="tab"/>
      <w:lvlText w:val="o"/>
      <w:lvlJc w:val="left"/>
      <w:pPr>
        <w:ind w:hanging="360" w:left="6328"/>
      </w:pPr>
      <w:rPr>
        <w:rFonts w:ascii="Courier New" w:hAnsi="Courier New"/>
      </w:rPr>
    </w:lvl>
    <w:lvl w:ilvl="8" w:tplc="315872C4">
      <w:start w:val="1"/>
      <w:numFmt w:val="bullet"/>
      <w:suff w:val="tab"/>
      <w:lvlText w:val=""/>
      <w:lvlJc w:val="left"/>
      <w:pPr>
        <w:ind w:hanging="360" w:left="7048"/>
      </w:pPr>
      <w:rPr>
        <w:rFonts w:ascii="Wingdings" w:hAnsi="Wingdings"/>
      </w:rPr>
    </w:lvl>
  </w:abstractNum>
  <w:abstractNum w:abstractNumId="10">
    <w:nsid w:val="145A66F1"/>
    <w:multiLevelType w:val="hybridMultilevel"/>
    <w:lvl w:ilvl="0" w:tplc="62B5B314">
      <w:start w:val="0"/>
      <w:numFmt w:val="bullet"/>
      <w:suff w:val="tab"/>
      <w:lvlText w:val=""/>
      <w:lvlJc w:val="left"/>
      <w:pPr>
        <w:ind w:hanging="360" w:left="927"/>
      </w:pPr>
      <w:rPr>
        <w:rFonts w:ascii="Symbol" w:hAnsi="Symbol"/>
      </w:rPr>
    </w:lvl>
    <w:lvl w:ilvl="1" w:tplc="6A1A0E8A">
      <w:start w:val="1"/>
      <w:numFmt w:val="bullet"/>
      <w:suff w:val="tab"/>
      <w:lvlText w:val="o"/>
      <w:lvlJc w:val="left"/>
      <w:pPr>
        <w:ind w:hanging="360" w:left="1647"/>
      </w:pPr>
      <w:rPr>
        <w:rFonts w:ascii="Courier New" w:hAnsi="Courier New"/>
      </w:rPr>
    </w:lvl>
    <w:lvl w:ilvl="2" w:tplc="5F0B47FC">
      <w:start w:val="1"/>
      <w:numFmt w:val="bullet"/>
      <w:suff w:val="tab"/>
      <w:lvlText w:val=""/>
      <w:lvlJc w:val="left"/>
      <w:pPr>
        <w:ind w:hanging="360" w:left="2367"/>
      </w:pPr>
      <w:rPr>
        <w:rFonts w:ascii="Wingdings" w:hAnsi="Wingdings"/>
      </w:rPr>
    </w:lvl>
    <w:lvl w:ilvl="3" w:tplc="7DA493F2">
      <w:start w:val="1"/>
      <w:numFmt w:val="bullet"/>
      <w:suff w:val="tab"/>
      <w:lvlText w:val=""/>
      <w:lvlJc w:val="left"/>
      <w:pPr>
        <w:ind w:hanging="360" w:left="3087"/>
      </w:pPr>
      <w:rPr>
        <w:rFonts w:ascii="Symbol" w:hAnsi="Symbol"/>
      </w:rPr>
    </w:lvl>
    <w:lvl w:ilvl="4" w:tplc="31870549">
      <w:start w:val="1"/>
      <w:numFmt w:val="bullet"/>
      <w:suff w:val="tab"/>
      <w:lvlText w:val="o"/>
      <w:lvlJc w:val="left"/>
      <w:pPr>
        <w:ind w:hanging="360" w:left="3807"/>
      </w:pPr>
      <w:rPr>
        <w:rFonts w:ascii="Courier New" w:hAnsi="Courier New"/>
      </w:rPr>
    </w:lvl>
    <w:lvl w:ilvl="5" w:tplc="117331DB">
      <w:start w:val="1"/>
      <w:numFmt w:val="bullet"/>
      <w:suff w:val="tab"/>
      <w:lvlText w:val=""/>
      <w:lvlJc w:val="left"/>
      <w:pPr>
        <w:ind w:hanging="360" w:left="4527"/>
      </w:pPr>
      <w:rPr>
        <w:rFonts w:ascii="Wingdings" w:hAnsi="Wingdings"/>
      </w:rPr>
    </w:lvl>
    <w:lvl w:ilvl="6" w:tplc="4A30C649">
      <w:start w:val="1"/>
      <w:numFmt w:val="bullet"/>
      <w:suff w:val="tab"/>
      <w:lvlText w:val=""/>
      <w:lvlJc w:val="left"/>
      <w:pPr>
        <w:ind w:hanging="360" w:left="5247"/>
      </w:pPr>
      <w:rPr>
        <w:rFonts w:ascii="Symbol" w:hAnsi="Symbol"/>
      </w:rPr>
    </w:lvl>
    <w:lvl w:ilvl="7" w:tplc="2A1F2457">
      <w:start w:val="1"/>
      <w:numFmt w:val="bullet"/>
      <w:suff w:val="tab"/>
      <w:lvlText w:val="o"/>
      <w:lvlJc w:val="left"/>
      <w:pPr>
        <w:ind w:hanging="360" w:left="5967"/>
      </w:pPr>
      <w:rPr>
        <w:rFonts w:ascii="Courier New" w:hAnsi="Courier New"/>
      </w:rPr>
    </w:lvl>
    <w:lvl w:ilvl="8" w:tplc="73860C1B">
      <w:start w:val="1"/>
      <w:numFmt w:val="bullet"/>
      <w:suff w:val="tab"/>
      <w:lvlText w:val=""/>
      <w:lvlJc w:val="left"/>
      <w:pPr>
        <w:ind w:hanging="360" w:left="6687"/>
      </w:pPr>
      <w:rPr>
        <w:rFonts w:ascii="Wingdings" w:hAnsi="Wingdings"/>
      </w:rPr>
    </w:lvl>
  </w:abstractNum>
  <w:abstractNum w:abstractNumId="11">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2">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3">
    <w:nsid w:val="1D433FF4"/>
    <w:multiLevelType w:val="hybridMultilevel"/>
    <w:lvl w:ilvl="0" w:tplc="2EDB64FD">
      <w:start w:val="1"/>
      <w:numFmt w:val="bullet"/>
      <w:suff w:val="tab"/>
      <w:lvlText w:val=""/>
      <w:lvlJc w:val="left"/>
      <w:pPr>
        <w:ind w:hanging="360" w:left="1146"/>
      </w:pPr>
      <w:rPr>
        <w:rFonts w:ascii="Symbol" w:hAnsi="Symbol"/>
      </w:rPr>
    </w:lvl>
    <w:lvl w:ilvl="1" w:tplc="7D9FB500">
      <w:start w:val="1"/>
      <w:numFmt w:val="bullet"/>
      <w:suff w:val="tab"/>
      <w:lvlText w:val="o"/>
      <w:lvlJc w:val="left"/>
      <w:pPr>
        <w:ind w:hanging="360" w:left="1866"/>
      </w:pPr>
      <w:rPr>
        <w:rFonts w:ascii="Courier New" w:hAnsi="Courier New"/>
      </w:rPr>
    </w:lvl>
    <w:lvl w:ilvl="2" w:tplc="5DD6223F">
      <w:start w:val="1"/>
      <w:numFmt w:val="bullet"/>
      <w:suff w:val="tab"/>
      <w:lvlText w:val=""/>
      <w:lvlJc w:val="left"/>
      <w:pPr>
        <w:ind w:hanging="360" w:left="2586"/>
      </w:pPr>
      <w:rPr>
        <w:rFonts w:ascii="Wingdings" w:hAnsi="Wingdings"/>
      </w:rPr>
    </w:lvl>
    <w:lvl w:ilvl="3" w:tplc="02E1CB5C">
      <w:start w:val="1"/>
      <w:numFmt w:val="bullet"/>
      <w:suff w:val="tab"/>
      <w:lvlText w:val=""/>
      <w:lvlJc w:val="left"/>
      <w:pPr>
        <w:ind w:hanging="360" w:left="3306"/>
      </w:pPr>
      <w:rPr>
        <w:rFonts w:ascii="Symbol" w:hAnsi="Symbol"/>
      </w:rPr>
    </w:lvl>
    <w:lvl w:ilvl="4" w:tplc="4865B7F4">
      <w:start w:val="1"/>
      <w:numFmt w:val="bullet"/>
      <w:suff w:val="tab"/>
      <w:lvlText w:val="o"/>
      <w:lvlJc w:val="left"/>
      <w:pPr>
        <w:ind w:hanging="360" w:left="4026"/>
      </w:pPr>
      <w:rPr>
        <w:rFonts w:ascii="Courier New" w:hAnsi="Courier New"/>
      </w:rPr>
    </w:lvl>
    <w:lvl w:ilvl="5" w:tplc="64DCB1EC">
      <w:start w:val="1"/>
      <w:numFmt w:val="bullet"/>
      <w:suff w:val="tab"/>
      <w:lvlText w:val=""/>
      <w:lvlJc w:val="left"/>
      <w:pPr>
        <w:ind w:hanging="360" w:left="4746"/>
      </w:pPr>
      <w:rPr>
        <w:rFonts w:ascii="Wingdings" w:hAnsi="Wingdings"/>
      </w:rPr>
    </w:lvl>
    <w:lvl w:ilvl="6" w:tplc="6CE6B294">
      <w:start w:val="1"/>
      <w:numFmt w:val="bullet"/>
      <w:suff w:val="tab"/>
      <w:lvlText w:val=""/>
      <w:lvlJc w:val="left"/>
      <w:pPr>
        <w:ind w:hanging="360" w:left="5466"/>
      </w:pPr>
      <w:rPr>
        <w:rFonts w:ascii="Symbol" w:hAnsi="Symbol"/>
      </w:rPr>
    </w:lvl>
    <w:lvl w:ilvl="7" w:tplc="136A7D5B">
      <w:start w:val="1"/>
      <w:numFmt w:val="bullet"/>
      <w:suff w:val="tab"/>
      <w:lvlText w:val="o"/>
      <w:lvlJc w:val="left"/>
      <w:pPr>
        <w:ind w:hanging="360" w:left="6186"/>
      </w:pPr>
      <w:rPr>
        <w:rFonts w:ascii="Courier New" w:hAnsi="Courier New"/>
      </w:rPr>
    </w:lvl>
    <w:lvl w:ilvl="8" w:tplc="50641D07">
      <w:start w:val="1"/>
      <w:numFmt w:val="bullet"/>
      <w:suff w:val="tab"/>
      <w:lvlText w:val=""/>
      <w:lvlJc w:val="left"/>
      <w:pPr>
        <w:ind w:hanging="360" w:left="6906"/>
      </w:pPr>
      <w:rPr>
        <w:rFonts w:ascii="Wingdings" w:hAnsi="Wingdings"/>
      </w:rPr>
    </w:lvl>
  </w:abstractNum>
  <w:abstractNum w:abstractNumId="14">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5">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6">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7">
    <w:nsid w:val="24F459C5"/>
    <w:multiLevelType w:val="hybridMultilevel"/>
    <w:lvl w:ilvl="0" w:tplc="6F6D3A72">
      <w:start w:val="0"/>
      <w:numFmt w:val="bullet"/>
      <w:suff w:val="tab"/>
      <w:lvlText w:val="-"/>
      <w:lvlJc w:val="left"/>
      <w:pPr>
        <w:ind w:hanging="360" w:left="720"/>
        <w:tabs>
          <w:tab w:val="left" w:pos="720" w:leader="none"/>
        </w:tabs>
      </w:pPr>
      <w:rPr>
        <w:rFonts w:ascii="Times New Roman" w:hAnsi="Times New Roman"/>
      </w:rPr>
    </w:lvl>
    <w:lvl w:ilvl="1" w:tplc="77FD83DE">
      <w:start w:val="1"/>
      <w:numFmt w:val="bullet"/>
      <w:suff w:val="tab"/>
      <w:lvlText w:val="o"/>
      <w:lvlJc w:val="left"/>
      <w:pPr>
        <w:ind w:hanging="360" w:left="1440"/>
        <w:tabs>
          <w:tab w:val="left" w:pos="1440" w:leader="none"/>
        </w:tabs>
      </w:pPr>
      <w:rPr>
        <w:rFonts w:ascii="Courier New" w:hAnsi="Courier New"/>
      </w:rPr>
    </w:lvl>
    <w:lvl w:ilvl="2" w:tplc="5754B82E">
      <w:start w:val="1"/>
      <w:numFmt w:val="bullet"/>
      <w:suff w:val="tab"/>
      <w:lvlText w:val=""/>
      <w:lvlJc w:val="left"/>
      <w:pPr>
        <w:ind w:hanging="360" w:left="2160"/>
        <w:tabs>
          <w:tab w:val="left" w:pos="2160" w:leader="none"/>
        </w:tabs>
      </w:pPr>
      <w:rPr>
        <w:rFonts w:ascii="Wingdings" w:hAnsi="Wingdings"/>
      </w:rPr>
    </w:lvl>
    <w:lvl w:ilvl="3" w:tplc="6181887C">
      <w:start w:val="1"/>
      <w:numFmt w:val="bullet"/>
      <w:suff w:val="tab"/>
      <w:lvlText w:val=""/>
      <w:lvlJc w:val="left"/>
      <w:pPr>
        <w:ind w:hanging="360" w:left="2880"/>
        <w:tabs>
          <w:tab w:val="left" w:pos="2880" w:leader="none"/>
        </w:tabs>
      </w:pPr>
      <w:rPr>
        <w:rFonts w:ascii="Symbol" w:hAnsi="Symbol"/>
      </w:rPr>
    </w:lvl>
    <w:lvl w:ilvl="4" w:tplc="391D1C74">
      <w:start w:val="1"/>
      <w:numFmt w:val="bullet"/>
      <w:suff w:val="tab"/>
      <w:lvlText w:val="o"/>
      <w:lvlJc w:val="left"/>
      <w:pPr>
        <w:ind w:hanging="360" w:left="3600"/>
        <w:tabs>
          <w:tab w:val="left" w:pos="3600" w:leader="none"/>
        </w:tabs>
      </w:pPr>
      <w:rPr>
        <w:rFonts w:ascii="Courier New" w:hAnsi="Courier New"/>
      </w:rPr>
    </w:lvl>
    <w:lvl w:ilvl="5" w:tplc="0065667E">
      <w:start w:val="1"/>
      <w:numFmt w:val="bullet"/>
      <w:suff w:val="tab"/>
      <w:lvlText w:val=""/>
      <w:lvlJc w:val="left"/>
      <w:pPr>
        <w:ind w:hanging="360" w:left="4320"/>
        <w:tabs>
          <w:tab w:val="left" w:pos="4320" w:leader="none"/>
        </w:tabs>
      </w:pPr>
      <w:rPr>
        <w:rFonts w:ascii="Wingdings" w:hAnsi="Wingdings"/>
      </w:rPr>
    </w:lvl>
    <w:lvl w:ilvl="6" w:tplc="6A9A98A8">
      <w:start w:val="1"/>
      <w:numFmt w:val="bullet"/>
      <w:suff w:val="tab"/>
      <w:lvlText w:val=""/>
      <w:lvlJc w:val="left"/>
      <w:pPr>
        <w:ind w:hanging="360" w:left="5040"/>
        <w:tabs>
          <w:tab w:val="left" w:pos="5040" w:leader="none"/>
        </w:tabs>
      </w:pPr>
      <w:rPr>
        <w:rFonts w:ascii="Symbol" w:hAnsi="Symbol"/>
      </w:rPr>
    </w:lvl>
    <w:lvl w:ilvl="7" w:tplc="15A33BE4">
      <w:start w:val="1"/>
      <w:numFmt w:val="bullet"/>
      <w:suff w:val="tab"/>
      <w:lvlText w:val="o"/>
      <w:lvlJc w:val="left"/>
      <w:pPr>
        <w:ind w:hanging="360" w:left="5760"/>
        <w:tabs>
          <w:tab w:val="left" w:pos="5760" w:leader="none"/>
        </w:tabs>
      </w:pPr>
      <w:rPr>
        <w:rFonts w:ascii="Courier New" w:hAnsi="Courier New"/>
      </w:rPr>
    </w:lvl>
    <w:lvl w:ilvl="8" w:tplc="66E38919">
      <w:start w:val="1"/>
      <w:numFmt w:val="bullet"/>
      <w:suff w:val="tab"/>
      <w:lvlText w:val=""/>
      <w:lvlJc w:val="left"/>
      <w:pPr>
        <w:ind w:hanging="360" w:left="6480"/>
        <w:tabs>
          <w:tab w:val="left" w:pos="6480" w:leader="none"/>
        </w:tabs>
      </w:pPr>
      <w:rPr>
        <w:rFonts w:ascii="Wingdings" w:hAnsi="Wingdings"/>
      </w:rPr>
    </w:lvl>
  </w:abstractNum>
  <w:abstractNum w:abstractNumId="18">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19">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20">
    <w:nsid w:val="3A700CB9"/>
    <w:multiLevelType w:val="hybridMultilevel"/>
    <w:lvl w:ilvl="0" w:tplc="54F0E31B">
      <w:start w:val="1"/>
      <w:numFmt w:val="bullet"/>
      <w:suff w:val="tab"/>
      <w:lvlText w:val=""/>
      <w:lvlJc w:val="left"/>
      <w:pPr>
        <w:ind w:hanging="360" w:left="720"/>
        <w:tabs>
          <w:tab w:val="left" w:pos="720" w:leader="none"/>
        </w:tabs>
      </w:pPr>
      <w:rPr>
        <w:rFonts w:ascii="Symbol" w:hAnsi="Symbol"/>
      </w:rPr>
    </w:lvl>
    <w:lvl w:ilvl="1" w:tplc="57E7C474">
      <w:start w:val="1"/>
      <w:numFmt w:val="bullet"/>
      <w:suff w:val="tab"/>
      <w:lvlText w:val="o"/>
      <w:lvlJc w:val="left"/>
      <w:pPr>
        <w:ind w:hanging="360" w:left="1440"/>
        <w:tabs>
          <w:tab w:val="left" w:pos="1440" w:leader="none"/>
        </w:tabs>
      </w:pPr>
      <w:rPr>
        <w:rFonts w:ascii="Courier New" w:hAnsi="Courier New"/>
      </w:rPr>
    </w:lvl>
    <w:lvl w:ilvl="2" w:tplc="3F9CBA87">
      <w:start w:val="1"/>
      <w:numFmt w:val="bullet"/>
      <w:suff w:val="tab"/>
      <w:lvlText w:val=""/>
      <w:lvlJc w:val="left"/>
      <w:pPr>
        <w:ind w:hanging="360" w:left="2160"/>
        <w:tabs>
          <w:tab w:val="left" w:pos="2160" w:leader="none"/>
        </w:tabs>
      </w:pPr>
      <w:rPr>
        <w:rFonts w:ascii="Wingdings" w:hAnsi="Wingdings"/>
      </w:rPr>
    </w:lvl>
    <w:lvl w:ilvl="3" w:tplc="0D2815BA">
      <w:start w:val="1"/>
      <w:numFmt w:val="bullet"/>
      <w:suff w:val="tab"/>
      <w:lvlText w:val=""/>
      <w:lvlJc w:val="left"/>
      <w:pPr>
        <w:ind w:hanging="360" w:left="2880"/>
        <w:tabs>
          <w:tab w:val="left" w:pos="2880" w:leader="none"/>
        </w:tabs>
      </w:pPr>
      <w:rPr>
        <w:rFonts w:ascii="Symbol" w:hAnsi="Symbol"/>
      </w:rPr>
    </w:lvl>
    <w:lvl w:ilvl="4" w:tplc="5FBF066B">
      <w:start w:val="1"/>
      <w:numFmt w:val="bullet"/>
      <w:suff w:val="tab"/>
      <w:lvlText w:val="o"/>
      <w:lvlJc w:val="left"/>
      <w:pPr>
        <w:ind w:hanging="360" w:left="3600"/>
        <w:tabs>
          <w:tab w:val="left" w:pos="3600" w:leader="none"/>
        </w:tabs>
      </w:pPr>
      <w:rPr>
        <w:rFonts w:ascii="Courier New" w:hAnsi="Courier New"/>
      </w:rPr>
    </w:lvl>
    <w:lvl w:ilvl="5" w:tplc="3DDE067B">
      <w:start w:val="1"/>
      <w:numFmt w:val="bullet"/>
      <w:suff w:val="tab"/>
      <w:lvlText w:val=""/>
      <w:lvlJc w:val="left"/>
      <w:pPr>
        <w:ind w:hanging="360" w:left="4320"/>
        <w:tabs>
          <w:tab w:val="left" w:pos="4320" w:leader="none"/>
        </w:tabs>
      </w:pPr>
      <w:rPr>
        <w:rFonts w:ascii="Wingdings" w:hAnsi="Wingdings"/>
      </w:rPr>
    </w:lvl>
    <w:lvl w:ilvl="6" w:tplc="5F3FED2D">
      <w:start w:val="1"/>
      <w:numFmt w:val="bullet"/>
      <w:suff w:val="tab"/>
      <w:lvlText w:val=""/>
      <w:lvlJc w:val="left"/>
      <w:pPr>
        <w:ind w:hanging="360" w:left="5040"/>
        <w:tabs>
          <w:tab w:val="left" w:pos="5040" w:leader="none"/>
        </w:tabs>
      </w:pPr>
      <w:rPr>
        <w:rFonts w:ascii="Symbol" w:hAnsi="Symbol"/>
      </w:rPr>
    </w:lvl>
    <w:lvl w:ilvl="7" w:tplc="394E29AB">
      <w:start w:val="1"/>
      <w:numFmt w:val="bullet"/>
      <w:suff w:val="tab"/>
      <w:lvlText w:val="o"/>
      <w:lvlJc w:val="left"/>
      <w:pPr>
        <w:ind w:hanging="360" w:left="5760"/>
        <w:tabs>
          <w:tab w:val="left" w:pos="5760" w:leader="none"/>
        </w:tabs>
      </w:pPr>
      <w:rPr>
        <w:rFonts w:ascii="Courier New" w:hAnsi="Courier New"/>
      </w:rPr>
    </w:lvl>
    <w:lvl w:ilvl="8" w:tplc="02EB077D">
      <w:start w:val="1"/>
      <w:numFmt w:val="bullet"/>
      <w:suff w:val="tab"/>
      <w:lvlText w:val=""/>
      <w:lvlJc w:val="left"/>
      <w:pPr>
        <w:ind w:hanging="360" w:left="6480"/>
        <w:tabs>
          <w:tab w:val="left" w:pos="6480" w:leader="none"/>
        </w:tabs>
      </w:pPr>
      <w:rPr>
        <w:rFonts w:ascii="Wingdings" w:hAnsi="Wingdings"/>
      </w:rPr>
    </w:lvl>
  </w:abstractNum>
  <w:abstractNum w:abstractNumId="21">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22">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23">
    <w:nsid w:val="4FDA268D"/>
    <w:multiLevelType w:val="multilevel"/>
    <w:lvl w:ilvl="0">
      <w:start w:val="1"/>
      <w:numFmt w:val="lowerRoman"/>
      <w:suff w:val="tab"/>
      <w:lvlText w:val="%1)"/>
      <w:lvlJc w:val="lef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24">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25">
    <w:nsid w:val="5A042302"/>
    <w:multiLevelType w:val="hybridMultilevel"/>
    <w:lvl w:ilvl="0" w:tplc="7452FEB4">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6">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7">
    <w:nsid w:val="60527A6F"/>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8">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9">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0">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1">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2">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3">
    <w:nsid w:val="6DC85C1D"/>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34">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5">
    <w:nsid w:val="750E6DD5"/>
    <w:multiLevelType w:val="multilevel"/>
    <w:lvl w:ilvl="0">
      <w:start w:val="1"/>
      <w:numFmt w:val="decimal"/>
      <w:suff w:val="tab"/>
      <w:lvlText w:val="%1)"/>
      <w:lvlJc w:val="left"/>
      <w:pPr>
        <w:ind w:hanging="720" w:left="108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6">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37">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8">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9">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24"/>
  </w:num>
  <w:num w:numId="2">
    <w:abstractNumId w:val="14"/>
  </w:num>
  <w:num w:numId="3">
    <w:abstractNumId w:val="18"/>
  </w:num>
  <w:num w:numId="4">
    <w:abstractNumId w:val="29"/>
  </w:num>
  <w:num w:numId="5">
    <w:abstractNumId w:val="34"/>
  </w:num>
  <w:num w:numId="6">
    <w:abstractNumId w:val="11"/>
  </w:num>
  <w:num w:numId="7">
    <w:abstractNumId w:val="26"/>
  </w:num>
  <w:num w:numId="8">
    <w:abstractNumId w:val="6"/>
  </w:num>
  <w:num w:numId="9">
    <w:abstractNumId w:val="10"/>
  </w:num>
  <w:num w:numId="10">
    <w:abstractNumId w:val="12"/>
  </w:num>
  <w:num w:numId="11">
    <w:abstractNumId w:val="22"/>
  </w:num>
  <w:num w:numId="12">
    <w:abstractNumId w:val="23"/>
  </w:num>
  <w:num w:numId="13">
    <w:abstractNumId w:val="39"/>
  </w:num>
  <w:num w:numId="14">
    <w:abstractNumId w:val="32"/>
  </w:num>
  <w:num w:numId="15">
    <w:abstractNumId w:val="31"/>
  </w:num>
  <w:num w:numId="16">
    <w:abstractNumId w:val="20"/>
  </w:num>
  <w:num w:numId="17">
    <w:abstractNumId w:val="21"/>
  </w:num>
  <w:num w:numId="18">
    <w:abstractNumId w:val="36"/>
  </w:num>
  <w:num w:numId="19">
    <w:abstractNumId w:val="15"/>
  </w:num>
  <w:num w:numId="20">
    <w:abstractNumId w:val="7"/>
  </w:num>
  <w:num w:numId="21">
    <w:abstractNumId w:val="1"/>
  </w:num>
  <w:num w:numId="22">
    <w:abstractNumId w:val="25"/>
  </w:num>
  <w:num w:numId="23">
    <w:abstractNumId w:val="37"/>
  </w:num>
  <w:num w:numId="24">
    <w:abstractNumId w:val="30"/>
  </w:num>
  <w:num w:numId="25">
    <w:abstractNumId w:val="16"/>
  </w:num>
  <w:num w:numId="26">
    <w:abstractNumId w:val="38"/>
  </w:num>
  <w:num w:numId="27">
    <w:abstractNumId w:val="5"/>
  </w:num>
  <w:num w:numId="28">
    <w:abstractNumId w:val="28"/>
  </w:num>
  <w:num w:numId="29">
    <w:abstractNumId w:val="8"/>
  </w:num>
  <w:num w:numId="30">
    <w:abstractNumId w:val="19"/>
  </w:num>
  <w:num w:numId="31">
    <w:abstractNumId w:val="0"/>
  </w:num>
  <w:num w:numId="32">
    <w:abstractNumId w:val="17"/>
  </w:num>
  <w:num w:numId="33">
    <w:abstractNumId w:val="3"/>
  </w:num>
  <w:num w:numId="34">
    <w:abstractNumId w:val="13"/>
  </w:num>
  <w:num w:numId="35">
    <w:abstractNumId w:val="2"/>
  </w:num>
  <w:num w:numId="36">
    <w:abstractNumId w:val="35"/>
  </w:num>
  <w:num w:numId="37">
    <w:abstractNumId w:val="27"/>
  </w:num>
  <w:num w:numId="38">
    <w:abstractNumId w:val="4"/>
  </w:num>
  <w:num w:numId="39">
    <w:abstractNumId w:val="9"/>
  </w:num>
  <w:num w:numId="40">
    <w:abstractNumId w:val="33"/>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link w:val="C13"/>
    <w:pPr>
      <w:tabs>
        <w:tab w:val="center" w:pos="4252" w:leader="none"/>
        <w:tab w:val="right" w:pos="8504" w:leader="none"/>
      </w:tabs>
    </w:pPr>
    <w:rPr/>
  </w:style>
  <w:style w:type="paragraph" w:styleId="P16">
    <w:name w:val="Texto independiente 2"/>
    <w:basedOn w:val="P0"/>
    <w:next w:val="P16"/>
    <w:link w:val="C8"/>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1"/>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9"/>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10"/>
    <w:pPr>
      <w:tabs>
        <w:tab w:val="center" w:pos="4419" w:leader="none"/>
        <w:tab w:val="right" w:pos="8838" w:leader="none"/>
      </w:tabs>
    </w:pPr>
    <w:rPr>
      <w:sz w:val="20"/>
    </w:rPr>
  </w:style>
  <w:style w:type="paragraph" w:styleId="P30">
    <w:name w:val="Texto independiente primera sangría"/>
    <w:basedOn w:val="P11"/>
    <w:next w:val="P30"/>
    <w:link w:val="C6"/>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qFormat/>
    <w:rPr>
      <w:b w:val="1"/>
    </w:rPr>
  </w:style>
  <w:style w:type="character" w:styleId="C5">
    <w:name w:val="Texto independiente Car"/>
    <w:link w:val="P11"/>
    <w:rPr>
      <w:rFonts w:ascii="Courier New" w:hAnsi="Courier New"/>
    </w:rPr>
  </w:style>
  <w:style w:type="character" w:styleId="C6">
    <w:name w:val="Texto independiente primera sangría Car"/>
    <w:link w:val="P30"/>
    <w:rPr>
      <w:rFonts w:ascii="Times New Roman" w:hAnsi="Times New Roman"/>
    </w:rPr>
  </w:style>
  <w:style w:type="character" w:styleId="C7">
    <w:name w:val="Hipervínculo"/>
    <w:rPr>
      <w:color w:val="0000FF"/>
      <w:u w:val="single"/>
    </w:rPr>
  </w:style>
  <w:style w:type="character" w:styleId="C8">
    <w:name w:val="Texto independiente 2 Car"/>
    <w:link w:val="P16"/>
    <w:rPr>
      <w:rFonts w:ascii="Arial" w:hAnsi="Arial"/>
      <w:b w:val="1"/>
      <w:sz w:val="28"/>
    </w:rPr>
  </w:style>
  <w:style w:type="character" w:styleId="C9">
    <w:name w:val="Texto de globo Car"/>
    <w:link w:val="P27"/>
    <w:rPr>
      <w:rFonts w:ascii="Tahoma" w:hAnsi="Tahoma"/>
      <w:sz w:val="16"/>
    </w:rPr>
  </w:style>
  <w:style w:type="character" w:styleId="C10">
    <w:name w:val="Pie de página Car"/>
    <w:link w:val="P29"/>
    <w:rPr>
      <w:sz w:val="20"/>
    </w:rPr>
  </w:style>
  <w:style w:type="character" w:styleId="C11">
    <w:name w:val="Texto sin formato Car"/>
    <w:link w:val="P20"/>
    <w:rPr>
      <w:rFonts w:ascii="Courier New" w:hAnsi="Courier New"/>
      <w:sz w:val="20"/>
    </w:rPr>
  </w:style>
  <w:style w:type="character" w:styleId="C12">
    <w:name w:val="Número de línea"/>
    <w:rPr/>
  </w:style>
  <w:style w:type="character" w:styleId="C13">
    <w:name w:val="Encabezado Car"/>
    <w:link w:val="P15"/>
    <w:rPr/>
  </w:style>
  <w:style w:type="character" w:styleId="C14">
    <w:name w:val="Énfasis"/>
    <w:qFormat/>
    <w:rPr>
      <w:i w:val="1"/>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Hdr1" Type="http://schemas.openxmlformats.org/officeDocument/2006/relationships/header" Target="header1.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2011-09-01T16:42:00Z</dcterms:created>
  <cp:lastModifiedBy>Ethan Puglia</cp:lastModifiedBy>
  <cp:lastPrinted>2011-09-19T15:05:00Z</cp:lastPrinted>
  <dcterms:modified xsi:type="dcterms:W3CDTF">2019-03-28T17:34:36Z</dcterms:modified>
  <cp:revision>5</cp:revision>
  <dc:title>PROYECTO DE ORDENANZA VIOLENCIA FAMILIAR</dc:title>
</cp:coreProperties>
</file>