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1ED00A" Type="http://schemas.openxmlformats.org/officeDocument/2006/relationships/officeDocument" Target="/word/document.xml" /><Relationship Id="coreR2A1ED0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9068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Nº 8798;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misma se realiza la convocatoria al Concurso de Antecedentes y Oposición para cubrir el cargo de Director Técnico del EMSeP;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Art.27º dentro de las Disposiciones Transitorias se autoriza al Departamento Ejecutivo a proponer en forma excepcional a este Honorable Concejo Deliberante un postulante para cubrir ese cargo sin observar el Art.6º segundo párrafo de la Ordenanza Nº 8671 (Creación del EMSeP);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plazo establecido en su momento ha fenecido;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virtud de la gran cantidad de obras que viene ejecutando el Ente en sus distintas etapas (Anteproyecto, Proyecto y Ejecución), es de suma importancia la continuidad en su desempeño de un profesional técnico en el cargo en cuestión;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dada la complejidad del caso, aún se están elaborando los correspondientes pliegos para el llamado a concurso; 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Proyecto de Ordenanza por la totalidad de los Concejales actuantes se resuelve por unanimidad su aprobación en Sesión Ordinaria del día 24 de Agosto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PRORROGAR</w:t>
      </w:r>
      <w:r>
        <w:rPr>
          <w:rStyle w:val="C3"/>
          <w:rFonts w:ascii="Courier New" w:hAnsi="Courier New"/>
        </w:rPr>
        <w:t xml:space="preserve"> el plazo establecido en el Art.27º de la Ordenanza Nº 8798, por SEIS (6) meses más, a contar del vencimiento anterior.-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VEINTICUATRO </w:t>
      </w:r>
      <w:r>
        <w:rPr>
          <w:rStyle w:val="C3"/>
          <w:rFonts w:ascii="Courier New" w:hAnsi="Courier New"/>
          <w:b w:val="1"/>
        </w:rPr>
        <w:t xml:space="preserve">DÍAS DEL MES DE AGOSTO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  <w:color w:val="000000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ind w:firstLine="709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tabs>
        <w:tab w:val="left" w:pos="1076" w:leader="none"/>
        <w:tab w:val="clear" w:pos="4252" w:leader="none"/>
        <w:tab w:val="clear" w:pos="8504" w:leader="none"/>
      </w:tabs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ab/>
    </w:r>
  </w:p>
  <w:p>
    <w:pPr>
      <w:pStyle w:val="P15"/>
      <w:shd w:val="clear" w:fill="FFFFFF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shd w:val="clear" w:fill="FFFFFF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D37CE3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A4C05A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A6D8EE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2352DD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88C106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A2FFDD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7C8463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763A46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21704E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F419C7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2DBA1B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4E4A8F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D4A0F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D2756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52496B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78F629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2E023F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656DBD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70FCB15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F53F36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2B1916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31FF54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8973AA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72E558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39D1D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A44359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AF5A04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0CB9C46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AFBE80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ADF608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7A87AE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F1A27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7CC0B2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E63295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FEA49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3DDD2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6BD4089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2370C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092E4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6751C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04124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0CBB5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B2416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C704A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CE662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13940E3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BC9FBC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7D43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080AA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84457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D6309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C91FE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17E2E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3A04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75FD9EC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A17D9F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B4CC0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3F395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FB5D0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47DBC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F3A5E9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0E82D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C67BD5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2737A55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2011-09-02T11:03:00Z</dcterms:created>
  <cp:lastModifiedBy>Ethan Puglia</cp:lastModifiedBy>
  <cp:lastPrinted>2011-09-15T16:25:00Z</cp:lastPrinted>
  <dcterms:modified xsi:type="dcterms:W3CDTF">2019-03-28T17:34:37Z</dcterms:modified>
  <cp:revision>8</cp:revision>
  <dc:title>PROYECTO DE ORDENANZA VIOLENCIA FAMILIAR</dc:title>
</cp:coreProperties>
</file>