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B2DBAB" Type="http://schemas.openxmlformats.org/officeDocument/2006/relationships/officeDocument" Target="/word/document.xml" /><Relationship Id="coreR5EB2DBA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9126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07/11;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Franco Noemí Rene solicita eximición de la deuda que en concepto de Red Cloacal correspondiente a la cuenta 00828mantiene con la municipalidad de Alta Gracia;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del Relevamiento Socioeconómico y Ambiental se desprende que se trata de una persona jubilada ubicada sobre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Fs.9 obra nueva nota de la solicitante en la cual reitera el pedido de eximición y sugiere que los futuros habitantes de la vivienda podrán cubrir los costos y realizar la conexión; </w:t>
      </w:r>
    </w:p>
    <w:p>
      <w:pPr>
        <w:ind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12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DIFERIR </w:t>
      </w:r>
      <w:r>
        <w:rPr>
          <w:rStyle w:val="C3"/>
          <w:rFonts w:ascii="Courier New" w:hAnsi="Courier New"/>
        </w:rPr>
        <w:t xml:space="preserve">por el término de VEINTICUATRO (24) meses el pago de la deuda  por ampliación de red cloacal, que  mantiene con la Municipalidad de Alta Gracia el inmueble Cta.00828.-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DOCE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01479B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1C670B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BF87AF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8C9301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6F63FC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94C2A6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A8634F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F6D2D9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CF8160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7CF3FDCC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439954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406AA6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9773DA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45FA0A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9C3B4B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759055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26C325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2BC7A3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7C47E3D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3B9637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FAD97D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12762B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D09C9E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B41827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E60696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CD8D9F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33FCAB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54BB3A2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D14265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6242D24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8FC5A61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3335A8A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AF173A6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296DEF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C713081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A2E5A88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5EE9631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E717BC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9E60A7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AB3731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113F8D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2961FC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F4501E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D8AE3D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0A57A0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2DEDF18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32D660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27FC01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83F87C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7E18AA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C01AC5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70EF40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AD4828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DA888F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0CD5657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EED180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4BCA6C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0B6F98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A68C7A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A1D65C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60C5FA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5CAFBC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259073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46D3E9E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3F7A46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1063BB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91536C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6E05EB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7EE702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F955B2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86FA24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3FAB69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08D670C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19471B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2A56A9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D17791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1E261C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F7EE61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A9C086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07278D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9AB74F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10C00B9C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C7BB36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5329CA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A2280C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1ED675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85ED80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D48EAB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5C17A7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D84197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7571B3B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E326A9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408B51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FC8A4A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4A7136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B48FE1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03D188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87117F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9933F6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1F9F3F5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2011-10-13T15:57:00Z</dcterms:created>
  <cp:lastModifiedBy>Ethan Puglia</cp:lastModifiedBy>
  <cp:lastPrinted>2011-10-28T11:47:00Z</cp:lastPrinted>
  <dcterms:modified xsi:type="dcterms:W3CDTF">2019-03-28T17:34:39Z</dcterms:modified>
  <cp:revision>6</cp:revision>
  <dc:title>PROYECTO DE ORDENANZA VIOLENCIA FAMILIAR</dc:title>
</cp:coreProperties>
</file>