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87E8BA8" Type="http://schemas.openxmlformats.org/officeDocument/2006/relationships/officeDocument" Target="/word/document.xml" /><Relationship Id="coreR487E8BA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9139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Nº 8427;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 su plexo normativo se  dispone la creación del TURNO DE GUARDIA SEMANAL.-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“TURNO DE GUARDIA SEMANAL” es desempeñado por un Concejal designado por sorteo, el cual está disponible las 24 horas, a través de números telefónicos, para atender los reclamos de los vecinos;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oportunamente y desde la vigencia de la norma en cuestión, el edil a cargo de dicha guardia  fue provisto de un dispositivo  de telefonía móvil perteneciente al grupo corporativo contratado a tales fines por el estado para el desarrollo de sus actividades;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ante el recambio de autoridades, acaecimiento a concretarse el próximo 11 de Diciembre del corriente, es menester la necesaria cancelación del contrato de provisión de servicios telefónicos y la devolución de tales  dispositivos;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por tal contingencia, es necesario, oportuno y conveniente suspender la vigencia de la ordenanza en cuestión, habilitando provisoriamente, números  telefónicos alternativos para satisfacer  los reclamos de los vecinos;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presente, se resuelve por unanimidad su aprobación en Sesión Ordinaria del día 26 de Octubre de 2011.-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Suspender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temporalmente la vigencia de la Ordenanza Nº 8427 según los considerandos supra mencionados.-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</w:rPr>
        <w:t>Solicitar al Departamento Ejecutivo, realizar a través del Área correspondiente la más amplia difusión de los números telefónicos alternativos, en particular los disponibles fuera del horario normal de atención administrativa, fines de semana y feriados como así también la suspensión del número del Concejal de Turno.-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ab/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presente Ordenanza comenzará a regir a partir de la fecha de su sanción en virtud del Artículo 24 de la Carta Orgánica Municipal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VEINTISÉIS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115E70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E28977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0F182D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C5066E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EA6677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2565EE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118053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5B87DC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98E812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46BF559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D3BF3F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5BEBD9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8369D6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E96A3B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82CF38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162E43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FA250B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CD39DD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4E80F28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5D601B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0AD9CB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7B394F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6E432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209963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7CD0A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022846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B2D912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3331CF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44E0E7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C05EAB2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771D13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7CA6C9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20CF461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0B0AD7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CC70E8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409ABC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6744B61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EA7CC8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537904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F7CA72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57D430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3E56FB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A5674E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2419CB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2FF4FC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5D3CF53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8106F2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CA4AE6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7D2289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294E81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3F3459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50F5B4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5CE2D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504E24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26F0A12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962531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BA555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EE7ED9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BD3974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E83E41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728CDB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E4E83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6A705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5D88966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F4D856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571875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3B1C93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785F0F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1CF952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42348B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A1E2E1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0FA853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079C0E9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F044C5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058BFA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C82CF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D5D201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62CA76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F0A467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33FDB7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12154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6E88E2C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B60F55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1B9275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812A62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26275E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E6D89C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D08121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9C00C5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364BC7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6E4F567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85CC98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2D4364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6B3AD3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853D97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7985AC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27B006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CCDDE7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2F4175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1D8DC96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2011-10-28T10:20:00Z</dcterms:created>
  <cp:lastModifiedBy>Ethan Puglia</cp:lastModifiedBy>
  <cp:lastPrinted>2011-10-21T12:52:00Z</cp:lastPrinted>
  <dcterms:modified xsi:type="dcterms:W3CDTF">2019-03-28T17:34:39Z</dcterms:modified>
  <cp:revision>4</cp:revision>
  <dc:title>PROYECTO DE ORDENANZA VIOLENCIA FAMILIAR</dc:title>
</cp:coreProperties>
</file>