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812EB0B" Type="http://schemas.openxmlformats.org/officeDocument/2006/relationships/officeDocument" Target="/word/document.xml" /><Relationship Id="coreR1812EB0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9142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20"/>
        <w:ind w:hanging="709" w:left="709"/>
        <w:jc w:val="both"/>
        <w:rPr>
          <w:rStyle w:val="C3"/>
          <w:sz w:val="24"/>
        </w:rPr>
      </w:pPr>
      <w:r>
        <w:t xml:space="preserve">Visto: </w:t>
      </w:r>
      <w:r>
        <w:rPr>
          <w:rStyle w:val="C3"/>
          <w:sz w:val="24"/>
        </w:rPr>
        <w:t xml:space="preserve">La Ordenanza Nº 9006, el Expediente Nº 68/11; y </w:t>
        <w:br w:type="textWrapping"/>
      </w:r>
    </w:p>
    <w:p>
      <w:pPr>
        <w:tabs>
          <w:tab w:val="left" w:pos="5255" w:leader="none"/>
        </w:tabs>
        <w:ind w:hanging="561" w:left="561"/>
        <w:jc w:val="both"/>
        <w:rPr>
          <w:rStyle w:val="C3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ind w:left="426"/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  <w:color w:val="000000"/>
        </w:rPr>
      </w:pPr>
    </w:p>
    <w:p>
      <w:pPr>
        <w:ind w:left="426"/>
        <w:jc w:val="both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color w:val="000000"/>
        </w:rPr>
        <w:t>Que a través del mismo la Sra. María Teresa Torres solicita beneficios especiales para la cancelación de la deuda que en concepto de Tasa por Servicios a la Propiedad mantiene con la Municipalidad de Alta Gracia el inmueble Designación Catastral 01-01-348-004 Cta.00026323;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mediante la norma en cuestión, en su Art.1º se establece”… </w:t>
      </w:r>
      <w:r>
        <w:rPr>
          <w:rStyle w:val="C3"/>
          <w:rFonts w:ascii="Courier New" w:hAnsi="Courier New"/>
          <w:color w:val="000000"/>
        </w:rPr>
        <w:t>CONCEDER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color w:val="000000"/>
        </w:rPr>
        <w:t>el beneficio estipulado en la Ordenanza Nº 3874 Art.78º inc.4 y sus modificatorias, correspondientes al inmueble Designación Catastral 01-01-348-004 Cta.00026323, a partir del período 01/11, cuando en realidad debe decir “... el beneficio estipulado en la Ordenanza Nº 3873 Art.78º inc.4 y sus modificatorias, correspondientes al inmueble Designación Catastral 01-01-348-004 Cta.00026323, a partir del período 01/11.”;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 necesario, oportuno y conveniente  modificar el artículo de mención;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02 de Noviembre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MODIFICAR </w:t>
      </w:r>
      <w:r>
        <w:rPr>
          <w:rStyle w:val="C3"/>
          <w:rFonts w:ascii="Courier New" w:hAnsi="Courier New"/>
        </w:rPr>
        <w:t>el Art.1º de la Ordenanza Nº 9006 donde dice: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color w:val="000000"/>
        </w:rPr>
        <w:t>“</w:t>
      </w:r>
      <w:r>
        <w:rPr>
          <w:rStyle w:val="C3"/>
          <w:rFonts w:ascii="Courier New" w:hAnsi="Courier New"/>
          <w:b w:val="1"/>
          <w:color w:val="000000"/>
        </w:rPr>
        <w:t>CONCEDER</w:t>
      </w:r>
      <w:r>
        <w:rPr>
          <w:rStyle w:val="C3"/>
          <w:rFonts w:ascii="Courier New" w:hAnsi="Courier New"/>
          <w:color w:val="000000"/>
        </w:rPr>
        <w:t xml:space="preserve"> a la Sra. María Teresa Torres DNI 5.635.760, el beneficio estipulado en la Ordenanza Nº 3874 Art.78º inc.4 y sus modificatorias...”, </w:t>
      </w:r>
      <w:r>
        <w:rPr>
          <w:rStyle w:val="C3"/>
          <w:rFonts w:ascii="Courier New" w:hAnsi="Courier New"/>
          <w:u w:val="single"/>
        </w:rPr>
        <w:t>debe decir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  <w:color w:val="000000"/>
        </w:rPr>
        <w:t>CONCEDER</w:t>
      </w:r>
      <w:r>
        <w:rPr>
          <w:rStyle w:val="C3"/>
          <w:rFonts w:ascii="Courier New" w:hAnsi="Courier New"/>
          <w:color w:val="000000"/>
        </w:rPr>
        <w:t xml:space="preserve"> a la Sra. María Teresa Torres DNI 5.635.760, el beneficio estipulado en la Ordenanza Nº 3873 Art.78º inc.4 y sus modificatorias...”</w:t>
      </w:r>
      <w:r>
        <w:rPr>
          <w:rStyle w:val="C3"/>
          <w:rFonts w:ascii="Courier New" w:hAnsi="Courier New"/>
        </w:rPr>
        <w:t>.-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DADA EN LA SALA DE SESIONES DEL HONORABLE CONCEJO DELIBERANTE A LOS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DOS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NOVIEMBRE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  <w:color w:val="FFFFFF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A085E4C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7AD6698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0EB9B2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6CB3D8E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6F2A2F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FEA43D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34A484A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55A217D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A35457C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79A7D50C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7343C45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A98FB3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D89548D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D35E79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16D3C3F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B5B9799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9B15C9F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62D80E7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1B5D9AB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257789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508E60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F16D7F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8C6792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0C41A0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5DA00D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339633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47721E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516766C4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3EB4A715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5A7FBA8D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74AEF7E1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F563B8C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5D71A70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4642C87A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FF22A85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240A94FD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3D009E4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7FC812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9C722A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32D96B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B76C4F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8530BA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CD8379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7CEE8E9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E1B087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0DDBCF4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7A57CB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AE8865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DA2461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4C60FB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8FE243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526AF5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54F5A9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3E7F52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3A80980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AF1874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EE6EE6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027812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0F13CB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3B93FC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B7322E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1E2E18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6A57A6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6FB58AE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4F8DE2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3ED89C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4C1E1C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7468D1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D43BD1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D62A84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E5AF94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1B4DB7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5C665E3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83003F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6E0B39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CB5DA6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23EA15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0F7904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2A9128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7FE328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B93E67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098E9C98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13C521B0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9EE985F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181975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F88498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A06E1F5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1EF2540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BC2316D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500A43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3523A691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5CD91D2C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70B456B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60DE3DF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7BA74D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993E373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1AD923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D22ACA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2D60BBE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2A2D7FB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2011-11-03T11:11:00Z</dcterms:created>
  <cp:lastModifiedBy>Ethan Puglia</cp:lastModifiedBy>
  <cp:lastPrinted>2011-11-15T13:28:00Z</cp:lastPrinted>
  <dcterms:modified xsi:type="dcterms:W3CDTF">2019-03-28T17:34:40Z</dcterms:modified>
  <cp:revision>7</cp:revision>
  <dc:title>PROYECTO DE ORDENANZA VIOLENCIA FAMILIAR</dc:title>
</cp:coreProperties>
</file>