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978B98" Type="http://schemas.openxmlformats.org/officeDocument/2006/relationships/officeDocument" Target="/word/document.xml" /><Relationship Id="coreR19978B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5520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110/02 iniciado por la Iglesia de Jesucristo de los Santos de los Ultimos Días solicitando aprobación para refacción de inmueble;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autorice la ampliación del edificio que poseen en calle Padre Grenón Nº 230 el cual está construido en su totalidad de ladrillo común a la vista;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edificio se encuentra emplazado en el área de Primer Orden donde se prohibe el uso del ladrillo a la vista en grandes superficies de fachadas;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ampliación se propone trabajar la fachada existente y la nueva con paños blancos y molduras, lo que mejora la situación actual;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opina que puede hacerse lugar a lo solicitado ya que dicha ampliación se adecua al entorno inmediato;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Obras Públicas, la misma emite despacho accediendo a lo solicitado, despacho aprobado por mayoría en Sesión de fecha 14 de marzo de 2002.</w:t>
      </w: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AUTORIZAR </w:t>
      </w:r>
      <w:r>
        <w:rPr>
          <w:rStyle w:val="C3"/>
          <w:rFonts w:ascii="Courier New" w:hAnsi="Courier New"/>
        </w:rPr>
        <w:t>la ampliación del edificio ubicado en calle Padre Grenón Nº 230, designación catastral 1-1-123 conforme a plano obrante en Expediente Nº 110/02.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0CDFA4BD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2002-03-15T12:44:00Z</dcterms:created>
  <cp:lastModifiedBy>Ethan Puglia</cp:lastModifiedBy>
  <cp:lastPrinted>2002-03-11T15:52:00Z</cp:lastPrinted>
  <dcterms:modified xsi:type="dcterms:W3CDTF">2019-03-28T17:33:36Z</dcterms:modified>
  <cp:revision>14</cp:revision>
  <dc:title>ORDENANZA  Nº  5354</dc:title>
</cp:coreProperties>
</file>