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1DB63C" Type="http://schemas.openxmlformats.org/officeDocument/2006/relationships/officeDocument" Target="/word/document.xml" /><Relationship Id="coreR471DB63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6057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ind w:firstLine="0" w:left="0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preocupación planteada por La Comisión Ejecutiva Organizadora del XVI Encuentro Anual de Colectividades sobre el lugar para el lanzamiento de fuegos artificiales en la apertura del Encuentro;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ind w:left="0"/>
        <w:rPr>
          <w:rStyle w:val="C3"/>
          <w:rFonts w:ascii="Courier New" w:hAnsi="Courier New"/>
        </w:rPr>
      </w:pPr>
    </w:p>
    <w:p>
      <w:pPr>
        <w:pStyle w:val="P6"/>
        <w:ind w:left="0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importante lanzar los fuegos artificiales de un lugar cercano al predio donde se realiza el Encuentro;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el público en general que asiste al acto inaugural, espera con ansiedad la apertura de la fiesta para ver los fuegos artificiales.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</w:t>
      </w:r>
      <w:r>
        <w:rPr>
          <w:rStyle w:val="C3"/>
          <w:rFonts w:ascii="Courier New" w:hAnsi="Courier New"/>
          <w:sz w:val="24"/>
        </w:rPr>
        <w:t xml:space="preserve"> a la Comisión Ejecutiva Organizadora del XVI Encuentro Anual de Colectividades a realizar el lanzamiento de los fuegos artificiales en la noche inaugural, en la zona más próxima al Tajamar, más conveniente según lo determinen los expertos.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</w:p>
    <w:p>
      <w:pPr>
        <w:pStyle w:val="P8"/>
        <w:rPr>
          <w:rStyle w:val="C3"/>
          <w:b w:val="1"/>
        </w:rPr>
      </w:pPr>
      <w:r>
        <w:rPr>
          <w:rStyle w:val="C3"/>
          <w:b w:val="1"/>
        </w:rPr>
        <w:t xml:space="preserve">DADA EN LA SALA DE SESIONES DEL HONORABLE CONCEJO DELIBERANTE A </w:t>
      </w:r>
      <w:r>
        <w:rPr>
          <w:rStyle w:val="C3"/>
          <w:b w:val="1"/>
        </w:rPr>
        <w:t xml:space="preserve">DOCE </w:t>
      </w:r>
      <w:r>
        <w:rPr>
          <w:rStyle w:val="C3"/>
          <w:b w:val="1"/>
        </w:rPr>
        <w:t xml:space="preserve">DIAS DEL MES DE DICIEMBRE DEL AÑO DOS MIL </w:t>
      </w:r>
      <w:r>
        <w:rPr>
          <w:rStyle w:val="C3"/>
          <w:b w:val="1"/>
        </w:rPr>
        <w:t>D</w:t>
      </w:r>
      <w:r>
        <w:rPr>
          <w:rStyle w:val="C3"/>
          <w:b w:val="1"/>
        </w:rPr>
        <w:t>O</w:t>
      </w:r>
      <w:r>
        <w:rPr>
          <w:rStyle w:val="C3"/>
          <w:b w:val="1"/>
        </w:rPr>
        <w:t>S</w:t>
      </w:r>
      <w:r>
        <w:rPr>
          <w:rStyle w:val="C3"/>
          <w:b w:val="1"/>
        </w:rPr>
        <w:t>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independiente 2"/>
    <w:basedOn w:val="P0"/>
    <w:next w:val="P8"/>
    <w:pPr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2002-12-26T14:32:00Z</dcterms:created>
  <cp:lastModifiedBy>Ethan Puglia</cp:lastModifiedBy>
  <cp:lastPrinted>2001-12-19T15:24:00Z</cp:lastPrinted>
  <dcterms:modified xsi:type="dcterms:W3CDTF">2019-03-28T17:33:47Z</dcterms:modified>
  <cp:revision>4</cp:revision>
  <dc:title>ORDENANZA  Nº  5354</dc:title>
</cp:coreProperties>
</file>