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F099CCE" Type="http://schemas.openxmlformats.org/officeDocument/2006/relationships/officeDocument" Target="/word/document.xml" /><Relationship Id="coreR4F099CC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r>
        <w:rPr>
          <w:rStyle w:val="C3"/>
          <w:rFonts w:ascii="Courier New" w:hAnsi="Courier New"/>
        </w:rPr>
        <w:t>ORDENANZA Nº 6535</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 xml:space="preserve">Visto: La nota presentada por la Comisión Ejecutiva Organizadora del XVII Encuentro Anual de Colectividades solicitando autorización  para la realización del Concurso de Vidrieras con motivo del Encuentro, que todos los años se lleva a cabo; y</w:t>
      </w:r>
    </w:p>
    <w:p>
      <w:pPr>
        <w:ind w:hanging="709" w:left="709"/>
        <w:jc w:val="both"/>
        <w:rPr>
          <w:rStyle w:val="C3"/>
          <w:rFonts w:ascii="Courier New" w:hAnsi="Courier New"/>
          <w:sz w:val="24"/>
        </w:rPr>
      </w:pPr>
    </w:p>
    <w:p>
      <w:pPr>
        <w:pStyle w:val="P1"/>
        <w:ind w:left="0"/>
        <w:rPr>
          <w:rStyle w:val="C3"/>
          <w:rFonts w:ascii="Courier New" w:hAnsi="Courier New"/>
        </w:rPr>
      </w:pPr>
    </w:p>
    <w:p>
      <w:pPr>
        <w:pStyle w:val="P1"/>
        <w:ind w:left="0"/>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año tras año se realiza el concurso de vidrieras organizado con motivo del Encuentro de Colectividades;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 importante estimular a los comerciantes que facilitan sus vidrieras para mostrar a los visitantes las costumbres y culturas propias de cada una de las colectividades participantes;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debe ser estimulada esta actividad, que atrae a tanta gente y que se logra por el esfuerzo de muchas personas.</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al Departamento Ejecutivo a otorgar como premios en el Concurso de Vidrieras propiciado por la Comisión Ejecutiva Organizadora del XVII Encuentro Anual de Colectividades, la eximición correspondiente de Tasa por Servicios de Inspección General e Higiene, a los períodos que abarque el monto establecido, según el premio obtenido, cuyos montos son los siguientes:----------------</w:t>
      </w:r>
    </w:p>
    <w:p>
      <w:pPr>
        <w:ind w:hanging="709" w:left="709"/>
        <w:jc w:val="both"/>
        <w:rPr>
          <w:rStyle w:val="C3"/>
          <w:rFonts w:ascii="Courier New" w:hAnsi="Courier New"/>
          <w:sz w:val="24"/>
        </w:rPr>
      </w:pPr>
      <w:r>
        <w:rPr>
          <w:rStyle w:val="C3"/>
          <w:rFonts w:ascii="Courier New" w:hAnsi="Courier New"/>
          <w:sz w:val="24"/>
        </w:rPr>
        <w:t xml:space="preserve">     1º Premio: Pesos Quinientos ($ 500).---------------------</w:t>
      </w:r>
    </w:p>
    <w:p>
      <w:pPr>
        <w:ind w:hanging="709" w:left="709"/>
        <w:jc w:val="both"/>
        <w:rPr>
          <w:rStyle w:val="C3"/>
          <w:rFonts w:ascii="Courier New" w:hAnsi="Courier New"/>
          <w:sz w:val="24"/>
        </w:rPr>
      </w:pPr>
      <w:r>
        <w:rPr>
          <w:rStyle w:val="C3"/>
          <w:rFonts w:ascii="Courier New" w:hAnsi="Courier New"/>
          <w:sz w:val="24"/>
        </w:rPr>
        <w:t xml:space="preserve">     2º Premio: Pesos Doscientos Cincuenta ($ 250).-----------</w:t>
      </w:r>
    </w:p>
    <w:p>
      <w:pPr>
        <w:ind w:hanging="709" w:left="709"/>
        <w:jc w:val="both"/>
        <w:rPr>
          <w:rStyle w:val="C3"/>
          <w:rFonts w:ascii="Courier New" w:hAnsi="Courier New"/>
          <w:sz w:val="24"/>
        </w:rPr>
      </w:pPr>
      <w:r>
        <w:rPr>
          <w:rStyle w:val="C3"/>
          <w:rFonts w:ascii="Courier New" w:hAnsi="Courier New"/>
          <w:sz w:val="24"/>
        </w:rPr>
        <w:t xml:space="preserve">     3º Premio: Pesos Ciento Veinticinco ($ 125).-------------</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P</w:t>
      </w:r>
      <w:r>
        <w:rPr>
          <w:rStyle w:val="C3"/>
          <w:rFonts w:ascii="Courier New" w:hAnsi="Courier New"/>
          <w:b w:val="1"/>
          <w:sz w:val="24"/>
        </w:rPr>
        <w:t>O</w:t>
      </w:r>
      <w:r>
        <w:rPr>
          <w:rStyle w:val="C3"/>
          <w:rFonts w:ascii="Courier New" w:hAnsi="Courier New"/>
          <w:b w:val="1"/>
          <w:sz w:val="24"/>
        </w:rPr>
        <w:t>D</w:t>
      </w:r>
      <w:r>
        <w:rPr>
          <w:rStyle w:val="C3"/>
          <w:rFonts w:ascii="Courier New" w:hAnsi="Courier New"/>
          <w:b w:val="1"/>
          <w:sz w:val="24"/>
        </w:rPr>
        <w:t>R</w:t>
      </w:r>
      <w:r>
        <w:rPr>
          <w:rStyle w:val="C3"/>
          <w:rFonts w:ascii="Courier New" w:hAnsi="Courier New"/>
          <w:b w:val="1"/>
          <w:sz w:val="24"/>
        </w:rPr>
        <w:t>A</w:t>
      </w:r>
      <w:r>
        <w:rPr>
          <w:rStyle w:val="C3"/>
          <w:rFonts w:ascii="Courier New" w:hAnsi="Courier New"/>
          <w:b w:val="1"/>
          <w:sz w:val="24"/>
        </w:rPr>
        <w:t>N</w:t>
      </w:r>
      <w:r>
        <w:rPr>
          <w:rStyle w:val="C3"/>
          <w:rFonts w:ascii="Courier New" w:hAnsi="Courier New"/>
          <w:sz w:val="24"/>
        </w:rPr>
        <w:t xml:space="preserve"> participar en el concurso, todos los comercios aunque registren deudas vencidas de Tasa por Servicios de Inspección General e Higiene, en cuyo caso el monto del premio obtenido se devengará de la deuda.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VEINTICINCO DIAS DEL MES DE SEPTIEMBRE DEL AÑO DOS MIL TRES.</w:t>
      </w:r>
    </w:p>
    <w:sectPr>
      <w:type w:val="nextPage"/>
      <w:pgMar w:left="1701" w:right="1467"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2003-10-09T10:41:00Z</dcterms:created>
  <cp:lastModifiedBy>Ethan Puglia</cp:lastModifiedBy>
  <cp:lastPrinted>2002-01-04T16:30:00Z</cp:lastPrinted>
  <dcterms:modified xsi:type="dcterms:W3CDTF">2019-03-28T17:33:57Z</dcterms:modified>
  <cp:revision>4</cp:revision>
  <dc:title>ORDENANZA  Nº  5354</dc:title>
</cp:coreProperties>
</file>