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7C7D" w:rsidRDefault="00B47C7D" w:rsidP="00902FEA">
      <w:pPr>
        <w:rPr>
          <w:lang w:eastAsia="es-ES"/>
        </w:rPr>
      </w:pPr>
    </w:p>
    <w:p w:rsidR="002D756A" w:rsidRPr="002D756A" w:rsidRDefault="002D756A" w:rsidP="002D756A">
      <w:pPr>
        <w:jc w:val="center"/>
        <w:rPr>
          <w:b/>
          <w:sz w:val="32"/>
          <w:szCs w:val="32"/>
          <w:u w:val="single"/>
          <w:lang w:eastAsia="es-ES"/>
        </w:rPr>
      </w:pPr>
      <w:r w:rsidRPr="002D756A">
        <w:rPr>
          <w:b/>
          <w:sz w:val="32"/>
          <w:szCs w:val="32"/>
          <w:u w:val="single"/>
          <w:lang w:eastAsia="es-ES"/>
        </w:rPr>
        <w:t>ANEXO I</w:t>
      </w:r>
    </w:p>
    <w:p w:rsidR="002D756A" w:rsidRPr="00902FEA" w:rsidRDefault="002D756A" w:rsidP="00902FEA">
      <w:pPr>
        <w:rPr>
          <w:lang w:eastAsia="es-ES"/>
        </w:rPr>
      </w:pPr>
    </w:p>
    <w:p w:rsidR="00A41079" w:rsidRDefault="002C35A1" w:rsidP="00A41079">
      <w:pPr>
        <w:pStyle w:val="Ttulo5"/>
        <w:jc w:val="center"/>
        <w:rPr>
          <w:rFonts w:ascii="Georgia" w:hAnsi="Georgia" w:cs="Arial"/>
          <w:sz w:val="28"/>
          <w:u w:val="none"/>
        </w:rPr>
      </w:pPr>
      <w:r>
        <w:rPr>
          <w:rFonts w:ascii="Georgia" w:hAnsi="Georgia" w:cs="Arial"/>
          <w:sz w:val="28"/>
        </w:rPr>
        <w:t>MEMORIA DESCRIPTIVA</w:t>
      </w:r>
    </w:p>
    <w:p w:rsidR="0019343F" w:rsidRDefault="0019343F" w:rsidP="00C853CC">
      <w:pPr>
        <w:ind w:firstLine="720"/>
        <w:jc w:val="both"/>
        <w:rPr>
          <w:rFonts w:ascii="Tahoma" w:hAnsi="Tahoma" w:cs="Tahoma"/>
          <w:lang w:val="es-AR" w:eastAsia="es-AR"/>
        </w:rPr>
      </w:pPr>
    </w:p>
    <w:p w:rsidR="007A75D5" w:rsidRPr="00F0095A" w:rsidRDefault="001068C0" w:rsidP="00BB3375">
      <w:pPr>
        <w:jc w:val="both"/>
        <w:rPr>
          <w:rFonts w:ascii="Courier New" w:hAnsi="Courier New" w:cs="Courier New"/>
          <w:lang w:val="es-AR"/>
        </w:rPr>
      </w:pPr>
      <w:bookmarkStart w:id="0" w:name="_Toc108690350"/>
      <w:bookmarkStart w:id="1" w:name="_Toc113198919"/>
      <w:r w:rsidRPr="00F0095A">
        <w:rPr>
          <w:rFonts w:ascii="Courier New" w:hAnsi="Courier New" w:cs="Courier New"/>
          <w:b/>
          <w:u w:val="single"/>
        </w:rPr>
        <w:t>GENERALIDADES</w:t>
      </w:r>
      <w:proofErr w:type="gramStart"/>
      <w:r w:rsidRPr="00F0095A">
        <w:rPr>
          <w:rFonts w:ascii="Courier New" w:hAnsi="Courier New" w:cs="Courier New"/>
          <w:b/>
          <w:u w:val="single"/>
        </w:rPr>
        <w:t>:</w:t>
      </w:r>
      <w:r w:rsidR="008C3B6B" w:rsidRPr="00F0095A">
        <w:rPr>
          <w:rFonts w:ascii="Courier New" w:hAnsi="Courier New" w:cs="Courier New"/>
        </w:rPr>
        <w:t>L</w:t>
      </w:r>
      <w:r w:rsidR="002C35A1" w:rsidRPr="00F0095A">
        <w:rPr>
          <w:rFonts w:ascii="Courier New" w:hAnsi="Courier New" w:cs="Courier New"/>
        </w:rPr>
        <w:t>a</w:t>
      </w:r>
      <w:proofErr w:type="gramEnd"/>
      <w:r w:rsidR="002C35A1" w:rsidRPr="00F0095A">
        <w:rPr>
          <w:rFonts w:ascii="Courier New" w:hAnsi="Courier New" w:cs="Courier New"/>
        </w:rPr>
        <w:t xml:space="preserve"> obra comprende </w:t>
      </w:r>
      <w:r w:rsidR="009B16C1" w:rsidRPr="00F0095A">
        <w:rPr>
          <w:rFonts w:ascii="Courier New" w:hAnsi="Courier New" w:cs="Courier New"/>
        </w:rPr>
        <w:t>la</w:t>
      </w:r>
      <w:r w:rsidR="002C35A1" w:rsidRPr="00F0095A">
        <w:rPr>
          <w:rFonts w:ascii="Courier New" w:hAnsi="Courier New" w:cs="Courier New"/>
        </w:rPr>
        <w:t xml:space="preserve"> ejecución</w:t>
      </w:r>
      <w:r w:rsidR="002C35A1" w:rsidRPr="00F0095A">
        <w:rPr>
          <w:rFonts w:ascii="Courier New" w:hAnsi="Courier New" w:cs="Courier New"/>
          <w:lang w:val="es-AR"/>
        </w:rPr>
        <w:t xml:space="preserve"> de </w:t>
      </w:r>
      <w:r w:rsidR="007A75D5" w:rsidRPr="00F0095A">
        <w:rPr>
          <w:rFonts w:ascii="Courier New" w:hAnsi="Courier New" w:cs="Courier New"/>
          <w:lang w:val="es-AR"/>
        </w:rPr>
        <w:t>c</w:t>
      </w:r>
      <w:r w:rsidR="009B16C1" w:rsidRPr="00F0095A">
        <w:rPr>
          <w:rFonts w:ascii="Courier New" w:hAnsi="Courier New" w:cs="Courier New"/>
          <w:lang w:val="es-AR"/>
        </w:rPr>
        <w:t>arpe</w:t>
      </w:r>
      <w:r w:rsidR="007A75D5" w:rsidRPr="00F0095A">
        <w:rPr>
          <w:rFonts w:ascii="Courier New" w:hAnsi="Courier New" w:cs="Courier New"/>
          <w:lang w:val="es-AR"/>
        </w:rPr>
        <w:t>ta</w:t>
      </w:r>
      <w:r w:rsidR="00C978F2" w:rsidRPr="00F0095A">
        <w:rPr>
          <w:rFonts w:ascii="Courier New" w:hAnsi="Courier New" w:cs="Courier New"/>
          <w:lang w:val="es-AR"/>
        </w:rPr>
        <w:t xml:space="preserve"> asfáltica en </w:t>
      </w:r>
      <w:r w:rsidR="007A75D5" w:rsidRPr="00F0095A">
        <w:rPr>
          <w:rFonts w:ascii="Courier New" w:hAnsi="Courier New" w:cs="Courier New"/>
          <w:lang w:val="es-AR"/>
        </w:rPr>
        <w:t>el B</w:t>
      </w:r>
      <w:r w:rsidR="0014012F" w:rsidRPr="00F0095A">
        <w:rPr>
          <w:rFonts w:ascii="Courier New" w:hAnsi="Courier New" w:cs="Courier New"/>
          <w:lang w:val="es-AR"/>
        </w:rPr>
        <w:t>arrio</w:t>
      </w:r>
      <w:r w:rsidR="00F373BA" w:rsidRPr="00F0095A">
        <w:rPr>
          <w:rFonts w:ascii="Courier New" w:hAnsi="Courier New" w:cs="Courier New"/>
          <w:lang w:val="es-AR"/>
        </w:rPr>
        <w:t xml:space="preserve"> </w:t>
      </w:r>
      <w:proofErr w:type="spellStart"/>
      <w:r w:rsidR="0014012F" w:rsidRPr="00F0095A">
        <w:rPr>
          <w:rFonts w:ascii="Courier New" w:hAnsi="Courier New" w:cs="Courier New"/>
          <w:lang w:val="es-AR"/>
        </w:rPr>
        <w:t>Paravachasca</w:t>
      </w:r>
      <w:proofErr w:type="spellEnd"/>
      <w:r w:rsidR="00992641" w:rsidRPr="00F0095A">
        <w:rPr>
          <w:rFonts w:ascii="Courier New" w:hAnsi="Courier New" w:cs="Courier New"/>
          <w:lang w:val="es-AR"/>
        </w:rPr>
        <w:t xml:space="preserve">, </w:t>
      </w:r>
      <w:proofErr w:type="spellStart"/>
      <w:r w:rsidR="0014012F" w:rsidRPr="00F0095A">
        <w:rPr>
          <w:rFonts w:ascii="Courier New" w:hAnsi="Courier New" w:cs="Courier New"/>
          <w:lang w:val="es-AR"/>
        </w:rPr>
        <w:t>Poluyan</w:t>
      </w:r>
      <w:proofErr w:type="spellEnd"/>
      <w:r w:rsidR="00992641" w:rsidRPr="00F0095A">
        <w:rPr>
          <w:rFonts w:ascii="Courier New" w:hAnsi="Courier New" w:cs="Courier New"/>
          <w:lang w:val="es-AR"/>
        </w:rPr>
        <w:t>, Sur, Cámara y 25 de Mayo,</w:t>
      </w:r>
      <w:r w:rsidR="0014012F" w:rsidRPr="00F0095A">
        <w:rPr>
          <w:rFonts w:ascii="Courier New" w:hAnsi="Courier New" w:cs="Courier New"/>
          <w:lang w:val="es-AR"/>
        </w:rPr>
        <w:t xml:space="preserve"> la misma abarca un total de </w:t>
      </w:r>
      <w:r w:rsidR="00992641" w:rsidRPr="00F0095A">
        <w:rPr>
          <w:rFonts w:ascii="Courier New" w:hAnsi="Courier New" w:cs="Courier New"/>
          <w:lang w:val="es-AR"/>
        </w:rPr>
        <w:t>12</w:t>
      </w:r>
      <w:r w:rsidR="0014012F" w:rsidRPr="00F0095A">
        <w:rPr>
          <w:rFonts w:ascii="Courier New" w:hAnsi="Courier New" w:cs="Courier New"/>
          <w:lang w:val="es-AR"/>
        </w:rPr>
        <w:t xml:space="preserve"> cuadras y la ejecución de cordón cuneta en Barrio </w:t>
      </w:r>
      <w:proofErr w:type="spellStart"/>
      <w:r w:rsidR="0014012F" w:rsidRPr="00F0095A">
        <w:rPr>
          <w:rFonts w:ascii="Courier New" w:hAnsi="Courier New" w:cs="Courier New"/>
          <w:lang w:val="es-AR"/>
        </w:rPr>
        <w:t>Liniers</w:t>
      </w:r>
      <w:proofErr w:type="spellEnd"/>
      <w:r w:rsidR="0014012F" w:rsidRPr="00F0095A">
        <w:rPr>
          <w:rFonts w:ascii="Courier New" w:hAnsi="Courier New" w:cs="Courier New"/>
          <w:lang w:val="es-AR"/>
        </w:rPr>
        <w:t xml:space="preserve">, </w:t>
      </w:r>
      <w:proofErr w:type="spellStart"/>
      <w:r w:rsidR="0014012F" w:rsidRPr="00F0095A">
        <w:rPr>
          <w:rFonts w:ascii="Courier New" w:hAnsi="Courier New" w:cs="Courier New"/>
          <w:lang w:val="es-AR"/>
        </w:rPr>
        <w:t>Poluyan</w:t>
      </w:r>
      <w:proofErr w:type="spellEnd"/>
      <w:r w:rsidR="00992641" w:rsidRPr="00F0095A">
        <w:rPr>
          <w:rFonts w:ascii="Courier New" w:hAnsi="Courier New" w:cs="Courier New"/>
          <w:lang w:val="es-AR"/>
        </w:rPr>
        <w:t>, Córdoba, 25 de Mayo, Cámara y Sur</w:t>
      </w:r>
      <w:r w:rsidR="002350EC" w:rsidRPr="00F0095A">
        <w:rPr>
          <w:rFonts w:ascii="Courier New" w:hAnsi="Courier New" w:cs="Courier New"/>
          <w:lang w:val="es-AR"/>
        </w:rPr>
        <w:t>de la ciudad de Alta Gracia</w:t>
      </w:r>
      <w:r w:rsidR="007A75D5" w:rsidRPr="00F0095A">
        <w:rPr>
          <w:rFonts w:ascii="Courier New" w:hAnsi="Courier New" w:cs="Courier New"/>
          <w:lang w:val="es-AR"/>
        </w:rPr>
        <w:t xml:space="preserve">, </w:t>
      </w:r>
      <w:r w:rsidR="002350EC" w:rsidRPr="00F0095A">
        <w:rPr>
          <w:rFonts w:ascii="Courier New" w:hAnsi="Courier New" w:cs="Courier New"/>
          <w:lang w:val="es-AR"/>
        </w:rPr>
        <w:t xml:space="preserve">la misma </w:t>
      </w:r>
      <w:r w:rsidR="002C741A" w:rsidRPr="00F0095A">
        <w:rPr>
          <w:rFonts w:ascii="Courier New" w:hAnsi="Courier New" w:cs="Courier New"/>
          <w:lang w:val="es-AR"/>
        </w:rPr>
        <w:t xml:space="preserve">hacen </w:t>
      </w:r>
      <w:r w:rsidR="007A75D5" w:rsidRPr="00F0095A">
        <w:rPr>
          <w:rFonts w:ascii="Courier New" w:hAnsi="Courier New" w:cs="Courier New"/>
          <w:lang w:val="es-AR"/>
        </w:rPr>
        <w:t xml:space="preserve">un </w:t>
      </w:r>
      <w:r w:rsidR="002C35A1" w:rsidRPr="00F0095A">
        <w:rPr>
          <w:rFonts w:ascii="Courier New" w:hAnsi="Courier New" w:cs="Courier New"/>
          <w:lang w:val="es-AR"/>
        </w:rPr>
        <w:t xml:space="preserve">total de </w:t>
      </w:r>
      <w:r w:rsidR="002C741A" w:rsidRPr="00F0095A">
        <w:rPr>
          <w:rFonts w:ascii="Courier New" w:hAnsi="Courier New" w:cs="Courier New"/>
          <w:lang w:val="es-AR"/>
        </w:rPr>
        <w:t>1</w:t>
      </w:r>
      <w:r w:rsidR="00992641" w:rsidRPr="00F0095A">
        <w:rPr>
          <w:rFonts w:ascii="Courier New" w:hAnsi="Courier New" w:cs="Courier New"/>
          <w:lang w:val="es-AR"/>
        </w:rPr>
        <w:t>7</w:t>
      </w:r>
      <w:r w:rsidR="00CE6FEF" w:rsidRPr="00F0095A">
        <w:rPr>
          <w:rFonts w:ascii="Courier New" w:hAnsi="Courier New" w:cs="Courier New"/>
          <w:lang w:val="es-AR"/>
        </w:rPr>
        <w:t xml:space="preserve"> cuadras</w:t>
      </w:r>
      <w:r w:rsidR="002C741A" w:rsidRPr="00F0095A">
        <w:rPr>
          <w:rFonts w:ascii="Courier New" w:hAnsi="Courier New" w:cs="Courier New"/>
          <w:lang w:val="es-AR"/>
        </w:rPr>
        <w:t>.-</w:t>
      </w:r>
    </w:p>
    <w:p w:rsidR="00BB3375" w:rsidRPr="00F0095A" w:rsidRDefault="00BB3375" w:rsidP="00BB3375">
      <w:pPr>
        <w:jc w:val="both"/>
        <w:rPr>
          <w:rFonts w:ascii="Courier New" w:hAnsi="Courier New" w:cs="Courier New"/>
          <w:lang w:val="es-AR"/>
        </w:rPr>
      </w:pPr>
    </w:p>
    <w:p w:rsidR="007A75D5" w:rsidRPr="00F0095A" w:rsidRDefault="002C741A" w:rsidP="002C741A">
      <w:pPr>
        <w:ind w:left="360"/>
        <w:rPr>
          <w:rFonts w:ascii="Courier New" w:hAnsi="Courier New" w:cs="Courier New"/>
          <w:b/>
          <w:u w:val="single"/>
        </w:rPr>
      </w:pPr>
      <w:proofErr w:type="gramStart"/>
      <w:r w:rsidRPr="00F0095A">
        <w:rPr>
          <w:rFonts w:ascii="Courier New" w:hAnsi="Courier New" w:cs="Courier New"/>
          <w:b/>
          <w:u w:val="single"/>
        </w:rPr>
        <w:t>1.b</w:t>
      </w:r>
      <w:proofErr w:type="gramEnd"/>
      <w:r w:rsidRPr="00F0095A">
        <w:rPr>
          <w:rFonts w:ascii="Courier New" w:hAnsi="Courier New" w:cs="Courier New"/>
          <w:b/>
          <w:u w:val="single"/>
        </w:rPr>
        <w:t xml:space="preserve"> – CORDÓN CUNETA</w:t>
      </w:r>
      <w:r w:rsidR="00B96516" w:rsidRPr="00F0095A">
        <w:rPr>
          <w:rFonts w:ascii="Courier New" w:hAnsi="Courier New" w:cs="Courier New"/>
          <w:b/>
          <w:u w:val="single"/>
        </w:rPr>
        <w:t xml:space="preserve"> Y BADENES</w:t>
      </w:r>
    </w:p>
    <w:p w:rsidR="002C741A" w:rsidRPr="00F0095A" w:rsidRDefault="002C741A" w:rsidP="00BB3375">
      <w:pPr>
        <w:jc w:val="both"/>
        <w:rPr>
          <w:rFonts w:ascii="Courier New" w:hAnsi="Courier New" w:cs="Courier New"/>
          <w:lang w:val="es-AR"/>
        </w:rPr>
      </w:pPr>
    </w:p>
    <w:p w:rsidR="002C741A" w:rsidRPr="00F0095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Los trabajos a realizar consisten en la ejecución de cordones cuneta de hormigón simple en las calles indicada en la memoria descriptiva que forma parte del presente proyecto.</w:t>
      </w:r>
    </w:p>
    <w:p w:rsidR="002C741A" w:rsidRPr="00F0095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Los mismos tendrán una sección de 0,85 m x 0,15 m, con un cordón superior de 0,15 m x 0,15m, y se construirá sobre una sub-rasante preparada según lo especificado más adelante, y con las cotas y dimensiones que establecen los planos de proyecto.-</w:t>
      </w:r>
    </w:p>
    <w:p w:rsidR="002C741A" w:rsidRPr="00F0095A" w:rsidRDefault="002C741A" w:rsidP="002C741A">
      <w:pPr>
        <w:jc w:val="both"/>
        <w:rPr>
          <w:rFonts w:ascii="Courier New" w:hAnsi="Courier New" w:cs="Courier New"/>
        </w:rPr>
      </w:pPr>
    </w:p>
    <w:p w:rsidR="002C741A" w:rsidRPr="00F0095A" w:rsidRDefault="002C741A" w:rsidP="002C741A">
      <w:pPr>
        <w:jc w:val="both"/>
        <w:rPr>
          <w:rFonts w:ascii="Courier New" w:hAnsi="Courier New" w:cs="Courier New"/>
          <w:b/>
        </w:rPr>
      </w:pPr>
      <w:r w:rsidRPr="00F0095A">
        <w:rPr>
          <w:rFonts w:ascii="Courier New" w:hAnsi="Courier New" w:cs="Courier New"/>
          <w:b/>
        </w:rPr>
        <w:t xml:space="preserve">Preparación de la </w:t>
      </w:r>
      <w:proofErr w:type="spellStart"/>
      <w:r w:rsidRPr="00F0095A">
        <w:rPr>
          <w:rFonts w:ascii="Courier New" w:hAnsi="Courier New" w:cs="Courier New"/>
          <w:b/>
        </w:rPr>
        <w:t>Subrasante</w:t>
      </w:r>
      <w:proofErr w:type="spellEnd"/>
    </w:p>
    <w:p w:rsidR="002C741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Este ítem comprende la totalidad de los trabajos necesarios para ejecutar el Desmonte en todo terreno de acuerdo a los perfiles transversales tipo y longitudinales de proyecto, la extracción del material, carga, transporte y descarga en el lugar de su utilización (para Terraplén Compactado, para Sub-base Granular, banquinas o depósito). Además incluye los siguientes trabajos:</w:t>
      </w:r>
    </w:p>
    <w:p w:rsidR="00F0095A" w:rsidRPr="00F0095A" w:rsidRDefault="00F0095A" w:rsidP="002C741A">
      <w:pPr>
        <w:autoSpaceDE w:val="0"/>
        <w:autoSpaceDN w:val="0"/>
        <w:adjustRightInd w:val="0"/>
        <w:jc w:val="both"/>
        <w:rPr>
          <w:rFonts w:ascii="Courier New" w:hAnsi="Courier New" w:cs="Courier New"/>
        </w:rPr>
      </w:pPr>
    </w:p>
    <w:p w:rsidR="002C741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Las excavaciones (desmontes) previstas en el proyecto, cualquiera sea el tipo de terreno (suelo fino o granular, roca descompuesta o fracturada, roca sana, etc.) y cualesquiera sean los equipos y métodos necesarios para realizarlos (desmonte de suelo con equipo común, arrancamiento y escarificado de roca con equipo especial). No se permitirá uso de explosivos.</w:t>
      </w:r>
    </w:p>
    <w:p w:rsidR="00F0095A" w:rsidRPr="00F0095A" w:rsidRDefault="00F0095A" w:rsidP="002C741A">
      <w:pPr>
        <w:autoSpaceDE w:val="0"/>
        <w:autoSpaceDN w:val="0"/>
        <w:adjustRightInd w:val="0"/>
        <w:jc w:val="both"/>
        <w:rPr>
          <w:rFonts w:ascii="Courier New" w:hAnsi="Courier New" w:cs="Courier New"/>
        </w:rPr>
      </w:pPr>
    </w:p>
    <w:p w:rsidR="00F0095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LOS DESMONTES SE EFECTUARÁN HASTA LA PROFUNDIDAD DE LA COTA INFERIOR DE LA SUB-BASE PROYECTADA, REPRODUCIENDO INFERIORMENTE EL GÁLIBO DE LA CAPA DE RODAMIENTO, PREPARANDO LA BASE DE ASIENTO DE LA LOSA DE HORMIGÓN CON MATERIAL 0-20, AL MENOS EN UNOS 12 CM DE ESPESOR, DÁNDOLE UNA CORRECTA COMPACTACIÓN, A FIN DE GENERAR UNA BASE DE ASIENTO FIRME Y</w:t>
      </w:r>
    </w:p>
    <w:p w:rsidR="00F0095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CONFIABLE. DE SER NECESARIO, Y A CRITERIO DE LA INSPECCIÓN,</w:t>
      </w:r>
    </w:p>
    <w:p w:rsidR="00F0095A" w:rsidRDefault="00F0095A" w:rsidP="002C741A">
      <w:pPr>
        <w:autoSpaceDE w:val="0"/>
        <w:autoSpaceDN w:val="0"/>
        <w:adjustRightInd w:val="0"/>
        <w:jc w:val="both"/>
        <w:rPr>
          <w:rFonts w:ascii="Courier New" w:hAnsi="Courier New" w:cs="Courier New"/>
        </w:rPr>
      </w:pPr>
    </w:p>
    <w:p w:rsidR="00F0095A" w:rsidRDefault="00F0095A" w:rsidP="002C741A">
      <w:pPr>
        <w:autoSpaceDE w:val="0"/>
        <w:autoSpaceDN w:val="0"/>
        <w:adjustRightInd w:val="0"/>
        <w:jc w:val="both"/>
        <w:rPr>
          <w:rFonts w:ascii="Courier New" w:hAnsi="Courier New" w:cs="Courier New"/>
        </w:rPr>
      </w:pPr>
    </w:p>
    <w:p w:rsidR="00F0095A" w:rsidRDefault="00F0095A" w:rsidP="00F0095A">
      <w:pPr>
        <w:autoSpaceDE w:val="0"/>
        <w:autoSpaceDN w:val="0"/>
        <w:adjustRightInd w:val="0"/>
        <w:jc w:val="right"/>
        <w:rPr>
          <w:rFonts w:ascii="Courier New" w:hAnsi="Courier New" w:cs="Courier New"/>
        </w:rPr>
      </w:pPr>
      <w:r>
        <w:rPr>
          <w:rFonts w:ascii="Courier New" w:hAnsi="Courier New" w:cs="Courier New"/>
        </w:rPr>
        <w:t>...///</w:t>
      </w:r>
    </w:p>
    <w:p w:rsidR="00F0095A" w:rsidRDefault="00F0095A" w:rsidP="00F0095A">
      <w:pPr>
        <w:autoSpaceDE w:val="0"/>
        <w:autoSpaceDN w:val="0"/>
        <w:adjustRightInd w:val="0"/>
        <w:rPr>
          <w:rFonts w:ascii="Courier New" w:hAnsi="Courier New" w:cs="Courier New"/>
        </w:rPr>
      </w:pPr>
      <w:r>
        <w:rPr>
          <w:rFonts w:ascii="Courier New" w:hAnsi="Courier New" w:cs="Courier New"/>
        </w:rPr>
        <w:lastRenderedPageBreak/>
        <w:t>...///2.-</w:t>
      </w:r>
    </w:p>
    <w:p w:rsidR="00F0095A" w:rsidRDefault="00F0095A" w:rsidP="002C741A">
      <w:pPr>
        <w:autoSpaceDE w:val="0"/>
        <w:autoSpaceDN w:val="0"/>
        <w:adjustRightInd w:val="0"/>
        <w:jc w:val="both"/>
        <w:rPr>
          <w:rFonts w:ascii="Courier New" w:hAnsi="Courier New" w:cs="Courier New"/>
        </w:rPr>
      </w:pPr>
    </w:p>
    <w:p w:rsidR="002C741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SE ESCARIFICARÁ DE MANERA DE OBTENER POR COMPACTACIÓN UN ESPESOR MAYOR.</w:t>
      </w:r>
    </w:p>
    <w:p w:rsidR="00F0095A" w:rsidRPr="00F0095A" w:rsidRDefault="00F0095A" w:rsidP="002C741A">
      <w:pPr>
        <w:autoSpaceDE w:val="0"/>
        <w:autoSpaceDN w:val="0"/>
        <w:adjustRightInd w:val="0"/>
        <w:jc w:val="both"/>
        <w:rPr>
          <w:rFonts w:ascii="Courier New" w:hAnsi="Courier New" w:cs="Courier New"/>
        </w:rPr>
      </w:pPr>
    </w:p>
    <w:p w:rsidR="002C741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 xml:space="preserve">El material de aporte 0-20 necesario será provisto por la CONTRATISTA. </w:t>
      </w:r>
    </w:p>
    <w:p w:rsidR="00F0095A" w:rsidRPr="00F0095A" w:rsidRDefault="00F0095A" w:rsidP="002C741A">
      <w:pPr>
        <w:autoSpaceDE w:val="0"/>
        <w:autoSpaceDN w:val="0"/>
        <w:adjustRightInd w:val="0"/>
        <w:jc w:val="both"/>
        <w:rPr>
          <w:rFonts w:ascii="Courier New" w:hAnsi="Courier New" w:cs="Courier New"/>
        </w:rPr>
      </w:pPr>
    </w:p>
    <w:p w:rsidR="002C741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Se deberá realizar el sondeo de cañerías de servicios, tanto de las conexiones domiciliarias como de las redes; previo requerimiento de las interferencias necesaria a la prestataria de servicios, COSAG LTDA, a fin de minimizar las roturas de las mismas. Todo daño o rotura de cañería deberá ser informada a la Inspección y será reparada por la comitente, de manera inmediata, cuyo costo estará a cargo de la Contratista.</w:t>
      </w:r>
    </w:p>
    <w:p w:rsidR="00F0095A" w:rsidRPr="00F0095A" w:rsidRDefault="00F0095A" w:rsidP="002C741A">
      <w:pPr>
        <w:autoSpaceDE w:val="0"/>
        <w:autoSpaceDN w:val="0"/>
        <w:adjustRightInd w:val="0"/>
        <w:jc w:val="both"/>
        <w:rPr>
          <w:rFonts w:ascii="Courier New" w:hAnsi="Courier New" w:cs="Courier New"/>
        </w:rPr>
      </w:pPr>
    </w:p>
    <w:p w:rsidR="002C741A" w:rsidRPr="00F0095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Toda reposición y densificación del material o bien corrección que el Contratista debe efectuar por haber sobrepasado las excavaciones previstas en el proyecto u ordenadas por la Inspección, estarán a su cargo.</w:t>
      </w:r>
    </w:p>
    <w:p w:rsidR="002C741A" w:rsidRPr="00F0095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 xml:space="preserve">El material resultante de las excavaciones que por cualquier motivo no se utilice en los terraplenes o </w:t>
      </w:r>
      <w:proofErr w:type="spellStart"/>
      <w:r w:rsidRPr="00F0095A">
        <w:rPr>
          <w:rFonts w:ascii="Courier New" w:hAnsi="Courier New" w:cs="Courier New"/>
        </w:rPr>
        <w:t>pedraplenes</w:t>
      </w:r>
      <w:proofErr w:type="spellEnd"/>
      <w:r w:rsidRPr="00F0095A">
        <w:rPr>
          <w:rFonts w:ascii="Courier New" w:hAnsi="Courier New" w:cs="Courier New"/>
        </w:rPr>
        <w:t>, podrá ser distribuido en los préstamos en los lugares y forma que indique la Inspección, en la ciudad de Alta Gracia.</w:t>
      </w:r>
    </w:p>
    <w:p w:rsidR="002C741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Los terraplenes se construirán de acuerdo a los perfiles transversales de las calzadas. El suelo a utilizar será el proveniente de los desmontes si sus condiciones son aceptables, de ser necesario.</w:t>
      </w:r>
    </w:p>
    <w:p w:rsidR="00F0095A" w:rsidRPr="00F0095A" w:rsidRDefault="00F0095A" w:rsidP="002C741A">
      <w:pPr>
        <w:autoSpaceDE w:val="0"/>
        <w:autoSpaceDN w:val="0"/>
        <w:adjustRightInd w:val="0"/>
        <w:jc w:val="both"/>
        <w:rPr>
          <w:rFonts w:ascii="Courier New" w:hAnsi="Courier New" w:cs="Courier New"/>
        </w:rPr>
      </w:pPr>
    </w:p>
    <w:p w:rsidR="002C741A" w:rsidRPr="00F0095A" w:rsidRDefault="002C741A" w:rsidP="002C741A">
      <w:pPr>
        <w:autoSpaceDE w:val="0"/>
        <w:autoSpaceDN w:val="0"/>
        <w:adjustRightInd w:val="0"/>
        <w:jc w:val="both"/>
        <w:rPr>
          <w:rFonts w:ascii="Courier New" w:hAnsi="Courier New" w:cs="Courier New"/>
        </w:rPr>
      </w:pPr>
      <w:r w:rsidRPr="00F0095A">
        <w:rPr>
          <w:rFonts w:ascii="Courier New" w:hAnsi="Courier New" w:cs="Courier New"/>
        </w:rPr>
        <w:t xml:space="preserve">Antes de proceder al colado del hormigón, se corregirán los defectos de conservación de la superficie de apoyo, rectificando su perfil. No se </w:t>
      </w:r>
      <w:proofErr w:type="spellStart"/>
      <w:r w:rsidRPr="00F0095A">
        <w:rPr>
          <w:rFonts w:ascii="Courier New" w:hAnsi="Courier New" w:cs="Courier New"/>
        </w:rPr>
        <w:t>hormigonara</w:t>
      </w:r>
      <w:proofErr w:type="spellEnd"/>
      <w:r w:rsidRPr="00F0095A">
        <w:rPr>
          <w:rFonts w:ascii="Courier New" w:hAnsi="Courier New" w:cs="Courier New"/>
        </w:rPr>
        <w:t xml:space="preserve"> antes que la Inspección apruebe por escrito el estado del área a cubrir. Antes de colocar el hormigón se removerá cualquier exceso de material. No se aceptará una diferencia de cota superior a 0,5 cm en más o en menos con relación a la cota fijada en los planos.-</w:t>
      </w:r>
    </w:p>
    <w:p w:rsidR="002C741A" w:rsidRPr="00F0095A" w:rsidRDefault="002C741A" w:rsidP="002C741A">
      <w:pPr>
        <w:ind w:firstLine="720"/>
        <w:jc w:val="both"/>
        <w:rPr>
          <w:rFonts w:ascii="Courier New" w:hAnsi="Courier New" w:cs="Courier New"/>
        </w:rPr>
      </w:pPr>
    </w:p>
    <w:p w:rsidR="00B96516" w:rsidRPr="00F0095A" w:rsidRDefault="00B96516" w:rsidP="00B96516">
      <w:pPr>
        <w:jc w:val="both"/>
        <w:rPr>
          <w:rFonts w:ascii="Courier New" w:hAnsi="Courier New" w:cs="Courier New"/>
        </w:rPr>
      </w:pPr>
      <w:r w:rsidRPr="00F0095A">
        <w:rPr>
          <w:rFonts w:ascii="Courier New" w:hAnsi="Courier New" w:cs="Courier New"/>
          <w:b/>
        </w:rPr>
        <w:t>Colocación de los Moldes</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Solo se permitirá el comienzo de colocado de moldes, una vez finalizado el trabajo de preparación de base y alcanzado los niveles definitivos, en todo el tramo que se prevé hormigonar. No se permitirá corrección de niveles o compactado, con moldes colocados. En caso de verificarse errores en la compactación y/o niveles, se deberán retirar los moldes, para realizar los ajustes correspondientes.</w:t>
      </w:r>
    </w:p>
    <w:p w:rsidR="00F0095A" w:rsidRDefault="00F0095A" w:rsidP="00B96516">
      <w:pPr>
        <w:autoSpaceDE w:val="0"/>
        <w:autoSpaceDN w:val="0"/>
        <w:adjustRightInd w:val="0"/>
        <w:jc w:val="both"/>
        <w:rPr>
          <w:rFonts w:ascii="Courier New" w:hAnsi="Courier New" w:cs="Courier New"/>
        </w:rPr>
      </w:pPr>
    </w:p>
    <w:p w:rsidR="00F0095A" w:rsidRDefault="00F0095A" w:rsidP="00B96516">
      <w:pPr>
        <w:autoSpaceDE w:val="0"/>
        <w:autoSpaceDN w:val="0"/>
        <w:adjustRightInd w:val="0"/>
        <w:jc w:val="both"/>
        <w:rPr>
          <w:rFonts w:ascii="Courier New" w:hAnsi="Courier New" w:cs="Courier New"/>
        </w:rPr>
      </w:pPr>
    </w:p>
    <w:p w:rsidR="00F0095A" w:rsidRDefault="00F0095A" w:rsidP="00B96516">
      <w:pPr>
        <w:autoSpaceDE w:val="0"/>
        <w:autoSpaceDN w:val="0"/>
        <w:adjustRightInd w:val="0"/>
        <w:jc w:val="both"/>
        <w:rPr>
          <w:rFonts w:ascii="Courier New" w:hAnsi="Courier New" w:cs="Courier New"/>
        </w:rPr>
      </w:pPr>
    </w:p>
    <w:p w:rsidR="00F0095A" w:rsidRDefault="00F0095A" w:rsidP="00F0095A">
      <w:pPr>
        <w:autoSpaceDE w:val="0"/>
        <w:autoSpaceDN w:val="0"/>
        <w:adjustRightInd w:val="0"/>
        <w:jc w:val="right"/>
        <w:rPr>
          <w:rFonts w:ascii="Courier New" w:hAnsi="Courier New" w:cs="Courier New"/>
        </w:rPr>
      </w:pPr>
      <w:r>
        <w:rPr>
          <w:rFonts w:ascii="Courier New" w:hAnsi="Courier New" w:cs="Courier New"/>
        </w:rPr>
        <w:t>...///</w:t>
      </w:r>
    </w:p>
    <w:p w:rsidR="00F0095A" w:rsidRPr="00F0095A" w:rsidRDefault="00F0095A" w:rsidP="00F0095A">
      <w:pPr>
        <w:autoSpaceDE w:val="0"/>
        <w:autoSpaceDN w:val="0"/>
        <w:adjustRightInd w:val="0"/>
        <w:rPr>
          <w:rFonts w:ascii="Courier New" w:hAnsi="Courier New" w:cs="Courier New"/>
        </w:rPr>
      </w:pPr>
      <w:r>
        <w:rPr>
          <w:rFonts w:ascii="Courier New" w:hAnsi="Courier New" w:cs="Courier New"/>
        </w:rPr>
        <w:lastRenderedPageBreak/>
        <w:t>...///3.-</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Los moldes deben ser metálicos, rectos y de la altura necesaria. El procedimiento de unión entre distintas secciones debe impedir todo movimiento de un tramo con respecto a otro.</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Tendrán las dimensiones necesarias para soportar sin deformaciones o asentamientos las presiones originadas por el hormigón al colocárselo, y el impacto y vibraciones que causa la máquina terminadora. La longitud mínima de cada tramo en los alineamientos rectos será de tres metros. En las curvas se emplearán moldes preparados para ajustarse a ellas. En la obra debe contarse con la cantidad de moldes suficientes para dejarlos en su sitio por lo menos doce horas después de la colocación del hormigón, o más tiempo si la Inspección lo juzga necesario.</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Los moldes se colocarán firmemente y de conformidad con los alineamientos y pendientes que indican los planos, los mismos deberán encontrarse en perfectas condiciones para evitar que en los encuentros no se produzcan rebabas y/o imperfecciones, así mismo se los unirá rápidamente para mantenerlos en correcta posición, y deberán limpiarse completamente y aceitarse cada vez que se emplean.</w:t>
      </w:r>
    </w:p>
    <w:p w:rsidR="00F0095A" w:rsidRPr="00F0095A" w:rsidRDefault="00F0095A"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Todo desnivel superior a un milímetro que se compruebe en las juntas de los moldes deberá corregirse antes del hormigonado, el que no se podrá iniciar hasta tanto la Inspección no haya aprobado la colocación de los moldes.</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Se encontraran limpios y cuidadosa y perfectamente aceitados antes de iniciarse el hormigonado.</w:t>
      </w:r>
    </w:p>
    <w:p w:rsidR="00F0095A" w:rsidRPr="00F0095A" w:rsidRDefault="00F0095A"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Una vez retirado los moldes deberá procederse inmediatamente a llenar los huecos o nichos que aparezcan en el hormigón con un mortero compuesto de una parte de cemento y una de arena fina y aditivo </w:t>
      </w:r>
      <w:proofErr w:type="spellStart"/>
      <w:r w:rsidRPr="00F0095A">
        <w:rPr>
          <w:rFonts w:ascii="Courier New" w:hAnsi="Courier New" w:cs="Courier New"/>
        </w:rPr>
        <w:t>ligante</w:t>
      </w:r>
      <w:proofErr w:type="spellEnd"/>
      <w:r w:rsidRPr="00F0095A">
        <w:rPr>
          <w:rFonts w:ascii="Courier New" w:hAnsi="Courier New" w:cs="Courier New"/>
        </w:rPr>
        <w:t xml:space="preserve"> de hormigones.-</w:t>
      </w:r>
    </w:p>
    <w:p w:rsidR="00B96516" w:rsidRPr="00F0095A" w:rsidRDefault="00B96516" w:rsidP="00B96516">
      <w:pPr>
        <w:jc w:val="both"/>
        <w:rPr>
          <w:rFonts w:ascii="Courier New" w:hAnsi="Courier New" w:cs="Courier New"/>
          <w:b/>
        </w:rPr>
      </w:pPr>
    </w:p>
    <w:p w:rsidR="00B96516" w:rsidRPr="00F0095A" w:rsidRDefault="00B96516" w:rsidP="00B96516">
      <w:pPr>
        <w:jc w:val="both"/>
        <w:rPr>
          <w:rFonts w:ascii="Courier New" w:hAnsi="Courier New" w:cs="Courier New"/>
        </w:rPr>
      </w:pPr>
      <w:r w:rsidRPr="00F0095A">
        <w:rPr>
          <w:rFonts w:ascii="Courier New" w:hAnsi="Courier New" w:cs="Courier New"/>
          <w:b/>
        </w:rPr>
        <w:t>Hormigonado</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El Hormigón Elaborado será de resistencia H-21, la empresa contratista se hará cargo de verificar la consistencia del hormigón en el momento del llenado, avisando a la Dirección de Obra ante cualquier anomalía que presente el material provisto por el </w:t>
      </w:r>
      <w:proofErr w:type="spellStart"/>
      <w:r w:rsidRPr="00F0095A">
        <w:rPr>
          <w:rFonts w:ascii="Courier New" w:hAnsi="Courier New" w:cs="Courier New"/>
        </w:rPr>
        <w:t>Mixer</w:t>
      </w:r>
      <w:proofErr w:type="spellEnd"/>
      <w:r w:rsidRPr="00F0095A">
        <w:rPr>
          <w:rFonts w:ascii="Courier New" w:hAnsi="Courier New" w:cs="Courier New"/>
        </w:rPr>
        <w:t>.</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No se permitirá la interrupción del colado, como así también el volcado completo de una vez, a fin de garantizar la homogeneidad del llenado.</w:t>
      </w:r>
    </w:p>
    <w:p w:rsidR="00F0095A" w:rsidRDefault="00F0095A" w:rsidP="00B96516">
      <w:pPr>
        <w:autoSpaceDE w:val="0"/>
        <w:autoSpaceDN w:val="0"/>
        <w:adjustRightInd w:val="0"/>
        <w:jc w:val="both"/>
        <w:rPr>
          <w:rFonts w:ascii="Courier New" w:hAnsi="Courier New" w:cs="Courier New"/>
        </w:rPr>
      </w:pPr>
    </w:p>
    <w:p w:rsidR="00F0095A" w:rsidRDefault="00F0095A" w:rsidP="00B96516">
      <w:pPr>
        <w:autoSpaceDE w:val="0"/>
        <w:autoSpaceDN w:val="0"/>
        <w:adjustRightInd w:val="0"/>
        <w:jc w:val="both"/>
        <w:rPr>
          <w:rFonts w:ascii="Courier New" w:hAnsi="Courier New" w:cs="Courier New"/>
        </w:rPr>
      </w:pPr>
    </w:p>
    <w:p w:rsidR="00F0095A" w:rsidRDefault="00F0095A" w:rsidP="00B96516">
      <w:pPr>
        <w:autoSpaceDE w:val="0"/>
        <w:autoSpaceDN w:val="0"/>
        <w:adjustRightInd w:val="0"/>
        <w:jc w:val="both"/>
        <w:rPr>
          <w:rFonts w:ascii="Courier New" w:hAnsi="Courier New" w:cs="Courier New"/>
        </w:rPr>
      </w:pPr>
    </w:p>
    <w:p w:rsidR="00F0095A" w:rsidRDefault="00F0095A" w:rsidP="00F0095A">
      <w:pPr>
        <w:autoSpaceDE w:val="0"/>
        <w:autoSpaceDN w:val="0"/>
        <w:adjustRightInd w:val="0"/>
        <w:jc w:val="right"/>
        <w:rPr>
          <w:rFonts w:ascii="Courier New" w:hAnsi="Courier New" w:cs="Courier New"/>
        </w:rPr>
      </w:pPr>
      <w:r>
        <w:rPr>
          <w:rFonts w:ascii="Courier New" w:hAnsi="Courier New" w:cs="Courier New"/>
        </w:rPr>
        <w:t>...///</w:t>
      </w:r>
    </w:p>
    <w:p w:rsidR="00F0095A" w:rsidRPr="00F0095A" w:rsidRDefault="00F0095A" w:rsidP="00F0095A">
      <w:pPr>
        <w:autoSpaceDE w:val="0"/>
        <w:autoSpaceDN w:val="0"/>
        <w:adjustRightInd w:val="0"/>
        <w:rPr>
          <w:rFonts w:ascii="Courier New" w:hAnsi="Courier New" w:cs="Courier New"/>
        </w:rPr>
      </w:pPr>
      <w:r>
        <w:rPr>
          <w:rFonts w:ascii="Courier New" w:hAnsi="Courier New" w:cs="Courier New"/>
        </w:rPr>
        <w:lastRenderedPageBreak/>
        <w:t>...///4.-</w:t>
      </w:r>
    </w:p>
    <w:p w:rsid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No se permitirá agregar </w:t>
      </w:r>
      <w:proofErr w:type="spellStart"/>
      <w:r w:rsidRPr="00F0095A">
        <w:rPr>
          <w:rFonts w:ascii="Courier New" w:hAnsi="Courier New" w:cs="Courier New"/>
        </w:rPr>
        <w:t>acelerante</w:t>
      </w:r>
      <w:proofErr w:type="spellEnd"/>
      <w:r w:rsidRPr="00F0095A">
        <w:rPr>
          <w:rFonts w:ascii="Courier New" w:hAnsi="Courier New" w:cs="Courier New"/>
        </w:rPr>
        <w:t xml:space="preserve">, ni </w:t>
      </w:r>
      <w:proofErr w:type="spellStart"/>
      <w:r w:rsidRPr="00F0095A">
        <w:rPr>
          <w:rFonts w:ascii="Courier New" w:hAnsi="Courier New" w:cs="Courier New"/>
        </w:rPr>
        <w:t>retardante</w:t>
      </w:r>
      <w:proofErr w:type="spellEnd"/>
      <w:r w:rsidRPr="00F0095A">
        <w:rPr>
          <w:rFonts w:ascii="Courier New" w:hAnsi="Courier New" w:cs="Courier New"/>
        </w:rPr>
        <w:t>, ni modificar las características y condiciones de la mezcla antes ni durante el volcado de la misma.</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 </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No se comenzará con las tareas de hormigonado sin la presencia de la Dirección de Obra o de un representante de la misma, para lo cual el Contratista comunicará con la suficiente anticipación la fecha del hormigonado.</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En presencia de la Dirección de Obra, se sacará una probeta</w:t>
      </w:r>
      <w:proofErr w:type="gramStart"/>
      <w:r w:rsidRPr="00F0095A">
        <w:rPr>
          <w:rFonts w:ascii="Courier New" w:hAnsi="Courier New" w:cs="Courier New"/>
        </w:rPr>
        <w:t>,  por</w:t>
      </w:r>
      <w:proofErr w:type="gramEnd"/>
      <w:r w:rsidRPr="00F0095A">
        <w:rPr>
          <w:rFonts w:ascii="Courier New" w:hAnsi="Courier New" w:cs="Courier New"/>
        </w:rPr>
        <w:t xml:space="preserve"> cada camión, llenada con dos registros: al ¼ del volumen a volcar y a las ¾ partes de la misma camionada, para realizar ensayos de resistencia a la compresión a los 7 o 28 días según indique la Inspección (gestión a cargo del contratista).</w:t>
      </w:r>
    </w:p>
    <w:p w:rsidR="00F0095A" w:rsidRPr="00F0095A" w:rsidRDefault="00F0095A"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No se preparará ni colocará hormigón cuando la temperatura ambiente a la sombra sea menor de 8 grados centígrados.-</w:t>
      </w:r>
    </w:p>
    <w:p w:rsidR="00B96516" w:rsidRPr="00F0095A" w:rsidRDefault="00B96516" w:rsidP="00B96516">
      <w:pPr>
        <w:ind w:firstLine="720"/>
        <w:jc w:val="both"/>
        <w:rPr>
          <w:rFonts w:ascii="Courier New" w:hAnsi="Courier New" w:cs="Courier New"/>
        </w:rPr>
      </w:pPr>
    </w:p>
    <w:p w:rsidR="00B96516" w:rsidRPr="00F0095A" w:rsidRDefault="00B96516" w:rsidP="00B96516">
      <w:pPr>
        <w:jc w:val="both"/>
        <w:rPr>
          <w:rFonts w:ascii="Courier New" w:hAnsi="Courier New" w:cs="Courier New"/>
        </w:rPr>
      </w:pPr>
      <w:r w:rsidRPr="00F0095A">
        <w:rPr>
          <w:rFonts w:ascii="Courier New" w:hAnsi="Courier New" w:cs="Courier New"/>
          <w:b/>
        </w:rPr>
        <w:t>Hormigonado de Losas</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Las dimensiones geométricas de las losas responderán a los detalles, según corresponda ejecutar cordón cuneta con cordón o cordón cuneta tipo serrano.</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El espesor mínimo de las losas será de 15 cm, y se proyectará una pendiente tal, que efectivice un futuro gálibo central al momento de la pavimentación, que será materializado con un 2% de pendiente.</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El hormigón colocado en los moldes se compactará antes de comenzar las operaciones de terminado, con vibradores mecánicos insertados en la mezcla y accionados a lo largo de la totalidad de moldes y juntas.</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Si se utiliza vibrador de inmersión, el mismo deberá penetrar el hormigón y extraerse en posición vertical, y una vez finalizada la operación no deberá quedar cavidad alguna en el lugar de la inserción. Se insertarán a distancias uniformes y levemente menor que el radio del círculo de efectividad de la operación.</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Las operaciones de hormigonado, se podrán realizar utilizando máquinas terminadoras. Las mismas deberán ser aprobadas por la Inspección.</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Lo especificado para el espesor de la losa deberá respetarse en todo punto. Se deberá prestar especial atención en zona de cuenco de bocas de tormenta, boca de registro, etc.</w:t>
      </w:r>
    </w:p>
    <w:p w:rsidR="00F0095A" w:rsidRDefault="00F0095A" w:rsidP="00B96516">
      <w:pPr>
        <w:autoSpaceDE w:val="0"/>
        <w:autoSpaceDN w:val="0"/>
        <w:adjustRightInd w:val="0"/>
        <w:jc w:val="both"/>
        <w:rPr>
          <w:rFonts w:ascii="Courier New" w:hAnsi="Courier New" w:cs="Courier New"/>
        </w:rPr>
      </w:pPr>
    </w:p>
    <w:p w:rsidR="00F0095A" w:rsidRDefault="00F0095A" w:rsidP="00B96516">
      <w:pPr>
        <w:autoSpaceDE w:val="0"/>
        <w:autoSpaceDN w:val="0"/>
        <w:adjustRightInd w:val="0"/>
        <w:jc w:val="both"/>
        <w:rPr>
          <w:rFonts w:ascii="Courier New" w:hAnsi="Courier New" w:cs="Courier New"/>
        </w:rPr>
      </w:pPr>
    </w:p>
    <w:p w:rsidR="00F0095A" w:rsidRDefault="00F0095A" w:rsidP="00F0095A">
      <w:pPr>
        <w:autoSpaceDE w:val="0"/>
        <w:autoSpaceDN w:val="0"/>
        <w:adjustRightInd w:val="0"/>
        <w:jc w:val="right"/>
        <w:rPr>
          <w:rFonts w:ascii="Courier New" w:hAnsi="Courier New" w:cs="Courier New"/>
        </w:rPr>
      </w:pPr>
      <w:r>
        <w:rPr>
          <w:rFonts w:ascii="Courier New" w:hAnsi="Courier New" w:cs="Courier New"/>
        </w:rPr>
        <w:t>...///</w:t>
      </w:r>
    </w:p>
    <w:p w:rsidR="00F0095A" w:rsidRPr="00F0095A" w:rsidRDefault="00F0095A" w:rsidP="00F0095A">
      <w:pPr>
        <w:autoSpaceDE w:val="0"/>
        <w:autoSpaceDN w:val="0"/>
        <w:adjustRightInd w:val="0"/>
        <w:rPr>
          <w:rFonts w:ascii="Courier New" w:hAnsi="Courier New" w:cs="Courier New"/>
        </w:rPr>
      </w:pPr>
      <w:r>
        <w:rPr>
          <w:rFonts w:ascii="Courier New" w:hAnsi="Courier New" w:cs="Courier New"/>
        </w:rPr>
        <w:lastRenderedPageBreak/>
        <w:t>...///5.-</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No se permitirá que los obreros pisen el hormigón fresco, </w:t>
      </w:r>
      <w:proofErr w:type="gramStart"/>
      <w:r w:rsidRPr="00F0095A">
        <w:rPr>
          <w:rFonts w:ascii="Courier New" w:hAnsi="Courier New" w:cs="Courier New"/>
        </w:rPr>
        <w:t>sin</w:t>
      </w:r>
      <w:proofErr w:type="gramEnd"/>
      <w:r w:rsidRPr="00F0095A">
        <w:rPr>
          <w:rFonts w:ascii="Courier New" w:hAnsi="Courier New" w:cs="Courier New"/>
        </w:rPr>
        <w:t xml:space="preserve"> calzado de goma, para evitar que lleven al mismo, materiales extraños de cualquier naturaleza; una vez compactado el hormigón no se permitirá que los obreros lo pisen. La colocación del hormigón se hará en forma continuada entre juntas y sin el empleo de ningún dispositivo transversal de retención.-</w:t>
      </w:r>
    </w:p>
    <w:p w:rsidR="00B96516" w:rsidRPr="00F0095A" w:rsidRDefault="00B96516" w:rsidP="00B96516">
      <w:pPr>
        <w:jc w:val="both"/>
        <w:rPr>
          <w:rFonts w:ascii="Courier New" w:hAnsi="Courier New" w:cs="Courier New"/>
          <w:b/>
        </w:rPr>
      </w:pPr>
    </w:p>
    <w:p w:rsidR="00B96516" w:rsidRPr="00F0095A" w:rsidRDefault="00B96516" w:rsidP="00B96516">
      <w:pPr>
        <w:jc w:val="both"/>
        <w:rPr>
          <w:rFonts w:ascii="Courier New" w:hAnsi="Courier New" w:cs="Courier New"/>
        </w:rPr>
      </w:pPr>
      <w:r w:rsidRPr="00F0095A">
        <w:rPr>
          <w:rFonts w:ascii="Courier New" w:hAnsi="Courier New" w:cs="Courier New"/>
          <w:b/>
        </w:rPr>
        <w:t>Terminación de la Losa</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Terminada la compactación, podrán corregirse pequeños defectos superficiales del hormigón, especialmente en las zonas contiguas a moldes del cordón y juntas transversales, </w:t>
      </w:r>
    </w:p>
    <w:p w:rsidR="00B96516" w:rsidRDefault="00B96516" w:rsidP="00B96516">
      <w:pPr>
        <w:autoSpaceDE w:val="0"/>
        <w:autoSpaceDN w:val="0"/>
        <w:adjustRightInd w:val="0"/>
        <w:jc w:val="both"/>
        <w:rPr>
          <w:rFonts w:ascii="Courier New" w:hAnsi="Courier New" w:cs="Courier New"/>
        </w:rPr>
      </w:pPr>
      <w:proofErr w:type="gramStart"/>
      <w:r w:rsidRPr="00F0095A">
        <w:rPr>
          <w:rFonts w:ascii="Courier New" w:hAnsi="Courier New" w:cs="Courier New"/>
        </w:rPr>
        <w:t>por</w:t>
      </w:r>
      <w:proofErr w:type="gramEnd"/>
      <w:r w:rsidRPr="00F0095A">
        <w:rPr>
          <w:rFonts w:ascii="Courier New" w:hAnsi="Courier New" w:cs="Courier New"/>
        </w:rPr>
        <w:t xml:space="preserve"> medio de fratases. Esto solo en casos excepcionales y de extrema necesidad y a único criterio de la Inspección.</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Luego se terminará la superficie de hormigón con movimientos transversales y longitudinales mediante una correa de lana y goma. Deberá mantenerse limpia y humedecerse periódicamente y será manejada desde los costados por lo que su longitud será mayor que el ancho de las losas.</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Se hará una primera pasada cuando desaparezca el agua superficial, haciéndola oscilar transversalmente unos 30 cm con un pequeño avance longitudinal. Antes de comenzar el fraguado inicial del hormigón se hará un pasado final de la correa, oscilando solamente unos 10 cm en el sentido longitudinal.</w:t>
      </w:r>
    </w:p>
    <w:p w:rsidR="00F0095A" w:rsidRPr="00F0095A" w:rsidRDefault="00F0095A"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No se agregará agua en superficie para la terminación del hormigón. Solamente si luego de la terminación aparece </w:t>
      </w:r>
      <w:proofErr w:type="spellStart"/>
      <w:r w:rsidRPr="00F0095A">
        <w:rPr>
          <w:rFonts w:ascii="Courier New" w:hAnsi="Courier New" w:cs="Courier New"/>
        </w:rPr>
        <w:t>fisuración</w:t>
      </w:r>
      <w:proofErr w:type="spellEnd"/>
      <w:r w:rsidRPr="00F0095A">
        <w:rPr>
          <w:rFonts w:ascii="Courier New" w:hAnsi="Courier New" w:cs="Courier New"/>
        </w:rPr>
        <w:t xml:space="preserve"> plástica, podrá agregarse agua en forma de niebla (atomizada) para restablecer el brillo hasta dar comienzo al curado.-</w:t>
      </w:r>
    </w:p>
    <w:p w:rsidR="00B96516" w:rsidRPr="00F0095A" w:rsidRDefault="00B96516" w:rsidP="00B96516">
      <w:pPr>
        <w:ind w:firstLine="720"/>
        <w:jc w:val="both"/>
        <w:rPr>
          <w:rFonts w:ascii="Courier New" w:hAnsi="Courier New" w:cs="Courier New"/>
        </w:rPr>
      </w:pPr>
    </w:p>
    <w:p w:rsidR="00B96516" w:rsidRPr="00F0095A" w:rsidRDefault="00B96516" w:rsidP="00B96516">
      <w:pPr>
        <w:jc w:val="both"/>
        <w:rPr>
          <w:rFonts w:ascii="Courier New" w:hAnsi="Courier New" w:cs="Courier New"/>
        </w:rPr>
      </w:pPr>
      <w:r w:rsidRPr="00F0095A">
        <w:rPr>
          <w:rFonts w:ascii="Courier New" w:hAnsi="Courier New" w:cs="Courier New"/>
          <w:b/>
        </w:rPr>
        <w:t>Verificado de la Superficie</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Después de la terminación final se verificará la regularidad y lisura del perfil transversal y longitudinal por medio de reglas que la Contratista deberá tener en obra y en óptimas condiciones.</w:t>
      </w:r>
    </w:p>
    <w:p w:rsidR="00F0095A" w:rsidRPr="00F0095A" w:rsidRDefault="00F0095A"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Cualquier irregularidad que se notare se corregirá antes que se inicie el fragüe del hormigón. Caso contrario los resaltes deberán removerse con </w:t>
      </w:r>
      <w:proofErr w:type="spellStart"/>
      <w:r w:rsidRPr="00F0095A">
        <w:rPr>
          <w:rFonts w:ascii="Courier New" w:hAnsi="Courier New" w:cs="Courier New"/>
        </w:rPr>
        <w:t>carborundum</w:t>
      </w:r>
      <w:proofErr w:type="spellEnd"/>
      <w:r w:rsidRPr="00F0095A">
        <w:rPr>
          <w:rFonts w:ascii="Courier New" w:hAnsi="Courier New" w:cs="Courier New"/>
        </w:rPr>
        <w:t xml:space="preserve"> o material similar. No se permitirá emparejar la superficie utilizando martillo, masa u otra herramienta similar. No se permitirá depresiones. </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 regla para el control del perfil transversal deberá tener exactamente la forma del gálibo especificado y una longitud mayor al ancho de la losa.</w:t>
      </w:r>
    </w:p>
    <w:p w:rsidR="00F0095A" w:rsidRDefault="00F0095A" w:rsidP="00B96516">
      <w:pPr>
        <w:autoSpaceDE w:val="0"/>
        <w:autoSpaceDN w:val="0"/>
        <w:adjustRightInd w:val="0"/>
        <w:jc w:val="both"/>
        <w:rPr>
          <w:rFonts w:ascii="Courier New" w:hAnsi="Courier New" w:cs="Courier New"/>
        </w:rPr>
      </w:pPr>
    </w:p>
    <w:p w:rsidR="00F0095A" w:rsidRDefault="00F0095A" w:rsidP="00F0095A">
      <w:pPr>
        <w:autoSpaceDE w:val="0"/>
        <w:autoSpaceDN w:val="0"/>
        <w:adjustRightInd w:val="0"/>
        <w:jc w:val="right"/>
        <w:rPr>
          <w:rFonts w:ascii="Courier New" w:hAnsi="Courier New" w:cs="Courier New"/>
        </w:rPr>
      </w:pPr>
      <w:r>
        <w:rPr>
          <w:rFonts w:ascii="Courier New" w:hAnsi="Courier New" w:cs="Courier New"/>
        </w:rPr>
        <w:t>...///</w:t>
      </w:r>
    </w:p>
    <w:p w:rsidR="00F0095A" w:rsidRPr="00F0095A" w:rsidRDefault="00F0095A" w:rsidP="00F0095A">
      <w:pPr>
        <w:autoSpaceDE w:val="0"/>
        <w:autoSpaceDN w:val="0"/>
        <w:adjustRightInd w:val="0"/>
        <w:rPr>
          <w:rFonts w:ascii="Courier New" w:hAnsi="Courier New" w:cs="Courier New"/>
        </w:rPr>
      </w:pPr>
      <w:r>
        <w:rPr>
          <w:rFonts w:ascii="Courier New" w:hAnsi="Courier New" w:cs="Courier New"/>
        </w:rPr>
        <w:lastRenderedPageBreak/>
        <w:t>...///6.-</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La regla para el control del perfil longitudinal deberá tener </w:t>
      </w:r>
      <w:proofErr w:type="gramStart"/>
      <w:r w:rsidRPr="00F0095A">
        <w:rPr>
          <w:rFonts w:ascii="Courier New" w:hAnsi="Courier New" w:cs="Courier New"/>
        </w:rPr>
        <w:t>una</w:t>
      </w:r>
      <w:proofErr w:type="gramEnd"/>
      <w:r w:rsidRPr="00F0095A">
        <w:rPr>
          <w:rFonts w:ascii="Courier New" w:hAnsi="Courier New" w:cs="Courier New"/>
        </w:rPr>
        <w:t xml:space="preserve"> longitud mínima de tres metros, ser perfectamente recta y se aplicará paralelamente al eje longitudinal de las losas.-</w:t>
      </w:r>
    </w:p>
    <w:p w:rsidR="00B96516" w:rsidRPr="00F0095A" w:rsidRDefault="00B96516" w:rsidP="00B96516">
      <w:pPr>
        <w:ind w:firstLine="720"/>
        <w:jc w:val="both"/>
        <w:rPr>
          <w:rFonts w:ascii="Courier New" w:hAnsi="Courier New" w:cs="Courier New"/>
          <w:lang w:val="es-AR" w:eastAsia="es-AR"/>
        </w:rPr>
      </w:pPr>
    </w:p>
    <w:p w:rsidR="00B96516" w:rsidRPr="00F0095A" w:rsidRDefault="00B96516" w:rsidP="00B96516">
      <w:pPr>
        <w:jc w:val="both"/>
        <w:rPr>
          <w:rFonts w:ascii="Courier New" w:hAnsi="Courier New" w:cs="Courier New"/>
          <w:b/>
        </w:rPr>
      </w:pPr>
      <w:r w:rsidRPr="00F0095A">
        <w:rPr>
          <w:rFonts w:ascii="Courier New" w:hAnsi="Courier New" w:cs="Courier New"/>
          <w:b/>
        </w:rPr>
        <w:t>Juntas Transversales</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Las juntas transversales se construirán a las distancias establecidas en los planos. Serán de tipo de contracción, según se indique y se ejecutaran formando ángulos rectos con el eje de las losas, cordones y bordes libres.-</w:t>
      </w:r>
    </w:p>
    <w:p w:rsidR="00B96516" w:rsidRPr="00F0095A" w:rsidRDefault="00B96516" w:rsidP="00B96516">
      <w:pPr>
        <w:ind w:firstLine="720"/>
        <w:jc w:val="both"/>
        <w:rPr>
          <w:rFonts w:ascii="Courier New" w:hAnsi="Courier New" w:cs="Courier New"/>
        </w:rPr>
      </w:pPr>
      <w:r w:rsidRPr="00F0095A">
        <w:rPr>
          <w:rFonts w:ascii="Courier New" w:hAnsi="Courier New" w:cs="Courier New"/>
        </w:rPr>
        <w:tab/>
      </w:r>
    </w:p>
    <w:p w:rsidR="00B96516" w:rsidRPr="00F0095A" w:rsidRDefault="00B96516" w:rsidP="00B96516">
      <w:pPr>
        <w:jc w:val="both"/>
        <w:rPr>
          <w:rFonts w:ascii="Courier New" w:hAnsi="Courier New" w:cs="Courier New"/>
          <w:b/>
        </w:rPr>
      </w:pPr>
      <w:r w:rsidRPr="00F0095A">
        <w:rPr>
          <w:rFonts w:ascii="Courier New" w:hAnsi="Courier New" w:cs="Courier New"/>
          <w:b/>
        </w:rPr>
        <w:t>Juntas de Contracción</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Se preverán considerando las distancias entre juntas de 6,00 metros. Se practicará colocando una chapa de 0,15 metros de alto y del largo de la losa.-</w:t>
      </w:r>
    </w:p>
    <w:p w:rsidR="00B96516" w:rsidRPr="00F0095A" w:rsidRDefault="00B96516" w:rsidP="00B96516">
      <w:pPr>
        <w:jc w:val="both"/>
        <w:rPr>
          <w:rFonts w:ascii="Courier New" w:hAnsi="Courier New" w:cs="Courier New"/>
          <w:b/>
        </w:rPr>
      </w:pPr>
    </w:p>
    <w:p w:rsidR="00B96516" w:rsidRPr="00F0095A" w:rsidRDefault="00B96516" w:rsidP="00B96516">
      <w:pPr>
        <w:jc w:val="both"/>
        <w:rPr>
          <w:rFonts w:ascii="Courier New" w:hAnsi="Courier New" w:cs="Courier New"/>
        </w:rPr>
      </w:pPr>
      <w:r w:rsidRPr="00F0095A">
        <w:rPr>
          <w:rFonts w:ascii="Courier New" w:hAnsi="Courier New" w:cs="Courier New"/>
          <w:b/>
        </w:rPr>
        <w:t>Curado del Hormigón</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Después de completados los trabajos de terminación del hormigonado y tan pronto lo permita el estado de la superficie se efectuará el curado del mismo.</w:t>
      </w:r>
    </w:p>
    <w:p w:rsidR="00B96516" w:rsidRPr="00F0095A" w:rsidRDefault="00B96516"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u w:val="single"/>
        </w:rPr>
      </w:pPr>
      <w:r w:rsidRPr="00F0095A">
        <w:rPr>
          <w:rFonts w:ascii="Courier New" w:hAnsi="Courier New" w:cs="Courier New"/>
          <w:u w:val="single"/>
        </w:rPr>
        <w:t>Métodos de curado</w:t>
      </w:r>
    </w:p>
    <w:p w:rsidR="00B96516" w:rsidRPr="00F0095A" w:rsidRDefault="00B96516" w:rsidP="00B96516">
      <w:pPr>
        <w:autoSpaceDE w:val="0"/>
        <w:autoSpaceDN w:val="0"/>
        <w:adjustRightInd w:val="0"/>
        <w:jc w:val="both"/>
        <w:rPr>
          <w:rFonts w:ascii="Courier New" w:hAnsi="Courier New" w:cs="Courier New"/>
          <w:u w:val="single"/>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El método de curado, como así también los materiales y elementos que se utilizarán para el mismo, deberán ser aprobados por la Inspección, quien podrá solicitar a la Contratista un detalle de las características de los materiales a utilizar, antecedentes de su aplicación en obra y ensayos de laboratorio efectuados a los mismos, como así también cualquier informe que juzgue necesario.</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Deberá preverse el curado superficial y en los bordes de las losas luego de producido el desmolde.</w:t>
      </w:r>
    </w:p>
    <w:p w:rsidR="00F0095A" w:rsidRPr="00F0095A" w:rsidRDefault="00F0095A" w:rsidP="00B96516">
      <w:pPr>
        <w:autoSpaceDE w:val="0"/>
        <w:autoSpaceDN w:val="0"/>
        <w:adjustRightInd w:val="0"/>
        <w:jc w:val="both"/>
        <w:rPr>
          <w:rFonts w:ascii="Courier New" w:hAnsi="Courier New" w:cs="Courier New"/>
          <w:b/>
        </w:rPr>
      </w:pPr>
    </w:p>
    <w:p w:rsidR="00B96516" w:rsidRDefault="00B96516" w:rsidP="00B96516">
      <w:pPr>
        <w:autoSpaceDE w:val="0"/>
        <w:autoSpaceDN w:val="0"/>
        <w:adjustRightInd w:val="0"/>
        <w:jc w:val="both"/>
        <w:rPr>
          <w:rFonts w:ascii="Courier New" w:hAnsi="Courier New" w:cs="Courier New"/>
          <w:b/>
        </w:rPr>
      </w:pPr>
      <w:r w:rsidRPr="00F0095A">
        <w:rPr>
          <w:rFonts w:ascii="Courier New" w:hAnsi="Courier New" w:cs="Courier New"/>
          <w:b/>
        </w:rPr>
        <w:t>Curado con productos químicos impermeabilizantes en base solvente:</w:t>
      </w:r>
    </w:p>
    <w:p w:rsidR="00F0095A" w:rsidRPr="00F0095A" w:rsidRDefault="00F0095A" w:rsidP="00B96516">
      <w:pPr>
        <w:autoSpaceDE w:val="0"/>
        <w:autoSpaceDN w:val="0"/>
        <w:adjustRightInd w:val="0"/>
        <w:jc w:val="both"/>
        <w:rPr>
          <w:rFonts w:ascii="Courier New" w:hAnsi="Courier New" w:cs="Courier New"/>
          <w:b/>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Se deberá utilizar productos químicos, los que serán esparcidos sobre la superficie de las losas y cumplirán con las normas IRAM Nº 1675.</w:t>
      </w:r>
    </w:p>
    <w:p w:rsidR="00F0095A" w:rsidRPr="00F0095A" w:rsidRDefault="00F0095A"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Se deberá aplicar cuando haya desaparecido el brillo superficial mediante puente de curado. Se aplicará con mochila en forma de niebla sobre la superficie de las losas.</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Se controlará permanentemente la eficiencia del compuesto y la dosis recomendada por el fabricante.-</w:t>
      </w:r>
    </w:p>
    <w:p w:rsidR="00F0095A" w:rsidRDefault="00F0095A" w:rsidP="00B96516">
      <w:pPr>
        <w:autoSpaceDE w:val="0"/>
        <w:autoSpaceDN w:val="0"/>
        <w:adjustRightInd w:val="0"/>
        <w:jc w:val="both"/>
        <w:rPr>
          <w:rFonts w:ascii="Courier New" w:hAnsi="Courier New" w:cs="Courier New"/>
        </w:rPr>
      </w:pPr>
    </w:p>
    <w:p w:rsidR="00F0095A" w:rsidRDefault="00F0095A" w:rsidP="00B96516">
      <w:pPr>
        <w:autoSpaceDE w:val="0"/>
        <w:autoSpaceDN w:val="0"/>
        <w:adjustRightInd w:val="0"/>
        <w:jc w:val="both"/>
        <w:rPr>
          <w:rFonts w:ascii="Courier New" w:hAnsi="Courier New" w:cs="Courier New"/>
        </w:rPr>
      </w:pPr>
    </w:p>
    <w:p w:rsidR="00F0095A" w:rsidRDefault="00F0095A" w:rsidP="00B96516">
      <w:pPr>
        <w:autoSpaceDE w:val="0"/>
        <w:autoSpaceDN w:val="0"/>
        <w:adjustRightInd w:val="0"/>
        <w:jc w:val="both"/>
        <w:rPr>
          <w:rFonts w:ascii="Courier New" w:hAnsi="Courier New" w:cs="Courier New"/>
        </w:rPr>
      </w:pPr>
    </w:p>
    <w:p w:rsidR="00F0095A" w:rsidRDefault="00F0095A" w:rsidP="00F0095A">
      <w:pPr>
        <w:autoSpaceDE w:val="0"/>
        <w:autoSpaceDN w:val="0"/>
        <w:adjustRightInd w:val="0"/>
        <w:jc w:val="right"/>
        <w:rPr>
          <w:rFonts w:ascii="Courier New" w:hAnsi="Courier New" w:cs="Courier New"/>
        </w:rPr>
      </w:pPr>
      <w:r>
        <w:rPr>
          <w:rFonts w:ascii="Courier New" w:hAnsi="Courier New" w:cs="Courier New"/>
        </w:rPr>
        <w:t>...///</w:t>
      </w:r>
    </w:p>
    <w:p w:rsidR="00B96516" w:rsidRPr="00F0095A" w:rsidRDefault="00F0095A" w:rsidP="00F0095A">
      <w:pPr>
        <w:autoSpaceDE w:val="0"/>
        <w:autoSpaceDN w:val="0"/>
        <w:adjustRightInd w:val="0"/>
        <w:rPr>
          <w:rFonts w:ascii="Courier New" w:hAnsi="Courier New" w:cs="Courier New"/>
        </w:rPr>
      </w:pPr>
      <w:r>
        <w:rPr>
          <w:rFonts w:ascii="Courier New" w:hAnsi="Courier New" w:cs="Courier New"/>
        </w:rPr>
        <w:lastRenderedPageBreak/>
        <w:t>...///7.-</w:t>
      </w:r>
    </w:p>
    <w:p w:rsidR="00B96516" w:rsidRDefault="00B96516" w:rsidP="00B96516">
      <w:pPr>
        <w:jc w:val="both"/>
        <w:rPr>
          <w:rFonts w:ascii="Courier New" w:hAnsi="Courier New" w:cs="Courier New"/>
          <w:b/>
        </w:rPr>
      </w:pPr>
      <w:r w:rsidRPr="00F0095A">
        <w:rPr>
          <w:rFonts w:ascii="Courier New" w:hAnsi="Courier New" w:cs="Courier New"/>
          <w:b/>
        </w:rPr>
        <w:t>Cordones de Hormigón (Sólo válido para cordón cuneta con Cordón)</w:t>
      </w:r>
    </w:p>
    <w:p w:rsidR="00F0095A" w:rsidRPr="00F0095A" w:rsidRDefault="00F0095A" w:rsidP="00B96516">
      <w:pPr>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Los cordones podrán ser hormigonados simultáneamente con las losas, o armados de acuerdo a lo que se especifique en planos adjuntos.</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En caso de realizar en dos etapas o “agregar” cordones en los sitios faltantes se deberá garantizar que no se desprendan, mediante la incorporación de anclajes convenientes utilizando varillas de hierro Ø 6 mm en forma de “U” de 54 cm de longitud aproximadamente, cada 0,40m., las cuales quedaran empotradas 10 cm en la losa del pavimento y 2 Ø 6 mm en posición horizontal en la parte superior de la “U”, y/o productos específicos que funcionen como puente de adherencia (aprobados previamente por la Inspección).</w:t>
      </w:r>
    </w:p>
    <w:p w:rsidR="00F0095A" w:rsidRPr="00F0095A" w:rsidRDefault="00F0095A"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Previamente se deberá limpiar enérgicamente la losa y tomar las juntas de ésta.</w:t>
      </w:r>
    </w:p>
    <w:p w:rsidR="00773B45" w:rsidRPr="00F0095A" w:rsidRDefault="00773B45"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Antes del hormigonado deberán tomarse los recaudos necesarios para ejecutar las juntas de los cordones, las que deberán coincidir con las juntas transversales de las losas correspondientes.</w:t>
      </w:r>
    </w:p>
    <w:p w:rsidR="00773B45" w:rsidRPr="00F0095A" w:rsidRDefault="00773B45" w:rsidP="00B96516">
      <w:pPr>
        <w:autoSpaceDE w:val="0"/>
        <w:autoSpaceDN w:val="0"/>
        <w:adjustRightInd w:val="0"/>
        <w:jc w:val="both"/>
        <w:rPr>
          <w:rFonts w:ascii="Courier New" w:hAnsi="Courier New" w:cs="Courier New"/>
        </w:rPr>
      </w:pPr>
    </w:p>
    <w:p w:rsidR="00773B45"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El cordón podrá ejecutarse inmediatamente después de la terminación de las losas, ejecutando un “peinado” de la misma como puente de adherencia. Luego se colocarán los moldes que formarán la parte superior vista, colocándose el hormigón en ellos, lográndose el perfecto acomodamiento del mismo y tomando las precauciones para no modificar la geometría de la calzada.</w:t>
      </w: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 </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El hormigón deberá lograr un perfecto acomodamiento por medio de varillas metálicas, vibrado o fuertemente apisonado por medios pisones especiales de manera que no queden huecos pudiendo la Inspección y a su solo criterio rechazar los tramos que presenten oquedades importantes. Una vez retirado de los moldes, la parte vista del cordón no será retocada sino solo en lugares muy puntuales y a solo criterio de la Inspección con un mortero compuesto con una parte de cemento y una parte de arena fina (1:1), con la incorporación de productos específicos que funcionen como puente de adherencia (aprobado previamente por la Inspección).</w:t>
      </w:r>
    </w:p>
    <w:p w:rsidR="00773B45" w:rsidRPr="00F0095A" w:rsidRDefault="00773B45"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La base del cordón se ejecutará en el borde de la losa, siguiendo la línea de coronamiento de ésta. La parte superior del cordón será alisado por medio de fratás. </w:t>
      </w:r>
    </w:p>
    <w:p w:rsidR="00773B45" w:rsidRDefault="00773B45" w:rsidP="00B96516">
      <w:pPr>
        <w:autoSpaceDE w:val="0"/>
        <w:autoSpaceDN w:val="0"/>
        <w:adjustRightInd w:val="0"/>
        <w:jc w:val="both"/>
        <w:rPr>
          <w:rFonts w:ascii="Courier New" w:hAnsi="Courier New" w:cs="Courier New"/>
        </w:rPr>
      </w:pPr>
    </w:p>
    <w:p w:rsidR="00773B45" w:rsidRDefault="00773B45" w:rsidP="00773B45">
      <w:pPr>
        <w:autoSpaceDE w:val="0"/>
        <w:autoSpaceDN w:val="0"/>
        <w:adjustRightInd w:val="0"/>
        <w:jc w:val="right"/>
        <w:rPr>
          <w:rFonts w:ascii="Courier New" w:hAnsi="Courier New" w:cs="Courier New"/>
        </w:rPr>
      </w:pPr>
      <w:r>
        <w:rPr>
          <w:rFonts w:ascii="Courier New" w:hAnsi="Courier New" w:cs="Courier New"/>
        </w:rPr>
        <w:t>...///</w:t>
      </w:r>
    </w:p>
    <w:p w:rsidR="00773B45" w:rsidRPr="00F0095A" w:rsidRDefault="00773B45" w:rsidP="00773B45">
      <w:pPr>
        <w:autoSpaceDE w:val="0"/>
        <w:autoSpaceDN w:val="0"/>
        <w:adjustRightInd w:val="0"/>
        <w:rPr>
          <w:rFonts w:ascii="Courier New" w:hAnsi="Courier New" w:cs="Courier New"/>
        </w:rPr>
      </w:pPr>
      <w:r>
        <w:rPr>
          <w:rFonts w:ascii="Courier New" w:hAnsi="Courier New" w:cs="Courier New"/>
        </w:rPr>
        <w:lastRenderedPageBreak/>
        <w:t>...///8.-</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Previo al hormigonado del cordón se deberá colocar tacos a fin de dar accesos a los caños de desagües pluviales domiciliarios sobre la calzada, respetando los diámetros correspondientes para que el caño quepa sin aplastamientos ni espacios libres.</w:t>
      </w:r>
    </w:p>
    <w:p w:rsidR="00773B45" w:rsidRPr="00F0095A" w:rsidRDefault="00773B45"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 Contratista deberá también efectuar los rebajes de los cordones y una perfecta transición, cuando existan ingresos vehiculares o se prevean rampas para discapacitados (Anexo III), según las instrucciones de la Inspección, estos trabajos no se computarán como adicionales y en ningún caso dará lugar a reclamar pago adicional alguno.-</w:t>
      </w:r>
    </w:p>
    <w:p w:rsidR="00B96516" w:rsidRPr="00F0095A" w:rsidRDefault="00B96516" w:rsidP="00B96516">
      <w:pPr>
        <w:autoSpaceDE w:val="0"/>
        <w:autoSpaceDN w:val="0"/>
        <w:adjustRightInd w:val="0"/>
        <w:jc w:val="both"/>
        <w:rPr>
          <w:rFonts w:ascii="Courier New" w:hAnsi="Courier New" w:cs="Courier New"/>
          <w:b/>
        </w:rPr>
      </w:pPr>
    </w:p>
    <w:p w:rsidR="00B96516" w:rsidRPr="00F0095A" w:rsidRDefault="00B96516" w:rsidP="00B96516">
      <w:pPr>
        <w:autoSpaceDE w:val="0"/>
        <w:autoSpaceDN w:val="0"/>
        <w:adjustRightInd w:val="0"/>
        <w:jc w:val="both"/>
        <w:rPr>
          <w:rFonts w:ascii="Courier New" w:hAnsi="Courier New" w:cs="Courier New"/>
          <w:b/>
        </w:rPr>
      </w:pPr>
    </w:p>
    <w:p w:rsidR="00B96516" w:rsidRPr="00F0095A" w:rsidRDefault="00B96516" w:rsidP="00B96516">
      <w:pPr>
        <w:autoSpaceDE w:val="0"/>
        <w:autoSpaceDN w:val="0"/>
        <w:adjustRightInd w:val="0"/>
        <w:jc w:val="both"/>
        <w:rPr>
          <w:rFonts w:ascii="Courier New" w:hAnsi="Courier New" w:cs="Courier New"/>
          <w:b/>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b/>
        </w:rPr>
        <w:t>Relleno de Juntas</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Una vez terminado el hormigonado e inmediatamente que sea posible se tomaran las juntas, siguiendo las siguientes prescripciones:</w:t>
      </w:r>
    </w:p>
    <w:p w:rsidR="00773B45" w:rsidRPr="00F0095A" w:rsidRDefault="00773B45"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Las juntas deberán estar completamente secas y libres de todo material extraño, para lo cual la Contratista deberá realizar un enérgico cepillado y posterior limpieza mediante aire comprimido de ser necesario a juicio de la Inspección.</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Cualquier irregularidad en el alojamiento para el </w:t>
      </w:r>
      <w:proofErr w:type="spellStart"/>
      <w:r w:rsidRPr="00F0095A">
        <w:rPr>
          <w:rFonts w:ascii="Courier New" w:hAnsi="Courier New" w:cs="Courier New"/>
        </w:rPr>
        <w:t>mástic</w:t>
      </w:r>
      <w:proofErr w:type="spellEnd"/>
      <w:r w:rsidRPr="00F0095A">
        <w:rPr>
          <w:rFonts w:ascii="Courier New" w:hAnsi="Courier New" w:cs="Courier New"/>
        </w:rPr>
        <w:t xml:space="preserve"> asfáltico deberá repararse, pero nunca mediante el uso de martillo, maza o herramienta similar sino mediante amoladora aserradora, etc.</w:t>
      </w:r>
    </w:p>
    <w:p w:rsidR="00773B45" w:rsidRPr="00F0095A" w:rsidRDefault="00773B45"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Se sellarán con betún asfáltico en caliente.</w:t>
      </w:r>
    </w:p>
    <w:p w:rsidR="00773B45" w:rsidRPr="00F0095A" w:rsidRDefault="00773B45"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 Contratista podrá proponer otros métodos para la ejecución y tomado de juntas que deberán ser previamente aprobados por la Inspección, la que podrá exigir la presentación de antecedentes de su utilización.-</w:t>
      </w:r>
    </w:p>
    <w:p w:rsidR="00B96516" w:rsidRPr="00F0095A" w:rsidRDefault="00B96516" w:rsidP="00B96516">
      <w:pPr>
        <w:autoSpaceDE w:val="0"/>
        <w:autoSpaceDN w:val="0"/>
        <w:adjustRightInd w:val="0"/>
        <w:jc w:val="both"/>
        <w:rPr>
          <w:rFonts w:ascii="Courier New" w:hAnsi="Courier New" w:cs="Courier New"/>
        </w:rPr>
      </w:pPr>
    </w:p>
    <w:p w:rsidR="00B96516" w:rsidRPr="00F0095A" w:rsidRDefault="00B96516" w:rsidP="00B96516">
      <w:pPr>
        <w:jc w:val="both"/>
        <w:rPr>
          <w:rFonts w:ascii="Courier New" w:hAnsi="Courier New" w:cs="Courier New"/>
          <w:b/>
        </w:rPr>
      </w:pPr>
      <w:r w:rsidRPr="00F0095A">
        <w:rPr>
          <w:rFonts w:ascii="Courier New" w:hAnsi="Courier New" w:cs="Courier New"/>
          <w:b/>
        </w:rPr>
        <w:t>EJECUCIÓN DE BADENES</w:t>
      </w:r>
    </w:p>
    <w:p w:rsidR="00B96516" w:rsidRPr="00F0095A" w:rsidRDefault="00B96516" w:rsidP="00B96516">
      <w:pPr>
        <w:jc w:val="both"/>
        <w:rPr>
          <w:rFonts w:ascii="Courier New" w:hAnsi="Courier New" w:cs="Courier New"/>
          <w:b/>
        </w:rPr>
      </w:pPr>
    </w:p>
    <w:p w:rsidR="00B96516" w:rsidRPr="00F0095A" w:rsidRDefault="00B96516" w:rsidP="00B96516">
      <w:pPr>
        <w:jc w:val="both"/>
        <w:rPr>
          <w:rFonts w:ascii="Courier New" w:hAnsi="Courier New" w:cs="Courier New"/>
        </w:rPr>
      </w:pPr>
      <w:r w:rsidRPr="00F0095A">
        <w:rPr>
          <w:rFonts w:ascii="Courier New" w:hAnsi="Courier New" w:cs="Courier New"/>
        </w:rPr>
        <w:t>El ítem incluye las siguientes tareas:</w:t>
      </w:r>
    </w:p>
    <w:p w:rsidR="00B96516" w:rsidRPr="00F0095A" w:rsidRDefault="00B96516" w:rsidP="00B96516">
      <w:pPr>
        <w:jc w:val="both"/>
        <w:rPr>
          <w:rFonts w:ascii="Courier New" w:hAnsi="Courier New" w:cs="Courier New"/>
        </w:rPr>
      </w:pPr>
    </w:p>
    <w:p w:rsidR="00B96516" w:rsidRDefault="00B96516" w:rsidP="00B96516">
      <w:pPr>
        <w:jc w:val="both"/>
        <w:rPr>
          <w:rFonts w:ascii="Courier New" w:hAnsi="Courier New" w:cs="Courier New"/>
          <w:b/>
        </w:rPr>
      </w:pPr>
      <w:r w:rsidRPr="00F0095A">
        <w:rPr>
          <w:rFonts w:ascii="Courier New" w:hAnsi="Courier New" w:cs="Courier New"/>
          <w:b/>
        </w:rPr>
        <w:t>Colocación de los Moldes</w:t>
      </w:r>
    </w:p>
    <w:p w:rsidR="00773B45" w:rsidRPr="00F0095A" w:rsidRDefault="00773B45" w:rsidP="00B96516">
      <w:pPr>
        <w:jc w:val="both"/>
        <w:rPr>
          <w:rFonts w:ascii="Courier New" w:hAnsi="Courier New" w:cs="Courier New"/>
          <w:b/>
        </w:rPr>
      </w:pPr>
    </w:p>
    <w:p w:rsidR="00B96516" w:rsidRPr="00F0095A" w:rsidRDefault="00B96516" w:rsidP="00B96516">
      <w:pPr>
        <w:jc w:val="both"/>
        <w:rPr>
          <w:rFonts w:ascii="Courier New" w:hAnsi="Courier New" w:cs="Courier New"/>
        </w:rPr>
      </w:pPr>
      <w:r w:rsidRPr="00F0095A">
        <w:rPr>
          <w:rFonts w:ascii="Courier New" w:hAnsi="Courier New" w:cs="Courier New"/>
        </w:rPr>
        <w:t>Ídem a la descripción detallada en ítems de Cordón Cuneta</w:t>
      </w:r>
    </w:p>
    <w:p w:rsidR="00B96516" w:rsidRPr="00F0095A" w:rsidRDefault="00B96516" w:rsidP="00B96516">
      <w:pPr>
        <w:jc w:val="both"/>
        <w:rPr>
          <w:rFonts w:ascii="Courier New" w:hAnsi="Courier New" w:cs="Courier New"/>
          <w:b/>
        </w:rPr>
      </w:pPr>
    </w:p>
    <w:p w:rsidR="00B96516" w:rsidRDefault="00B96516" w:rsidP="00B96516">
      <w:pPr>
        <w:jc w:val="both"/>
        <w:rPr>
          <w:rFonts w:ascii="Courier New" w:hAnsi="Courier New" w:cs="Courier New"/>
          <w:b/>
        </w:rPr>
      </w:pPr>
      <w:r w:rsidRPr="00F0095A">
        <w:rPr>
          <w:rFonts w:ascii="Courier New" w:hAnsi="Courier New" w:cs="Courier New"/>
          <w:b/>
        </w:rPr>
        <w:t>Hormigonado</w:t>
      </w:r>
    </w:p>
    <w:p w:rsidR="00773B45" w:rsidRDefault="00773B45" w:rsidP="00B96516">
      <w:pPr>
        <w:jc w:val="both"/>
        <w:rPr>
          <w:rFonts w:ascii="Courier New" w:hAnsi="Courier New" w:cs="Courier New"/>
          <w:b/>
        </w:rPr>
      </w:pPr>
    </w:p>
    <w:p w:rsidR="00773B45" w:rsidRDefault="00773B45" w:rsidP="00B96516">
      <w:pPr>
        <w:jc w:val="both"/>
        <w:rPr>
          <w:rFonts w:ascii="Courier New" w:hAnsi="Courier New" w:cs="Courier New"/>
          <w:b/>
        </w:rPr>
      </w:pPr>
    </w:p>
    <w:p w:rsidR="00773B45" w:rsidRDefault="00773B45" w:rsidP="00B96516">
      <w:pPr>
        <w:jc w:val="both"/>
        <w:rPr>
          <w:rFonts w:ascii="Courier New" w:hAnsi="Courier New" w:cs="Courier New"/>
          <w:b/>
        </w:rPr>
      </w:pPr>
    </w:p>
    <w:p w:rsidR="00773B45" w:rsidRDefault="00773B45" w:rsidP="00B96516">
      <w:pPr>
        <w:jc w:val="both"/>
        <w:rPr>
          <w:rFonts w:ascii="Courier New" w:hAnsi="Courier New" w:cs="Courier New"/>
          <w:b/>
        </w:rPr>
      </w:pPr>
    </w:p>
    <w:p w:rsidR="00773B45" w:rsidRDefault="00773B45" w:rsidP="00773B45">
      <w:pPr>
        <w:jc w:val="right"/>
        <w:rPr>
          <w:rFonts w:ascii="Courier New" w:hAnsi="Courier New" w:cs="Courier New"/>
        </w:rPr>
      </w:pPr>
      <w:r w:rsidRPr="00773B45">
        <w:rPr>
          <w:rFonts w:ascii="Courier New" w:hAnsi="Courier New" w:cs="Courier New"/>
        </w:rPr>
        <w:t>...///</w:t>
      </w:r>
    </w:p>
    <w:p w:rsidR="00773B45" w:rsidRPr="00773B45" w:rsidRDefault="00773B45" w:rsidP="00773B45">
      <w:pPr>
        <w:rPr>
          <w:rFonts w:ascii="Courier New" w:hAnsi="Courier New" w:cs="Courier New"/>
        </w:rPr>
      </w:pPr>
      <w:r>
        <w:rPr>
          <w:rFonts w:ascii="Courier New" w:hAnsi="Courier New" w:cs="Courier New"/>
        </w:rPr>
        <w:lastRenderedPageBreak/>
        <w:t>...///9.-</w:t>
      </w:r>
    </w:p>
    <w:p w:rsidR="00B96516" w:rsidRDefault="00B96516" w:rsidP="00B96516">
      <w:pPr>
        <w:jc w:val="both"/>
        <w:rPr>
          <w:rFonts w:ascii="Courier New" w:hAnsi="Courier New" w:cs="Courier New"/>
        </w:rPr>
      </w:pPr>
      <w:r w:rsidRPr="00F0095A">
        <w:rPr>
          <w:rFonts w:ascii="Courier New" w:hAnsi="Courier New" w:cs="Courier New"/>
        </w:rPr>
        <w:t xml:space="preserve">El espesor será de 0,18 m, con Hormigón Elaborado con una resistencia H-21, la empresa contratista se hará cargo de verificar la consistencia del hormigón en el momento del llenado, avisando a la Dirección de Obra ante cualquier anomalía que presente el material provisto por el </w:t>
      </w:r>
      <w:proofErr w:type="spellStart"/>
      <w:r w:rsidRPr="00F0095A">
        <w:rPr>
          <w:rFonts w:ascii="Courier New" w:hAnsi="Courier New" w:cs="Courier New"/>
        </w:rPr>
        <w:t>Mixer</w:t>
      </w:r>
      <w:proofErr w:type="spellEnd"/>
      <w:r w:rsidRPr="00F0095A">
        <w:rPr>
          <w:rFonts w:ascii="Courier New" w:hAnsi="Courier New" w:cs="Courier New"/>
        </w:rPr>
        <w:t>.-</w:t>
      </w:r>
    </w:p>
    <w:p w:rsidR="00773B45" w:rsidRPr="00F0095A" w:rsidRDefault="00773B45" w:rsidP="00B96516">
      <w:pPr>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No se permitirá la interrupción del colado, como así también el volcado completo de una vez, a fin de garantizar la homogeneidad del llenado.-</w:t>
      </w:r>
    </w:p>
    <w:p w:rsidR="00773B45" w:rsidRPr="00F0095A" w:rsidRDefault="00773B45"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No se permitirá agregar </w:t>
      </w:r>
      <w:proofErr w:type="spellStart"/>
      <w:r w:rsidRPr="00F0095A">
        <w:rPr>
          <w:rFonts w:ascii="Courier New" w:hAnsi="Courier New" w:cs="Courier New"/>
        </w:rPr>
        <w:t>acelerante</w:t>
      </w:r>
      <w:proofErr w:type="spellEnd"/>
      <w:r w:rsidRPr="00F0095A">
        <w:rPr>
          <w:rFonts w:ascii="Courier New" w:hAnsi="Courier New" w:cs="Courier New"/>
        </w:rPr>
        <w:t xml:space="preserve">, ni </w:t>
      </w:r>
      <w:proofErr w:type="spellStart"/>
      <w:r w:rsidRPr="00F0095A">
        <w:rPr>
          <w:rFonts w:ascii="Courier New" w:hAnsi="Courier New" w:cs="Courier New"/>
        </w:rPr>
        <w:t>retardante</w:t>
      </w:r>
      <w:proofErr w:type="spellEnd"/>
      <w:r w:rsidRPr="00F0095A">
        <w:rPr>
          <w:rFonts w:ascii="Courier New" w:hAnsi="Courier New" w:cs="Courier New"/>
        </w:rPr>
        <w:t xml:space="preserve">, ni modificar las características y condiciones de la mezcla antes ni durante el volcado de la misma.- </w:t>
      </w:r>
    </w:p>
    <w:p w:rsidR="00773B45" w:rsidRPr="00F0095A" w:rsidRDefault="00773B45"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No se comenzará con las tareas de hormigonado sin la presencia de la Dirección de Obra o de un representante de la misma, para lo cual el Contratista comunicará con la suficiente anticipación la fecha del hormigonado.</w:t>
      </w:r>
    </w:p>
    <w:p w:rsidR="00773B45" w:rsidRPr="00F0095A" w:rsidRDefault="00773B45" w:rsidP="00B96516">
      <w:pPr>
        <w:autoSpaceDE w:val="0"/>
        <w:autoSpaceDN w:val="0"/>
        <w:adjustRightInd w:val="0"/>
        <w:jc w:val="both"/>
        <w:rPr>
          <w:rFonts w:ascii="Courier New" w:hAnsi="Courier New" w:cs="Courier New"/>
        </w:rPr>
      </w:pP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En presencia de la Dirección de Obra, se sacará una probeta</w:t>
      </w:r>
      <w:proofErr w:type="gramStart"/>
      <w:r w:rsidRPr="00F0095A">
        <w:rPr>
          <w:rFonts w:ascii="Courier New" w:hAnsi="Courier New" w:cs="Courier New"/>
        </w:rPr>
        <w:t>,  por</w:t>
      </w:r>
      <w:proofErr w:type="gramEnd"/>
      <w:r w:rsidRPr="00F0095A">
        <w:rPr>
          <w:rFonts w:ascii="Courier New" w:hAnsi="Courier New" w:cs="Courier New"/>
        </w:rPr>
        <w:t xml:space="preserve"> cada camión, llenada con dos registros: al ¼ del volumen a volcar y a las ¾ partes de la misma camionada, para realizar ensayos de resistencia a la compresión a los 7 o 28 días según indique la Inspección (gestión a cargo del contratista).-</w:t>
      </w:r>
    </w:p>
    <w:p w:rsidR="00773B45" w:rsidRPr="00F0095A" w:rsidRDefault="00773B45"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No se preparará ni colocará hormigón cuando la temperatura ambiente a la sombra sea menor de 8 grados centígrados.-</w:t>
      </w:r>
    </w:p>
    <w:p w:rsidR="00B96516" w:rsidRPr="00F0095A" w:rsidRDefault="00B96516" w:rsidP="00B96516">
      <w:pPr>
        <w:autoSpaceDE w:val="0"/>
        <w:autoSpaceDN w:val="0"/>
        <w:adjustRightInd w:val="0"/>
        <w:jc w:val="both"/>
        <w:rPr>
          <w:rFonts w:ascii="Courier New" w:hAnsi="Courier New" w:cs="Courier New"/>
        </w:rPr>
      </w:pPr>
    </w:p>
    <w:p w:rsidR="00B96516" w:rsidRPr="00F0095A" w:rsidRDefault="00B96516" w:rsidP="00B96516">
      <w:pPr>
        <w:jc w:val="both"/>
        <w:rPr>
          <w:rFonts w:ascii="Courier New" w:hAnsi="Courier New" w:cs="Courier New"/>
        </w:rPr>
      </w:pPr>
      <w:r w:rsidRPr="00F0095A">
        <w:rPr>
          <w:rFonts w:ascii="Courier New" w:hAnsi="Courier New" w:cs="Courier New"/>
          <w:b/>
        </w:rPr>
        <w:t>Curado del Hormigón</w:t>
      </w:r>
    </w:p>
    <w:p w:rsidR="00B96516" w:rsidRPr="00F0095A" w:rsidRDefault="00B96516" w:rsidP="00B96516">
      <w:pPr>
        <w:jc w:val="both"/>
        <w:rPr>
          <w:rFonts w:ascii="Courier New" w:hAnsi="Courier New" w:cs="Courier New"/>
        </w:rPr>
      </w:pPr>
      <w:r w:rsidRPr="00F0095A">
        <w:rPr>
          <w:rFonts w:ascii="Courier New" w:hAnsi="Courier New" w:cs="Courier New"/>
        </w:rPr>
        <w:t>Ídem a la descripción detallada en ítems de Cordón Cuneta-</w:t>
      </w:r>
    </w:p>
    <w:p w:rsidR="00B96516" w:rsidRPr="00F0095A" w:rsidRDefault="00B96516" w:rsidP="00B96516">
      <w:pPr>
        <w:jc w:val="both"/>
        <w:rPr>
          <w:rFonts w:ascii="Courier New" w:hAnsi="Courier New" w:cs="Courier New"/>
          <w:b/>
        </w:rPr>
      </w:pPr>
    </w:p>
    <w:p w:rsidR="00B96516" w:rsidRDefault="00B96516" w:rsidP="00B96516">
      <w:pPr>
        <w:jc w:val="both"/>
        <w:rPr>
          <w:rFonts w:ascii="Courier New" w:hAnsi="Courier New" w:cs="Courier New"/>
          <w:b/>
        </w:rPr>
      </w:pPr>
      <w:r w:rsidRPr="00F0095A">
        <w:rPr>
          <w:rFonts w:ascii="Courier New" w:hAnsi="Courier New" w:cs="Courier New"/>
          <w:b/>
        </w:rPr>
        <w:t>RECEPCIÓN DE LOSAS Y CORDÓN DE HORMIGÓN</w:t>
      </w:r>
    </w:p>
    <w:p w:rsidR="00773B45" w:rsidRPr="00F0095A" w:rsidRDefault="00773B45" w:rsidP="00B96516">
      <w:pPr>
        <w:jc w:val="both"/>
        <w:rPr>
          <w:rFonts w:ascii="Courier New" w:hAnsi="Courier New" w:cs="Courier New"/>
          <w:b/>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 recepción de las losas de hormigón se realizará previo verificación del gálibo y estado de la superficie, tomado de juntas y espesor y resistencia del hormigón de las losas y recalce con compactado en todo el perímetro libre a fin de evitar acumulación de agua en su adyacencia.</w:t>
      </w:r>
    </w:p>
    <w:p w:rsidR="00B96516"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Las losas podrán ser aceptadas totalmente o rechazado total o parcialmente.</w:t>
      </w:r>
    </w:p>
    <w:p w:rsidR="00773B45" w:rsidRPr="00F0095A" w:rsidRDefault="00773B45" w:rsidP="00B96516">
      <w:pPr>
        <w:autoSpaceDE w:val="0"/>
        <w:autoSpaceDN w:val="0"/>
        <w:adjustRightInd w:val="0"/>
        <w:jc w:val="both"/>
        <w:rPr>
          <w:rFonts w:ascii="Courier New" w:hAnsi="Courier New" w:cs="Courier New"/>
        </w:rPr>
      </w:pPr>
    </w:p>
    <w:p w:rsidR="00773B45"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En casos de detectarse fisuras importantes (consideradas de esta manera a solo criterio de la Inspección), la Inspección exigirá la demolición de las losas afectadas, remoción, carga, traslados de escombro (a los lugares que se indique)</w:t>
      </w:r>
    </w:p>
    <w:p w:rsidR="00773B45" w:rsidRDefault="00773B45" w:rsidP="00B96516">
      <w:pPr>
        <w:autoSpaceDE w:val="0"/>
        <w:autoSpaceDN w:val="0"/>
        <w:adjustRightInd w:val="0"/>
        <w:jc w:val="both"/>
        <w:rPr>
          <w:rFonts w:ascii="Courier New" w:hAnsi="Courier New" w:cs="Courier New"/>
        </w:rPr>
      </w:pPr>
    </w:p>
    <w:p w:rsidR="00773B45" w:rsidRDefault="00773B45" w:rsidP="00B96516">
      <w:pPr>
        <w:autoSpaceDE w:val="0"/>
        <w:autoSpaceDN w:val="0"/>
        <w:adjustRightInd w:val="0"/>
        <w:jc w:val="both"/>
        <w:rPr>
          <w:rFonts w:ascii="Courier New" w:hAnsi="Courier New" w:cs="Courier New"/>
        </w:rPr>
      </w:pPr>
    </w:p>
    <w:p w:rsidR="00773B45" w:rsidRDefault="00773B45" w:rsidP="00B96516">
      <w:pPr>
        <w:autoSpaceDE w:val="0"/>
        <w:autoSpaceDN w:val="0"/>
        <w:adjustRightInd w:val="0"/>
        <w:jc w:val="both"/>
        <w:rPr>
          <w:rFonts w:ascii="Courier New" w:hAnsi="Courier New" w:cs="Courier New"/>
        </w:rPr>
      </w:pPr>
    </w:p>
    <w:p w:rsidR="00773B45" w:rsidRDefault="00773B45" w:rsidP="00773B45">
      <w:pPr>
        <w:autoSpaceDE w:val="0"/>
        <w:autoSpaceDN w:val="0"/>
        <w:adjustRightInd w:val="0"/>
        <w:jc w:val="right"/>
        <w:rPr>
          <w:rFonts w:ascii="Courier New" w:hAnsi="Courier New" w:cs="Courier New"/>
        </w:rPr>
      </w:pPr>
      <w:r>
        <w:rPr>
          <w:rFonts w:ascii="Courier New" w:hAnsi="Courier New" w:cs="Courier New"/>
        </w:rPr>
        <w:t>...///</w:t>
      </w:r>
    </w:p>
    <w:p w:rsidR="00773B45" w:rsidRDefault="00773B45" w:rsidP="00773B45">
      <w:pPr>
        <w:autoSpaceDE w:val="0"/>
        <w:autoSpaceDN w:val="0"/>
        <w:adjustRightInd w:val="0"/>
        <w:rPr>
          <w:rFonts w:ascii="Courier New" w:hAnsi="Courier New" w:cs="Courier New"/>
        </w:rPr>
      </w:pPr>
      <w:r>
        <w:rPr>
          <w:rFonts w:ascii="Courier New" w:hAnsi="Courier New" w:cs="Courier New"/>
        </w:rPr>
        <w:lastRenderedPageBreak/>
        <w:t>...///10.-</w:t>
      </w:r>
    </w:p>
    <w:p w:rsidR="00B96516" w:rsidRDefault="00B96516" w:rsidP="00B96516">
      <w:pPr>
        <w:autoSpaceDE w:val="0"/>
        <w:autoSpaceDN w:val="0"/>
        <w:adjustRightInd w:val="0"/>
        <w:jc w:val="both"/>
        <w:rPr>
          <w:rFonts w:ascii="Courier New" w:hAnsi="Courier New" w:cs="Courier New"/>
        </w:rPr>
      </w:pPr>
      <w:proofErr w:type="gramStart"/>
      <w:r w:rsidRPr="00F0095A">
        <w:rPr>
          <w:rFonts w:ascii="Courier New" w:hAnsi="Courier New" w:cs="Courier New"/>
        </w:rPr>
        <w:t>descarga</w:t>
      </w:r>
      <w:proofErr w:type="gramEnd"/>
      <w:r w:rsidRPr="00F0095A">
        <w:rPr>
          <w:rFonts w:ascii="Courier New" w:hAnsi="Courier New" w:cs="Courier New"/>
        </w:rPr>
        <w:t xml:space="preserve"> y reconstrucción de las mismas, tomado de juntas y ejecución de cordones y veredas afectadas en un todo de acuerdo con el pliego de especificaciones técnicas, no pudiendo reclamar la Contratista pago adicional alguno por estos conceptos.</w:t>
      </w:r>
    </w:p>
    <w:p w:rsidR="00773B45" w:rsidRPr="00F0095A" w:rsidRDefault="00773B45" w:rsidP="00B96516">
      <w:pPr>
        <w:autoSpaceDE w:val="0"/>
        <w:autoSpaceDN w:val="0"/>
        <w:adjustRightInd w:val="0"/>
        <w:jc w:val="both"/>
        <w:rPr>
          <w:rFonts w:ascii="Courier New" w:hAnsi="Courier New" w:cs="Courier New"/>
        </w:rPr>
      </w:pPr>
    </w:p>
    <w:p w:rsidR="00B96516" w:rsidRPr="00F0095A" w:rsidRDefault="00B96516" w:rsidP="00B96516">
      <w:pPr>
        <w:autoSpaceDE w:val="0"/>
        <w:autoSpaceDN w:val="0"/>
        <w:adjustRightInd w:val="0"/>
        <w:jc w:val="both"/>
        <w:rPr>
          <w:rFonts w:ascii="Courier New" w:hAnsi="Courier New" w:cs="Courier New"/>
        </w:rPr>
      </w:pPr>
      <w:r w:rsidRPr="00F0095A">
        <w:rPr>
          <w:rFonts w:ascii="Courier New" w:hAnsi="Courier New" w:cs="Courier New"/>
        </w:rPr>
        <w:t xml:space="preserve">En caso de aceptarse losas con fisuras menores, se limpiaran con un gancho, brocha e inyección de aire y se efectuará el tomado previamente efectuado un alojamiento del </w:t>
      </w:r>
      <w:proofErr w:type="spellStart"/>
      <w:r w:rsidRPr="00F0095A">
        <w:rPr>
          <w:rFonts w:ascii="Courier New" w:hAnsi="Courier New" w:cs="Courier New"/>
        </w:rPr>
        <w:t>betúmen</w:t>
      </w:r>
      <w:proofErr w:type="spellEnd"/>
      <w:r w:rsidRPr="00F0095A">
        <w:rPr>
          <w:rFonts w:ascii="Courier New" w:hAnsi="Courier New" w:cs="Courier New"/>
        </w:rPr>
        <w:t xml:space="preserve"> sellador mediante amoladora en la profundidad que juzgue conveniente la Inspección a fin que ligue bien según el relleno.-</w:t>
      </w:r>
    </w:p>
    <w:p w:rsidR="002C741A" w:rsidRPr="00F0095A" w:rsidRDefault="002C741A" w:rsidP="00BB3375">
      <w:pPr>
        <w:jc w:val="both"/>
        <w:rPr>
          <w:rFonts w:ascii="Courier New" w:hAnsi="Courier New" w:cs="Courier New"/>
        </w:rPr>
      </w:pPr>
    </w:p>
    <w:bookmarkEnd w:id="0"/>
    <w:bookmarkEnd w:id="1"/>
    <w:p w:rsidR="001068C0" w:rsidRPr="00F0095A" w:rsidRDefault="002C741A" w:rsidP="001068C0">
      <w:pPr>
        <w:ind w:left="360"/>
        <w:rPr>
          <w:rFonts w:ascii="Courier New" w:hAnsi="Courier New" w:cs="Courier New"/>
          <w:b/>
          <w:u w:val="single"/>
        </w:rPr>
      </w:pPr>
      <w:proofErr w:type="gramStart"/>
      <w:r w:rsidRPr="00F0095A">
        <w:rPr>
          <w:rFonts w:ascii="Courier New" w:hAnsi="Courier New" w:cs="Courier New"/>
          <w:b/>
          <w:u w:val="single"/>
        </w:rPr>
        <w:t>2.a</w:t>
      </w:r>
      <w:proofErr w:type="gramEnd"/>
      <w:r w:rsidRPr="00F0095A">
        <w:rPr>
          <w:rFonts w:ascii="Courier New" w:hAnsi="Courier New" w:cs="Courier New"/>
          <w:b/>
          <w:u w:val="single"/>
        </w:rPr>
        <w:t xml:space="preserve"> –</w:t>
      </w:r>
      <w:r w:rsidR="001068C0" w:rsidRPr="00F0095A">
        <w:rPr>
          <w:rFonts w:ascii="Courier New" w:hAnsi="Courier New" w:cs="Courier New"/>
          <w:b/>
          <w:u w:val="single"/>
        </w:rPr>
        <w:t>CARPETA ASFÁLTICA</w:t>
      </w:r>
    </w:p>
    <w:p w:rsidR="001068C0" w:rsidRPr="00F0095A" w:rsidRDefault="001068C0" w:rsidP="001068C0">
      <w:pPr>
        <w:rPr>
          <w:rFonts w:ascii="Courier New" w:hAnsi="Courier New" w:cs="Courier New"/>
          <w:b/>
          <w:u w:val="single"/>
        </w:rPr>
      </w:pPr>
    </w:p>
    <w:p w:rsidR="001068C0" w:rsidRPr="00F0095A" w:rsidRDefault="001068C0" w:rsidP="001068C0">
      <w:pPr>
        <w:rPr>
          <w:rFonts w:ascii="Courier New" w:hAnsi="Courier New" w:cs="Courier New"/>
          <w:b/>
          <w:u w:val="single"/>
        </w:rPr>
      </w:pPr>
      <w:r w:rsidRPr="00F0095A">
        <w:rPr>
          <w:rFonts w:ascii="Courier New" w:hAnsi="Courier New" w:cs="Courier New"/>
          <w:b/>
          <w:u w:val="single"/>
        </w:rPr>
        <w:t>PREPARACION DE LA SUB- BASE</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Comprende este ítem los trabajos de excavación y carga sobre camiones de la Municipalidad de Alta Gracia para llevar los materiales sobrantes hasta su lugar de disposición final, el perfilado de la superficie resultante y la compactación de la capa en un espesor de 0,15 cm.</w:t>
      </w:r>
      <w:r w:rsidR="002558FB" w:rsidRPr="00F0095A">
        <w:rPr>
          <w:rFonts w:ascii="Courier New" w:hAnsi="Courier New" w:cs="Courier New"/>
          <w:sz w:val="24"/>
          <w:szCs w:val="24"/>
          <w:lang w:val="es-ES_tradnl" w:eastAsia="es-ES_tradnl"/>
        </w:rPr>
        <w:t>-</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La densidad a lograr en obra será superior al 95% de la densidad </w:t>
      </w:r>
      <w:proofErr w:type="spellStart"/>
      <w:r w:rsidRPr="00F0095A">
        <w:rPr>
          <w:rFonts w:ascii="Courier New" w:hAnsi="Courier New" w:cs="Courier New"/>
          <w:sz w:val="24"/>
          <w:szCs w:val="24"/>
          <w:lang w:val="es-ES_tradnl" w:eastAsia="es-ES_tradnl"/>
        </w:rPr>
        <w:t>Proctor</w:t>
      </w:r>
      <w:proofErr w:type="spellEnd"/>
      <w:r w:rsidRPr="00F0095A">
        <w:rPr>
          <w:rFonts w:ascii="Courier New" w:hAnsi="Courier New" w:cs="Courier New"/>
          <w:sz w:val="24"/>
          <w:szCs w:val="24"/>
          <w:lang w:val="es-ES_tradnl" w:eastAsia="es-ES_tradnl"/>
        </w:rPr>
        <w:t xml:space="preserve"> correspondiente al material existente.</w:t>
      </w:r>
      <w:r w:rsidR="002558FB" w:rsidRPr="00F0095A">
        <w:rPr>
          <w:rFonts w:ascii="Courier New" w:hAnsi="Courier New" w:cs="Courier New"/>
          <w:sz w:val="24"/>
          <w:szCs w:val="24"/>
          <w:lang w:val="es-ES_tradnl" w:eastAsia="es-ES_tradnl"/>
        </w:rPr>
        <w:t>-</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superficie resultante deberá mantenerse en condiciones hasta que se construya la base granular.-</w:t>
      </w:r>
    </w:p>
    <w:p w:rsidR="001068C0" w:rsidRDefault="001068C0" w:rsidP="001068C0">
      <w:pPr>
        <w:rPr>
          <w:rFonts w:ascii="Courier New" w:hAnsi="Courier New" w:cs="Courier New"/>
          <w:b/>
          <w:u w:val="single"/>
        </w:rPr>
      </w:pPr>
      <w:proofErr w:type="gramStart"/>
      <w:r w:rsidRPr="00F0095A">
        <w:rPr>
          <w:rFonts w:ascii="Courier New" w:hAnsi="Courier New" w:cs="Courier New"/>
          <w:b/>
          <w:u w:val="single"/>
        </w:rPr>
        <w:t>BASE  GRANULAR</w:t>
      </w:r>
      <w:proofErr w:type="gramEnd"/>
      <w:r w:rsidRPr="00F0095A">
        <w:rPr>
          <w:rFonts w:ascii="Courier New" w:hAnsi="Courier New" w:cs="Courier New"/>
          <w:b/>
          <w:u w:val="single"/>
        </w:rPr>
        <w:t>:</w:t>
      </w:r>
    </w:p>
    <w:p w:rsidR="00773B45" w:rsidRPr="00F0095A" w:rsidRDefault="00773B45" w:rsidP="001068C0">
      <w:pPr>
        <w:rPr>
          <w:rFonts w:ascii="Courier New" w:hAnsi="Courier New" w:cs="Courier New"/>
          <w:b/>
          <w:u w:val="single"/>
        </w:rPr>
      </w:pPr>
    </w:p>
    <w:p w:rsidR="00773B45"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Este ítem comprende la totalidad de los trabajos necesarios para ejecutar en la obra la capa de Base Superior Granular proyectada en un espesor de 0,12 metros, de acuerdo al cómputo métrico y órdenes de la Inspección, cuyas dimensiones se indican en los perfiles tipo del proyecto y la provisión, carga, transporte, descarga, acopio adecuado de todos los materiales intervinientes, excepto del asfalto diluido para la Imprimación de la capa que se especifica en ítem aparte, para la correcta terminación del ítem.</w:t>
      </w:r>
      <w:r w:rsidR="002558FB" w:rsidRPr="00F0095A">
        <w:rPr>
          <w:rFonts w:ascii="Courier New" w:hAnsi="Courier New" w:cs="Courier New"/>
          <w:sz w:val="24"/>
          <w:szCs w:val="24"/>
          <w:lang w:val="es-ES_tradnl" w:eastAsia="es-ES_tradnl"/>
        </w:rPr>
        <w:t>-</w:t>
      </w: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 Materiales a emplear:</w:t>
      </w: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1.1.- Piedra Triturada (6 – 25 mm):</w:t>
      </w:r>
    </w:p>
    <w:p w:rsidR="00773B45"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Para toda provisión de piedra, el Contratista deberá present</w:t>
      </w:r>
      <w:r w:rsidR="00B96516" w:rsidRPr="00F0095A">
        <w:rPr>
          <w:rFonts w:ascii="Courier New" w:hAnsi="Courier New" w:cs="Courier New"/>
          <w:sz w:val="24"/>
          <w:szCs w:val="24"/>
          <w:lang w:val="es-ES_tradnl" w:eastAsia="es-ES_tradnl"/>
        </w:rPr>
        <w:t>ar el Protocolo de Cantera, con l</w:t>
      </w:r>
      <w:r w:rsidRPr="00F0095A">
        <w:rPr>
          <w:rFonts w:ascii="Courier New" w:hAnsi="Courier New" w:cs="Courier New"/>
          <w:sz w:val="24"/>
          <w:szCs w:val="24"/>
          <w:lang w:val="es-ES_tradnl" w:eastAsia="es-ES_tradnl"/>
        </w:rPr>
        <w:t xml:space="preserve">o que se hará responsable, conjuntamente con la Cantera, de la calidad del material provisto. Dicho protocolo deberá contener los ensayos de Desgaste Los Ángeles (IRAM 1532), de </w:t>
      </w:r>
      <w:proofErr w:type="spellStart"/>
      <w:r w:rsidRPr="00F0095A">
        <w:rPr>
          <w:rFonts w:ascii="Courier New" w:hAnsi="Courier New" w:cs="Courier New"/>
          <w:sz w:val="24"/>
          <w:szCs w:val="24"/>
          <w:lang w:val="es-ES_tradnl" w:eastAsia="es-ES_tradnl"/>
        </w:rPr>
        <w:t>Lajosidad</w:t>
      </w:r>
      <w:proofErr w:type="spellEnd"/>
    </w:p>
    <w:p w:rsidR="00773B45" w:rsidRDefault="00773B45" w:rsidP="001068C0">
      <w:pPr>
        <w:pStyle w:val="Prrafo1"/>
        <w:tabs>
          <w:tab w:val="right" w:leader="dot" w:pos="9639"/>
        </w:tabs>
        <w:rPr>
          <w:rFonts w:ascii="Courier New" w:hAnsi="Courier New" w:cs="Courier New"/>
          <w:sz w:val="24"/>
          <w:szCs w:val="24"/>
          <w:lang w:val="es-ES_tradnl" w:eastAsia="es-ES_tradnl"/>
        </w:rPr>
      </w:pPr>
    </w:p>
    <w:p w:rsidR="00773B45" w:rsidRDefault="00773B45" w:rsidP="001068C0">
      <w:pPr>
        <w:pStyle w:val="Prrafo1"/>
        <w:tabs>
          <w:tab w:val="right" w:leader="dot" w:pos="9639"/>
        </w:tabs>
        <w:rPr>
          <w:rFonts w:ascii="Courier New" w:hAnsi="Courier New" w:cs="Courier New"/>
          <w:sz w:val="24"/>
          <w:szCs w:val="24"/>
          <w:lang w:val="es-ES_tradnl" w:eastAsia="es-ES_tradnl"/>
        </w:rPr>
      </w:pPr>
    </w:p>
    <w:p w:rsidR="00773B45" w:rsidRDefault="00773B45" w:rsidP="00773B45">
      <w:pPr>
        <w:pStyle w:val="Prrafo1"/>
        <w:tabs>
          <w:tab w:val="right" w:leader="dot" w:pos="9639"/>
        </w:tabs>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w:t>
      </w:r>
    </w:p>
    <w:p w:rsidR="00773B45" w:rsidRDefault="00773B45" w:rsidP="00773B45">
      <w:pPr>
        <w:pStyle w:val="Prrafo1"/>
        <w:tabs>
          <w:tab w:val="right" w:leader="dot" w:pos="9639"/>
        </w:tabs>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...///11.-</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(VN-E-38-86), de Durabilidad (IRAM 1525), de </w:t>
      </w:r>
      <w:proofErr w:type="spellStart"/>
      <w:r w:rsidRPr="00F0095A">
        <w:rPr>
          <w:rFonts w:ascii="Courier New" w:hAnsi="Courier New" w:cs="Courier New"/>
          <w:sz w:val="24"/>
          <w:szCs w:val="24"/>
          <w:lang w:val="es-ES_tradnl" w:eastAsia="es-ES_tradnl"/>
        </w:rPr>
        <w:t>Cubicidad</w:t>
      </w:r>
      <w:proofErr w:type="spellEnd"/>
      <w:r w:rsidRPr="00F0095A">
        <w:rPr>
          <w:rFonts w:ascii="Courier New" w:hAnsi="Courier New" w:cs="Courier New"/>
          <w:sz w:val="24"/>
          <w:szCs w:val="24"/>
          <w:lang w:val="es-ES_tradnl" w:eastAsia="es-ES_tradnl"/>
        </w:rPr>
        <w:t xml:space="preserve"> (VN-E-16-67 </w:t>
      </w:r>
      <w:proofErr w:type="spellStart"/>
      <w:r w:rsidRPr="00F0095A">
        <w:rPr>
          <w:rFonts w:ascii="Courier New" w:hAnsi="Courier New" w:cs="Courier New"/>
          <w:sz w:val="24"/>
          <w:szCs w:val="24"/>
          <w:lang w:val="es-ES_tradnl" w:eastAsia="es-ES_tradnl"/>
        </w:rPr>
        <w:t>ó</w:t>
      </w:r>
      <w:proofErr w:type="spellEnd"/>
      <w:r w:rsidRPr="00F0095A">
        <w:rPr>
          <w:rFonts w:ascii="Courier New" w:hAnsi="Courier New" w:cs="Courier New"/>
          <w:sz w:val="24"/>
          <w:szCs w:val="24"/>
          <w:lang w:val="es-ES_tradnl" w:eastAsia="es-ES_tradnl"/>
        </w:rPr>
        <w:t xml:space="preserve"> IRAM 1681) además de los ensayos VN-E-67-75 y VN-E-66-82. La frecuencia de ejecución de los mismos será cada 1.000 toneladas o cuando haya un cambio de frente de explotación. El Protocolo será firmado por el Profesional de la Cantera y presentado en original.</w:t>
      </w:r>
      <w:r w:rsidR="002558FB" w:rsidRPr="00F0095A">
        <w:rPr>
          <w:rFonts w:ascii="Courier New" w:hAnsi="Courier New" w:cs="Courier New"/>
          <w:sz w:val="24"/>
          <w:szCs w:val="24"/>
          <w:lang w:val="es-ES_tradnl" w:eastAsia="es-ES_tradnl"/>
        </w:rPr>
        <w:t>-</w:t>
      </w: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material deberá cumplir las siguientes especificaciones:</w:t>
      </w:r>
    </w:p>
    <w:p w:rsidR="00773B45" w:rsidRPr="00F0095A" w:rsidRDefault="00773B45"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Lista1"/>
        <w:numPr>
          <w:ilvl w:val="0"/>
          <w:numId w:val="12"/>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Deberá provenir de la trituración de rocas sanas y limpias.</w:t>
      </w:r>
    </w:p>
    <w:p w:rsidR="001068C0" w:rsidRPr="00F0095A" w:rsidRDefault="001068C0" w:rsidP="00B96516">
      <w:pPr>
        <w:pStyle w:val="Lista1"/>
        <w:numPr>
          <w:ilvl w:val="0"/>
          <w:numId w:val="12"/>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Deberá presentar un desgaste (Ensayo “Los Ángeles” Norma IRAM 1532) no mayordel 35 % y que será efectuada sobre pastón seco, a la salida del horno de secado.</w:t>
      </w:r>
    </w:p>
    <w:p w:rsidR="001068C0" w:rsidRPr="00F0095A" w:rsidRDefault="001068C0" w:rsidP="001068C0">
      <w:pPr>
        <w:pStyle w:val="Lista1"/>
        <w:numPr>
          <w:ilvl w:val="0"/>
          <w:numId w:val="12"/>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La Inspección podrá solicitar determinaciones de Absorción, Durabilidad (IRAM Nº 1525), </w:t>
      </w:r>
      <w:proofErr w:type="spellStart"/>
      <w:r w:rsidRPr="00F0095A">
        <w:rPr>
          <w:rFonts w:ascii="Courier New" w:hAnsi="Courier New" w:cs="Courier New"/>
          <w:sz w:val="24"/>
          <w:szCs w:val="24"/>
          <w:lang w:val="es-ES_tradnl" w:eastAsia="es-ES_tradnl"/>
        </w:rPr>
        <w:t>Cubicidad</w:t>
      </w:r>
      <w:proofErr w:type="spellEnd"/>
      <w:r w:rsidRPr="00F0095A">
        <w:rPr>
          <w:rFonts w:ascii="Courier New" w:hAnsi="Courier New" w:cs="Courier New"/>
          <w:sz w:val="24"/>
          <w:szCs w:val="24"/>
          <w:lang w:val="es-ES_tradnl" w:eastAsia="es-ES_tradnl"/>
        </w:rPr>
        <w:t xml:space="preserve">, </w:t>
      </w:r>
      <w:proofErr w:type="spellStart"/>
      <w:r w:rsidRPr="00F0095A">
        <w:rPr>
          <w:rFonts w:ascii="Courier New" w:hAnsi="Courier New" w:cs="Courier New"/>
          <w:sz w:val="24"/>
          <w:szCs w:val="24"/>
          <w:lang w:val="es-ES_tradnl" w:eastAsia="es-ES_tradnl"/>
        </w:rPr>
        <w:t>Lajosidad</w:t>
      </w:r>
      <w:proofErr w:type="spellEnd"/>
      <w:r w:rsidRPr="00F0095A">
        <w:rPr>
          <w:rFonts w:ascii="Courier New" w:hAnsi="Courier New" w:cs="Courier New"/>
          <w:sz w:val="24"/>
          <w:szCs w:val="24"/>
          <w:lang w:val="es-ES_tradnl" w:eastAsia="es-ES_tradnl"/>
        </w:rPr>
        <w:t xml:space="preserve"> de cada partida para verificar la calidad de la piedra triturada.</w:t>
      </w: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1.2.- Material Granular:</w:t>
      </w:r>
    </w:p>
    <w:p w:rsidR="00773B45" w:rsidRPr="00773B45" w:rsidRDefault="00773B45" w:rsidP="00773B45"/>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material - arena silícea natural - deberá ser de granos duros y sin sustancias perjudiciales. El contenido de sales, las constantes físicas y la granulometría deberán ser tal que mezclada con los demás materiales intervinientes en la mezcla de la Base Granular haga cumplir las especificaciones dadas para la misma.</w:t>
      </w:r>
      <w:r w:rsidR="002558FB" w:rsidRPr="00F0095A">
        <w:rPr>
          <w:rFonts w:ascii="Courier New" w:hAnsi="Courier New" w:cs="Courier New"/>
          <w:sz w:val="24"/>
          <w:szCs w:val="24"/>
          <w:lang w:val="es-ES_tradnl" w:eastAsia="es-ES_tradnl"/>
        </w:rPr>
        <w:t>-</w:t>
      </w:r>
    </w:p>
    <w:p w:rsidR="00773B45" w:rsidRPr="00F0095A" w:rsidRDefault="00773B45"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 xml:space="preserve">1.3.- Suelo Seleccionado: </w:t>
      </w: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material no deberá contener suelo vegetal ni sustancias perjudiciales.</w:t>
      </w:r>
      <w:r w:rsidR="002558FB" w:rsidRPr="00F0095A">
        <w:rPr>
          <w:rFonts w:ascii="Courier New" w:hAnsi="Courier New" w:cs="Courier New"/>
          <w:sz w:val="24"/>
          <w:szCs w:val="24"/>
          <w:lang w:val="es-ES_tradnl" w:eastAsia="es-ES_tradnl"/>
        </w:rPr>
        <w:t>-</w:t>
      </w:r>
    </w:p>
    <w:p w:rsidR="00773B45" w:rsidRPr="00F0095A" w:rsidRDefault="00773B45"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contenido de sales, las constantes físicas y su granulometría deberán ser tales que mezclado con los demás materiales intervinientes en la mezcla haga cumplir las especificaciones de la misma al respecto.</w:t>
      </w:r>
      <w:r w:rsidR="002558FB" w:rsidRPr="00F0095A">
        <w:rPr>
          <w:rFonts w:ascii="Courier New" w:hAnsi="Courier New" w:cs="Courier New"/>
          <w:sz w:val="24"/>
          <w:szCs w:val="24"/>
          <w:lang w:val="es-ES_tradnl" w:eastAsia="es-ES_tradnl"/>
        </w:rPr>
        <w:t>-</w:t>
      </w:r>
    </w:p>
    <w:p w:rsidR="00773B45" w:rsidRPr="00F0095A" w:rsidRDefault="00773B45" w:rsidP="001068C0">
      <w:pPr>
        <w:pStyle w:val="Prrafo1"/>
        <w:tabs>
          <w:tab w:val="right" w:leader="dot" w:pos="9639"/>
        </w:tabs>
        <w:rPr>
          <w:rFonts w:ascii="Courier New" w:hAnsi="Courier New" w:cs="Courier New"/>
          <w:sz w:val="24"/>
          <w:szCs w:val="24"/>
          <w:lang w:val="es-ES_tradnl" w:eastAsia="es-ES_tradnl"/>
        </w:rPr>
      </w:pPr>
    </w:p>
    <w:p w:rsidR="00773B45"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A los fines del proyecto se ha supuesto su provisión de la zona de la obra o yacimiento (ubicado siempre a más de 200 m. del eje). En caso de usarse suelo de yacimiento, todo gasto por la explotación, ejecución de accesos al mismo, la construcción del alambrado perimetral (incluido </w:t>
      </w:r>
      <w:r w:rsidR="00773B45">
        <w:rPr>
          <w:rFonts w:ascii="Courier New" w:hAnsi="Courier New" w:cs="Courier New"/>
          <w:sz w:val="24"/>
          <w:szCs w:val="24"/>
          <w:lang w:val="es-ES_tradnl" w:eastAsia="es-ES_tradnl"/>
        </w:rPr>
        <w:t xml:space="preserve">     </w:t>
      </w:r>
      <w:r w:rsidRPr="00F0095A">
        <w:rPr>
          <w:rFonts w:ascii="Courier New" w:hAnsi="Courier New" w:cs="Courier New"/>
          <w:sz w:val="24"/>
          <w:szCs w:val="24"/>
          <w:lang w:val="es-ES_tradnl" w:eastAsia="es-ES_tradnl"/>
        </w:rPr>
        <w:t>los</w:t>
      </w:r>
    </w:p>
    <w:p w:rsidR="00773B45" w:rsidRDefault="00773B45" w:rsidP="001068C0">
      <w:pPr>
        <w:pStyle w:val="Prrafo1"/>
        <w:tabs>
          <w:tab w:val="right" w:leader="dot" w:pos="9639"/>
        </w:tabs>
        <w:rPr>
          <w:rFonts w:ascii="Courier New" w:hAnsi="Courier New" w:cs="Courier New"/>
          <w:sz w:val="24"/>
          <w:szCs w:val="24"/>
          <w:lang w:val="es-ES_tradnl" w:eastAsia="es-ES_tradnl"/>
        </w:rPr>
      </w:pPr>
    </w:p>
    <w:p w:rsidR="00773B45" w:rsidRDefault="00773B45" w:rsidP="00773B45">
      <w:pPr>
        <w:pStyle w:val="Prrafo1"/>
        <w:tabs>
          <w:tab w:val="right" w:leader="dot" w:pos="9639"/>
        </w:tabs>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w:t>
      </w:r>
    </w:p>
    <w:p w:rsidR="00773B45" w:rsidRDefault="00773B45" w:rsidP="00773B45">
      <w:pPr>
        <w:pStyle w:val="Prrafo1"/>
        <w:tabs>
          <w:tab w:val="right" w:leader="dot" w:pos="9639"/>
        </w:tabs>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...///12.-</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proofErr w:type="gramStart"/>
      <w:r w:rsidRPr="00F0095A">
        <w:rPr>
          <w:rFonts w:ascii="Courier New" w:hAnsi="Courier New" w:cs="Courier New"/>
          <w:sz w:val="24"/>
          <w:szCs w:val="24"/>
          <w:lang w:val="es-ES_tradnl" w:eastAsia="es-ES_tradnl"/>
        </w:rPr>
        <w:t>materiales</w:t>
      </w:r>
      <w:proofErr w:type="gramEnd"/>
      <w:r w:rsidRPr="00F0095A">
        <w:rPr>
          <w:rFonts w:ascii="Courier New" w:hAnsi="Courier New" w:cs="Courier New"/>
          <w:sz w:val="24"/>
          <w:szCs w:val="24"/>
          <w:lang w:val="es-ES_tradnl" w:eastAsia="es-ES_tradnl"/>
        </w:rPr>
        <w:t>), el destape, explotación, carga, transporte y descarga del suelo hasta la planta mezcladora, emparejamiento del fondo del yacimiento explotado y restitución y distribución del material de destape una vez finalizados los trabajos de explotación, estarán a cargo del Contratista.</w:t>
      </w:r>
      <w:r w:rsidR="002558FB" w:rsidRPr="00F0095A">
        <w:rPr>
          <w:rFonts w:ascii="Courier New" w:hAnsi="Courier New" w:cs="Courier New"/>
          <w:sz w:val="24"/>
          <w:szCs w:val="24"/>
          <w:lang w:val="es-ES_tradnl" w:eastAsia="es-ES_tradnl"/>
        </w:rPr>
        <w:t>-</w:t>
      </w: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1.4.- Agua:</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Deberá cumplir con lo establecido en la Norma IRAM 1601. Deberá ser analizada antes de su uso.</w:t>
      </w:r>
      <w:r w:rsidR="002558FB" w:rsidRPr="00F0095A">
        <w:rPr>
          <w:rFonts w:ascii="Courier New" w:hAnsi="Courier New" w:cs="Courier New"/>
          <w:sz w:val="24"/>
          <w:szCs w:val="24"/>
          <w:lang w:val="es-ES_tradnl" w:eastAsia="es-ES_tradnl"/>
        </w:rPr>
        <w:t>-</w:t>
      </w: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2.- Mezcla en peso seco de los materiales a emplear:</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mezcla para la Base estará compuesta por las fracciones de los materiales antes citados en proporciones adecuadas para lograr una mezcla uniforme, cuya curva granulométrica sea sensiblemente paralela a las curvas límites.</w:t>
      </w:r>
      <w:r w:rsidR="002558FB" w:rsidRPr="00F0095A">
        <w:rPr>
          <w:rFonts w:ascii="Courier New" w:hAnsi="Courier New" w:cs="Courier New"/>
          <w:sz w:val="24"/>
          <w:szCs w:val="24"/>
          <w:lang w:val="es-ES_tradnl" w:eastAsia="es-ES_tradnl"/>
        </w:rPr>
        <w:t>-</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Inspección aprobará la “Fórmula de Mezcla de Obra”, la cual deberá cumplir las exigencias establecidas. En dicha fórmula se consignarán las granulometrías de cada uno de los materiales intervinientes y los porcentajes con que intervendrán en la mezcla.</w:t>
      </w:r>
      <w:r w:rsidR="002558FB" w:rsidRPr="00F0095A">
        <w:rPr>
          <w:rFonts w:ascii="Courier New" w:hAnsi="Courier New" w:cs="Courier New"/>
          <w:sz w:val="24"/>
          <w:szCs w:val="24"/>
          <w:lang w:val="es-ES_tradnl" w:eastAsia="es-ES_tradnl"/>
        </w:rPr>
        <w:t>-</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Si la fórmula presentada fuera aprobada por la Inspección, el Contratista estará obligado a suministrar una mezcla que cumpla exactamente las proporciones y granulometría citadas.</w:t>
      </w:r>
      <w:r w:rsidR="002558FB" w:rsidRPr="00F0095A">
        <w:rPr>
          <w:rFonts w:ascii="Courier New" w:hAnsi="Courier New" w:cs="Courier New"/>
          <w:sz w:val="24"/>
          <w:szCs w:val="24"/>
          <w:lang w:val="es-ES_tradnl" w:eastAsia="es-ES_tradnl"/>
        </w:rPr>
        <w:t>-</w:t>
      </w: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3.- Granulometría de la Mezcla:</w:t>
      </w:r>
    </w:p>
    <w:p w:rsidR="001068C0" w:rsidRPr="00F0095A" w:rsidRDefault="001068C0" w:rsidP="001068C0">
      <w:pPr>
        <w:rPr>
          <w:rFonts w:ascii="Courier New" w:hAnsi="Courier New" w:cs="Courier New"/>
        </w:rPr>
      </w:pPr>
    </w:p>
    <w:tbl>
      <w:tblPr>
        <w:tblW w:w="0" w:type="auto"/>
        <w:tblInd w:w="1204" w:type="dxa"/>
        <w:tblLayout w:type="fixed"/>
        <w:tblCellMar>
          <w:left w:w="70" w:type="dxa"/>
          <w:right w:w="70" w:type="dxa"/>
        </w:tblCellMar>
        <w:tblLook w:val="0000" w:firstRow="0" w:lastRow="0" w:firstColumn="0" w:lastColumn="0" w:noHBand="0" w:noVBand="0"/>
      </w:tblPr>
      <w:tblGrid>
        <w:gridCol w:w="1926"/>
        <w:gridCol w:w="2340"/>
      </w:tblGrid>
      <w:tr w:rsidR="001068C0" w:rsidRPr="00F0095A" w:rsidTr="00F213BD">
        <w:trPr>
          <w:trHeight w:val="364"/>
        </w:trPr>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TAMIZ</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 QUE PASA</w:t>
            </w: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1 ½”</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100</w:t>
            </w: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1”</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70 – 100</w:t>
            </w: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¾”</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60 – 90</w:t>
            </w: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3/8”</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45 – 75</w:t>
            </w: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Nº 4</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30 – 60</w:t>
            </w: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Nº 10</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20 – 50</w:t>
            </w: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Nº 40</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15 – 30</w:t>
            </w:r>
          </w:p>
        </w:tc>
      </w:tr>
      <w:tr w:rsidR="001068C0" w:rsidRPr="00F0095A" w:rsidTr="00F213BD">
        <w:tc>
          <w:tcPr>
            <w:tcW w:w="1926"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Nº 200</w:t>
            </w:r>
          </w:p>
        </w:tc>
        <w:tc>
          <w:tcPr>
            <w:tcW w:w="2340"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3 – 10</w:t>
            </w:r>
          </w:p>
        </w:tc>
      </w:tr>
    </w:tbl>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Las tolerancias admisibles con respecto a la granulometría aprobada por la “Fórmula” son las siguientes:</w:t>
      </w:r>
    </w:p>
    <w:p w:rsidR="00773B45" w:rsidRDefault="00773B45" w:rsidP="001068C0">
      <w:pPr>
        <w:pStyle w:val="Prrafo1"/>
        <w:tabs>
          <w:tab w:val="right" w:leader="dot" w:pos="9639"/>
        </w:tabs>
        <w:rPr>
          <w:rFonts w:ascii="Courier New" w:hAnsi="Courier New" w:cs="Courier New"/>
          <w:sz w:val="24"/>
          <w:szCs w:val="24"/>
          <w:lang w:val="es-ES_tradnl" w:eastAsia="es-ES_tradnl"/>
        </w:rPr>
      </w:pPr>
    </w:p>
    <w:p w:rsidR="00773B45" w:rsidRDefault="00773B45" w:rsidP="00773B45">
      <w:pPr>
        <w:pStyle w:val="Prrafo1"/>
        <w:tabs>
          <w:tab w:val="right" w:leader="dot" w:pos="9639"/>
        </w:tabs>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w:t>
      </w:r>
    </w:p>
    <w:p w:rsidR="00773B45" w:rsidRDefault="00773B45" w:rsidP="00773B45">
      <w:pPr>
        <w:pStyle w:val="Prrafo1"/>
        <w:tabs>
          <w:tab w:val="right" w:leader="dot" w:pos="9639"/>
        </w:tabs>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...///13.-</w:t>
      </w:r>
    </w:p>
    <w:p w:rsidR="006C7C20" w:rsidRPr="00F0095A" w:rsidRDefault="006C7C20" w:rsidP="00773B45">
      <w:pPr>
        <w:pStyle w:val="Prrafo1"/>
        <w:tabs>
          <w:tab w:val="right" w:leader="dot" w:pos="9639"/>
        </w:tabs>
        <w:jc w:val="left"/>
        <w:rPr>
          <w:rFonts w:ascii="Courier New" w:hAnsi="Courier New" w:cs="Courier New"/>
          <w:sz w:val="24"/>
          <w:szCs w:val="24"/>
          <w:lang w:val="es-ES_tradnl" w:eastAsia="es-ES_tradnl"/>
        </w:rPr>
      </w:pPr>
    </w:p>
    <w:p w:rsidR="001068C0" w:rsidRPr="006C7C20" w:rsidRDefault="001068C0" w:rsidP="001068C0">
      <w:pPr>
        <w:pStyle w:val="Tabula2"/>
        <w:tabs>
          <w:tab w:val="clear" w:pos="3969"/>
          <w:tab w:val="left" w:pos="5954"/>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Bajo la criba 1½” y hasta 3/8” inclusive:</w:t>
      </w:r>
      <w:r w:rsidRPr="006C7C20">
        <w:rPr>
          <w:rFonts w:asciiTheme="minorHAnsi" w:hAnsiTheme="minorHAnsi" w:cs="Courier New"/>
          <w:sz w:val="24"/>
          <w:szCs w:val="24"/>
          <w:lang w:val="es-ES_tradnl" w:eastAsia="es-ES_tradnl"/>
        </w:rPr>
        <w:tab/>
        <w:t>+/- 7 %</w:t>
      </w:r>
    </w:p>
    <w:p w:rsidR="001068C0" w:rsidRPr="006C7C20" w:rsidRDefault="001068C0" w:rsidP="001068C0">
      <w:pPr>
        <w:pStyle w:val="Tabula2"/>
        <w:tabs>
          <w:tab w:val="clear" w:pos="3969"/>
          <w:tab w:val="left" w:pos="5954"/>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Bajo la criba 3/8” y hasta tamiz Nº 10 inclusive:</w:t>
      </w:r>
      <w:r w:rsidRPr="006C7C20">
        <w:rPr>
          <w:rFonts w:asciiTheme="minorHAnsi" w:hAnsiTheme="minorHAnsi" w:cs="Courier New"/>
          <w:sz w:val="24"/>
          <w:szCs w:val="24"/>
          <w:lang w:val="es-ES_tradnl" w:eastAsia="es-ES_tradnl"/>
        </w:rPr>
        <w:tab/>
        <w:t>+/- 6 %</w:t>
      </w:r>
    </w:p>
    <w:p w:rsidR="001068C0" w:rsidRPr="006C7C20" w:rsidRDefault="001068C0" w:rsidP="001068C0">
      <w:pPr>
        <w:pStyle w:val="Tabula2"/>
        <w:tabs>
          <w:tab w:val="clear" w:pos="3969"/>
          <w:tab w:val="left" w:pos="5954"/>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Bajo el tamiz Nº 10 y hasta el Nº 40 inclusive:</w:t>
      </w:r>
      <w:r w:rsidRPr="006C7C20">
        <w:rPr>
          <w:rFonts w:asciiTheme="minorHAnsi" w:hAnsiTheme="minorHAnsi" w:cs="Courier New"/>
          <w:sz w:val="24"/>
          <w:szCs w:val="24"/>
          <w:lang w:val="es-ES_tradnl" w:eastAsia="es-ES_tradnl"/>
        </w:rPr>
        <w:tab/>
        <w:t>+/- 5 %</w:t>
      </w:r>
    </w:p>
    <w:p w:rsidR="001068C0" w:rsidRDefault="001068C0" w:rsidP="001068C0">
      <w:pPr>
        <w:pStyle w:val="Tabula2"/>
        <w:tabs>
          <w:tab w:val="clear" w:pos="3969"/>
          <w:tab w:val="left" w:pos="5954"/>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Bajo el tamiz Nº 40:</w:t>
      </w:r>
      <w:r w:rsidRPr="006C7C20">
        <w:rPr>
          <w:rFonts w:asciiTheme="minorHAnsi" w:hAnsiTheme="minorHAnsi" w:cs="Courier New"/>
          <w:sz w:val="24"/>
          <w:szCs w:val="24"/>
          <w:lang w:val="es-ES_tradnl" w:eastAsia="es-ES_tradnl"/>
        </w:rPr>
        <w:tab/>
        <w:t>+/- 3 %</w:t>
      </w:r>
    </w:p>
    <w:p w:rsidR="006C7C20" w:rsidRPr="006C7C20" w:rsidRDefault="006C7C20" w:rsidP="001068C0">
      <w:pPr>
        <w:pStyle w:val="Tabula2"/>
        <w:tabs>
          <w:tab w:val="clear" w:pos="3969"/>
          <w:tab w:val="left" w:pos="5954"/>
          <w:tab w:val="right" w:leader="dot" w:pos="9639"/>
        </w:tabs>
        <w:rPr>
          <w:rFonts w:asciiTheme="minorHAnsi" w:hAnsiTheme="minorHAnsi" w:cs="Courier New"/>
          <w:sz w:val="24"/>
          <w:szCs w:val="24"/>
          <w:lang w:val="es-ES_tradnl" w:eastAsia="es-ES_tradnl"/>
        </w:rPr>
      </w:pP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Estas tolerancias definen los límites granulométricos a emplear en los trabajos, los cuales se hallarán a su vez entre los límites granulométricos que se fijan en esta especificación.</w:t>
      </w:r>
      <w:r w:rsidR="002558FB" w:rsidRPr="00F0095A">
        <w:rPr>
          <w:rFonts w:ascii="Courier New" w:hAnsi="Courier New" w:cs="Courier New"/>
          <w:sz w:val="24"/>
          <w:szCs w:val="24"/>
          <w:lang w:val="es-ES_tradnl" w:eastAsia="es-ES_tradnl"/>
        </w:rPr>
        <w:t>-</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Inspección fijará los límites de variación admisibles de los distintos materiales que formarán la Fórmula de Mezcla de Obra.</w:t>
      </w:r>
      <w:r w:rsidR="002558FB" w:rsidRPr="00F0095A">
        <w:rPr>
          <w:rFonts w:ascii="Courier New" w:hAnsi="Courier New" w:cs="Courier New"/>
          <w:sz w:val="24"/>
          <w:szCs w:val="24"/>
          <w:lang w:val="es-ES_tradnl" w:eastAsia="es-ES_tradnl"/>
        </w:rPr>
        <w:t>-</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faja de variación así establecida será considerada como definitiva para la aceptación de los materiales a acopiar. A este fin se realizarán ensayos de granulometría por cada 200 m3 de material acopiado. Todo material que no cumpla aquella condición será rechazado.</w:t>
      </w:r>
      <w:r w:rsidR="002558FB" w:rsidRPr="00F0095A">
        <w:rPr>
          <w:rFonts w:ascii="Courier New" w:hAnsi="Courier New" w:cs="Courier New"/>
          <w:sz w:val="24"/>
          <w:szCs w:val="24"/>
          <w:lang w:val="es-ES_tradnl" w:eastAsia="es-ES_tradnl"/>
        </w:rPr>
        <w:t>-</w:t>
      </w: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4.- Contenido de Sales Totales y Sulfatos Solubles de la mezcla referido al pasante tamiz Nº 200 de la misma:</w:t>
      </w:r>
    </w:p>
    <w:p w:rsidR="001068C0" w:rsidRPr="00F0095A" w:rsidRDefault="001068C0" w:rsidP="001068C0">
      <w:pPr>
        <w:rPr>
          <w:rFonts w:ascii="Courier New" w:hAnsi="Courier New" w:cs="Courier New"/>
        </w:rPr>
      </w:pPr>
    </w:p>
    <w:p w:rsidR="001068C0" w:rsidRPr="006C7C20" w:rsidRDefault="001068C0" w:rsidP="001068C0">
      <w:pPr>
        <w:pStyle w:val="Prrafo2"/>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 xml:space="preserve">         Peso de las sales totales o sulfatos solubles de la mezcla</w:t>
      </w:r>
    </w:p>
    <w:p w:rsidR="001068C0" w:rsidRPr="00200E32" w:rsidRDefault="001068C0" w:rsidP="001068C0">
      <w:pPr>
        <w:pStyle w:val="Prrafo2"/>
        <w:tabs>
          <w:tab w:val="right" w:leader="dot" w:pos="9639"/>
        </w:tabs>
        <w:rPr>
          <w:rFonts w:asciiTheme="minorHAnsi" w:hAnsiTheme="minorHAnsi" w:cs="Courier New"/>
          <w:sz w:val="24"/>
          <w:szCs w:val="24"/>
          <w:lang w:val="es-ES_tradnl" w:eastAsia="es-ES_tradnl"/>
        </w:rPr>
      </w:pPr>
      <w:r w:rsidRPr="00200E32">
        <w:rPr>
          <w:rFonts w:asciiTheme="minorHAnsi" w:hAnsiTheme="minorHAnsi" w:cs="Courier New"/>
          <w:sz w:val="24"/>
          <w:szCs w:val="24"/>
          <w:lang w:val="es-ES_tradnl" w:eastAsia="es-ES_tradnl"/>
        </w:rPr>
        <w:t xml:space="preserve">      </w:t>
      </w:r>
      <w:proofErr w:type="gramStart"/>
      <w:r w:rsidRPr="00200E32">
        <w:rPr>
          <w:rFonts w:asciiTheme="minorHAnsi" w:hAnsiTheme="minorHAnsi" w:cs="Courier New"/>
          <w:sz w:val="24"/>
          <w:szCs w:val="24"/>
          <w:lang w:val="es-ES_tradnl" w:eastAsia="es-ES_tradnl"/>
        </w:rPr>
        <w:t>(-----------------------------------------------------------------------  x</w:t>
      </w:r>
      <w:proofErr w:type="gramEnd"/>
      <w:r w:rsidRPr="00200E32">
        <w:rPr>
          <w:rFonts w:asciiTheme="minorHAnsi" w:hAnsiTheme="minorHAnsi" w:cs="Courier New"/>
          <w:sz w:val="24"/>
          <w:szCs w:val="24"/>
          <w:lang w:val="es-ES_tradnl" w:eastAsia="es-ES_tradnl"/>
        </w:rPr>
        <w:t xml:space="preserve">  100)</w:t>
      </w:r>
      <w:bookmarkStart w:id="2" w:name="_GoBack"/>
      <w:bookmarkEnd w:id="2"/>
    </w:p>
    <w:p w:rsidR="001068C0" w:rsidRDefault="001068C0" w:rsidP="001068C0">
      <w:pPr>
        <w:pStyle w:val="Prrafo2"/>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 xml:space="preserve">                          Peso del pasante tamiz Nº 200</w:t>
      </w:r>
    </w:p>
    <w:p w:rsidR="006C7C20" w:rsidRPr="006C7C20" w:rsidRDefault="006C7C20" w:rsidP="001068C0">
      <w:pPr>
        <w:pStyle w:val="Prrafo2"/>
        <w:tabs>
          <w:tab w:val="right" w:leader="dot" w:pos="9639"/>
        </w:tabs>
        <w:rPr>
          <w:rFonts w:asciiTheme="minorHAnsi" w:hAnsiTheme="minorHAnsi" w:cs="Courier New"/>
          <w:sz w:val="24"/>
          <w:szCs w:val="24"/>
          <w:lang w:val="es-ES_tradnl" w:eastAsia="es-ES_tradnl"/>
        </w:rPr>
      </w:pP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Se deberá cumplir lo siguiente:</w:t>
      </w:r>
    </w:p>
    <w:p w:rsidR="001068C0" w:rsidRPr="00200E32" w:rsidRDefault="001068C0" w:rsidP="001068C0">
      <w:pPr>
        <w:pStyle w:val="Tabula2"/>
        <w:tabs>
          <w:tab w:val="right" w:leader="dot" w:pos="9639"/>
        </w:tabs>
        <w:rPr>
          <w:rFonts w:asciiTheme="minorHAnsi" w:hAnsiTheme="minorHAnsi" w:cs="Courier New"/>
          <w:sz w:val="24"/>
          <w:szCs w:val="24"/>
          <w:lang w:val="es-ES_tradnl" w:eastAsia="es-ES_tradnl"/>
        </w:rPr>
      </w:pPr>
      <w:r w:rsidRPr="00200E32">
        <w:rPr>
          <w:rFonts w:asciiTheme="minorHAnsi" w:hAnsiTheme="minorHAnsi" w:cs="Courier New"/>
          <w:sz w:val="24"/>
          <w:szCs w:val="24"/>
          <w:lang w:val="es-ES_tradnl" w:eastAsia="es-ES_tradnl"/>
        </w:rPr>
        <w:t xml:space="preserve">- Sales solubles totales: </w:t>
      </w:r>
      <w:r w:rsidRPr="00200E32">
        <w:rPr>
          <w:rFonts w:asciiTheme="minorHAnsi" w:hAnsiTheme="minorHAnsi" w:cs="Courier New"/>
          <w:sz w:val="24"/>
          <w:szCs w:val="24"/>
          <w:lang w:val="es-ES_tradnl" w:eastAsia="es-ES_tradnl"/>
        </w:rPr>
        <w:tab/>
        <w:t>No mayor del 1,5 %</w:t>
      </w:r>
    </w:p>
    <w:p w:rsidR="001068C0" w:rsidRPr="00200E32" w:rsidRDefault="001068C0" w:rsidP="001068C0">
      <w:pPr>
        <w:pStyle w:val="Tabula2"/>
        <w:tabs>
          <w:tab w:val="right" w:leader="dot" w:pos="9639"/>
        </w:tabs>
        <w:rPr>
          <w:rFonts w:asciiTheme="minorHAnsi" w:hAnsiTheme="minorHAnsi" w:cs="Courier New"/>
          <w:sz w:val="24"/>
          <w:szCs w:val="24"/>
          <w:lang w:val="es-ES_tradnl" w:eastAsia="es-ES_tradnl"/>
        </w:rPr>
      </w:pPr>
      <w:r w:rsidRPr="00200E32">
        <w:rPr>
          <w:rFonts w:asciiTheme="minorHAnsi" w:hAnsiTheme="minorHAnsi" w:cs="Courier New"/>
          <w:sz w:val="24"/>
          <w:szCs w:val="24"/>
          <w:lang w:val="es-ES_tradnl" w:eastAsia="es-ES_tradnl"/>
        </w:rPr>
        <w:t>- Sulfatos Solubles:</w:t>
      </w:r>
      <w:r w:rsidRPr="00200E32">
        <w:rPr>
          <w:rFonts w:asciiTheme="minorHAnsi" w:hAnsiTheme="minorHAnsi" w:cs="Courier New"/>
          <w:sz w:val="24"/>
          <w:szCs w:val="24"/>
          <w:lang w:val="es-ES_tradnl" w:eastAsia="es-ES_tradnl"/>
        </w:rPr>
        <w:tab/>
        <w:t>No mayor del 0,5 %</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Dentro de dicho contenido se incluirán también las sales solubles que aporte el agua de construcción.</w:t>
      </w:r>
      <w:r w:rsidR="002558FB" w:rsidRPr="00F0095A">
        <w:rPr>
          <w:rFonts w:ascii="Courier New" w:hAnsi="Courier New" w:cs="Courier New"/>
          <w:sz w:val="24"/>
          <w:szCs w:val="24"/>
          <w:lang w:val="es-ES_tradnl" w:eastAsia="es-ES_tradnl"/>
        </w:rPr>
        <w:t>-</w:t>
      </w:r>
    </w:p>
    <w:p w:rsidR="001068C0" w:rsidRPr="00F0095A" w:rsidRDefault="001068C0" w:rsidP="001068C0">
      <w:pPr>
        <w:pStyle w:val="Ttulo5"/>
        <w:tabs>
          <w:tab w:val="right" w:leader="dot" w:pos="9639"/>
        </w:tabs>
        <w:rPr>
          <w:rFonts w:ascii="Courier New" w:hAnsi="Courier New" w:cs="Courier New"/>
          <w:szCs w:val="24"/>
          <w:u w:val="none"/>
          <w:lang w:eastAsia="es-ES_tradnl"/>
        </w:rPr>
      </w:pP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5.- Constantes Físicas de la mezcla:</w:t>
      </w:r>
    </w:p>
    <w:p w:rsidR="001068C0" w:rsidRPr="00F0095A" w:rsidRDefault="001068C0" w:rsidP="001068C0">
      <w:pPr>
        <w:pStyle w:val="Tabula2"/>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Limite Líquido: </w:t>
      </w:r>
      <w:r w:rsidRPr="00F0095A">
        <w:rPr>
          <w:rFonts w:ascii="Courier New" w:hAnsi="Courier New" w:cs="Courier New"/>
          <w:sz w:val="24"/>
          <w:szCs w:val="24"/>
          <w:lang w:val="es-ES_tradnl" w:eastAsia="es-ES_tradnl"/>
        </w:rPr>
        <w:tab/>
        <w:t>No mayor de 25</w:t>
      </w:r>
    </w:p>
    <w:p w:rsidR="001068C0" w:rsidRPr="00F0095A" w:rsidRDefault="001068C0" w:rsidP="001068C0">
      <w:pPr>
        <w:pStyle w:val="Tabula2"/>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Índice Plástico: </w:t>
      </w:r>
      <w:r w:rsidRPr="00F0095A">
        <w:rPr>
          <w:rFonts w:ascii="Courier New" w:hAnsi="Courier New" w:cs="Courier New"/>
          <w:sz w:val="24"/>
          <w:szCs w:val="24"/>
          <w:lang w:val="es-ES_tradnl" w:eastAsia="es-ES_tradnl"/>
        </w:rPr>
        <w:tab/>
        <w:t>Entre 2 y 6</w:t>
      </w: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6.- Relación de Finos:</w:t>
      </w:r>
    </w:p>
    <w:p w:rsidR="006C7C20" w:rsidRPr="006C7C20" w:rsidRDefault="006C7C20" w:rsidP="006C7C20"/>
    <w:p w:rsidR="001068C0" w:rsidRPr="00200E32" w:rsidRDefault="001068C0" w:rsidP="001068C0">
      <w:pPr>
        <w:pStyle w:val="Prrafo2"/>
        <w:tabs>
          <w:tab w:val="right" w:leader="dot" w:pos="9639"/>
        </w:tabs>
        <w:rPr>
          <w:rFonts w:asciiTheme="minorHAnsi" w:hAnsiTheme="minorHAnsi" w:cs="Courier New"/>
          <w:sz w:val="24"/>
          <w:szCs w:val="24"/>
          <w:lang w:val="es-ES_tradnl" w:eastAsia="es-ES_tradnl"/>
        </w:rPr>
      </w:pPr>
      <w:r w:rsidRPr="00200E32">
        <w:rPr>
          <w:rFonts w:asciiTheme="minorHAnsi" w:hAnsiTheme="minorHAnsi" w:cs="Courier New"/>
          <w:sz w:val="24"/>
          <w:szCs w:val="24"/>
          <w:lang w:val="es-ES_tradnl" w:eastAsia="es-ES_tradnl"/>
        </w:rPr>
        <w:t xml:space="preserve">PT Nº 200  </w:t>
      </w:r>
    </w:p>
    <w:p w:rsidR="001068C0" w:rsidRPr="00200E32" w:rsidRDefault="001068C0" w:rsidP="001068C0">
      <w:pPr>
        <w:pStyle w:val="Prrafo2"/>
        <w:tabs>
          <w:tab w:val="right" w:leader="dot" w:pos="9639"/>
        </w:tabs>
        <w:rPr>
          <w:rFonts w:asciiTheme="minorHAnsi" w:hAnsiTheme="minorHAnsi" w:cs="Courier New"/>
          <w:sz w:val="24"/>
          <w:szCs w:val="24"/>
          <w:lang w:val="es-ES_tradnl" w:eastAsia="es-ES_tradnl"/>
        </w:rPr>
      </w:pPr>
      <w:r w:rsidRPr="00200E32">
        <w:rPr>
          <w:rFonts w:asciiTheme="minorHAnsi" w:hAnsiTheme="minorHAnsi" w:cs="Courier New"/>
          <w:sz w:val="24"/>
          <w:szCs w:val="24"/>
          <w:lang w:val="es-ES_tradnl" w:eastAsia="es-ES_tradnl"/>
        </w:rPr>
        <w:t>-------------- ≤ 0,66</w:t>
      </w:r>
    </w:p>
    <w:p w:rsidR="001068C0" w:rsidRPr="00200E32" w:rsidRDefault="001068C0" w:rsidP="001068C0">
      <w:pPr>
        <w:pStyle w:val="Prrafo2"/>
        <w:tabs>
          <w:tab w:val="right" w:leader="dot" w:pos="9639"/>
        </w:tabs>
        <w:rPr>
          <w:rFonts w:asciiTheme="minorHAnsi" w:hAnsiTheme="minorHAnsi" w:cs="Courier New"/>
          <w:sz w:val="24"/>
          <w:szCs w:val="24"/>
          <w:lang w:val="es-ES_tradnl" w:eastAsia="es-ES_tradnl"/>
        </w:rPr>
      </w:pPr>
      <w:r w:rsidRPr="00200E32">
        <w:rPr>
          <w:rFonts w:asciiTheme="minorHAnsi" w:hAnsiTheme="minorHAnsi" w:cs="Courier New"/>
          <w:sz w:val="24"/>
          <w:szCs w:val="24"/>
          <w:lang w:val="es-ES_tradnl" w:eastAsia="es-ES_tradnl"/>
        </w:rPr>
        <w:t>PT Nº 40</w:t>
      </w:r>
    </w:p>
    <w:p w:rsidR="001068C0" w:rsidRDefault="001068C0" w:rsidP="001068C0">
      <w:pPr>
        <w:pStyle w:val="Prrafo2"/>
        <w:tabs>
          <w:tab w:val="right" w:leader="dot" w:pos="9639"/>
        </w:tabs>
        <w:rPr>
          <w:rFonts w:ascii="Courier New" w:hAnsi="Courier New" w:cs="Courier New"/>
          <w:sz w:val="24"/>
          <w:szCs w:val="24"/>
          <w:lang w:val="es-ES_tradnl" w:eastAsia="es-ES_tradnl"/>
        </w:rPr>
      </w:pPr>
    </w:p>
    <w:p w:rsidR="006C7C20" w:rsidRDefault="006C7C20" w:rsidP="001068C0">
      <w:pPr>
        <w:pStyle w:val="Prrafo2"/>
        <w:tabs>
          <w:tab w:val="right" w:leader="dot" w:pos="9639"/>
        </w:tabs>
        <w:rPr>
          <w:rFonts w:ascii="Courier New" w:hAnsi="Courier New" w:cs="Courier New"/>
          <w:sz w:val="24"/>
          <w:szCs w:val="24"/>
          <w:lang w:val="es-ES_tradnl" w:eastAsia="es-ES_tradnl"/>
        </w:rPr>
      </w:pPr>
    </w:p>
    <w:p w:rsidR="006C7C20" w:rsidRDefault="006C7C20" w:rsidP="006C7C20">
      <w:pPr>
        <w:pStyle w:val="Prrafo2"/>
        <w:tabs>
          <w:tab w:val="right" w:leader="dot" w:pos="9639"/>
        </w:tabs>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w:t>
      </w:r>
    </w:p>
    <w:p w:rsidR="006C7C20" w:rsidRPr="00F0095A" w:rsidRDefault="006C7C20" w:rsidP="006C7C20">
      <w:pPr>
        <w:pStyle w:val="Prrafo2"/>
        <w:tabs>
          <w:tab w:val="right" w:leader="dot" w:pos="9639"/>
        </w:tabs>
        <w:ind w:left="0"/>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...///14.-</w:t>
      </w: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7.- Compactación (Densidad de Obra):</w:t>
      </w:r>
    </w:p>
    <w:p w:rsidR="006C7C20" w:rsidRPr="006C7C20" w:rsidRDefault="006C7C20" w:rsidP="006C7C20"/>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Se exigirá en la obra que la densidad no sea inferior a la máxima del Ensayo </w:t>
      </w:r>
      <w:proofErr w:type="spellStart"/>
      <w:r w:rsidRPr="00F0095A">
        <w:rPr>
          <w:rFonts w:ascii="Courier New" w:hAnsi="Courier New" w:cs="Courier New"/>
          <w:sz w:val="24"/>
          <w:szCs w:val="24"/>
          <w:lang w:val="es-ES_tradnl" w:eastAsia="es-ES_tradnl"/>
        </w:rPr>
        <w:t>Proctor</w:t>
      </w:r>
      <w:proofErr w:type="spellEnd"/>
      <w:r w:rsidRPr="00F0095A">
        <w:rPr>
          <w:rFonts w:ascii="Courier New" w:hAnsi="Courier New" w:cs="Courier New"/>
          <w:sz w:val="24"/>
          <w:szCs w:val="24"/>
          <w:lang w:val="es-ES_tradnl" w:eastAsia="es-ES_tradnl"/>
        </w:rPr>
        <w:t xml:space="preserve"> VN-E-5-93 – Método V (Diámetro del molde: 152,4 mm; Peso del pisón: 4,5 kg; Altura de caída: 45,7 cm; Número de Capas: 5; Número de golpes por capa: 56).</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muestra para este ensayo se extraerá una vez finalizada la operación de mezclado.</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control de la densidad de obra se efectuará mediante el Método de la Arena correspondiente a la Norma VN-E-8-66</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 xml:space="preserve">8.- Valor soporte: </w:t>
      </w: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Será mayor a 80% (Ensayo VN-E 6-84 – Método Dinámico Simplificado Nº 1) alcanzado con una densidad igual o menor al 97% de la densidad máxima ensayo </w:t>
      </w:r>
      <w:proofErr w:type="spellStart"/>
      <w:r w:rsidRPr="00F0095A">
        <w:rPr>
          <w:rFonts w:ascii="Courier New" w:hAnsi="Courier New" w:cs="Courier New"/>
          <w:sz w:val="24"/>
          <w:szCs w:val="24"/>
          <w:lang w:val="es-ES_tradnl" w:eastAsia="es-ES_tradnl"/>
        </w:rPr>
        <w:t>Proctor</w:t>
      </w:r>
      <w:proofErr w:type="spellEnd"/>
      <w:r w:rsidRPr="00F0095A">
        <w:rPr>
          <w:rFonts w:ascii="Courier New" w:hAnsi="Courier New" w:cs="Courier New"/>
          <w:sz w:val="24"/>
          <w:szCs w:val="24"/>
          <w:lang w:val="es-ES_tradnl" w:eastAsia="es-ES_tradnl"/>
        </w:rPr>
        <w:t xml:space="preserve"> antes especificado.</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Las características de los agregados y de la mezcla deberán ser controladas por la Inspección mediante la extracción de muestras una vez terminada la mezcla sin perjuicio de los ensayos adicionales que deban realizarse en el camino.</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Para este ítem será de aplicación el “Pliego de Especificaciones Técnicas Generales” de la DNV (Edición 1998) Sección C- II, en todo lo que no se oponga a las presentes especificaciones.</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No se admitirá que el ancho de la Base sea menor que el proyectado. Tampoco se permitirá que lo sea el espesor de la misma, que se considera mínimo absoluto, debiendo el Contratista tomar todos los recaudos necesarios para garantizarlo en toda la capa. El sobre-espesor suelto que deberá dar para obtener el proyectado para la Base una vez compactada, no recibirá pago directo alguno.</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El precio unitario del ítem comprende las siguientes operaciones: provisión, carga, transporte, descarga, acopio adecuado de todos los materiales intervinientes, provisión </w:t>
      </w:r>
    </w:p>
    <w:p w:rsidR="006C7C20"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6C7C20" w:rsidP="006C7C20">
      <w:pPr>
        <w:pStyle w:val="Prrafo1"/>
        <w:tabs>
          <w:tab w:val="right" w:leader="dot" w:pos="9639"/>
        </w:tabs>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w:t>
      </w:r>
    </w:p>
    <w:p w:rsidR="006C7C20" w:rsidRDefault="006C7C20" w:rsidP="006C7C20">
      <w:pPr>
        <w:pStyle w:val="Prrafo1"/>
        <w:tabs>
          <w:tab w:val="right" w:leader="dot" w:pos="9639"/>
        </w:tabs>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...///15.-</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proofErr w:type="gramStart"/>
      <w:r w:rsidRPr="00F0095A">
        <w:rPr>
          <w:rFonts w:ascii="Courier New" w:hAnsi="Courier New" w:cs="Courier New"/>
          <w:sz w:val="24"/>
          <w:szCs w:val="24"/>
          <w:lang w:val="es-ES_tradnl" w:eastAsia="es-ES_tradnl"/>
        </w:rPr>
        <w:t>y</w:t>
      </w:r>
      <w:proofErr w:type="gramEnd"/>
      <w:r w:rsidRPr="00F0095A">
        <w:rPr>
          <w:rFonts w:ascii="Courier New" w:hAnsi="Courier New" w:cs="Courier New"/>
          <w:sz w:val="24"/>
          <w:szCs w:val="24"/>
          <w:lang w:val="es-ES_tradnl" w:eastAsia="es-ES_tradnl"/>
        </w:rPr>
        <w:t xml:space="preserve"> transporte del agua a utilizar; mezclado de los materiales, carga, transporte y distribución de la mezcla, compactación, perfilado y toda otra tarea o elemento que fuera necesario para la correcta ejecución de la capa.</w:t>
      </w:r>
      <w:r w:rsidR="002558FB" w:rsidRPr="00F0095A">
        <w:rPr>
          <w:rFonts w:ascii="Courier New" w:hAnsi="Courier New" w:cs="Courier New"/>
          <w:sz w:val="24"/>
          <w:szCs w:val="24"/>
          <w:lang w:val="es-ES_tradnl" w:eastAsia="es-ES_tradnl"/>
        </w:rPr>
        <w:t>-</w:t>
      </w: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Se podrá utilizar materiales conformados en cantera siempre que cumplan los parámetros requeridos en el presente pliego de especificaciones técnicas.</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jc w:val="both"/>
        <w:rPr>
          <w:rFonts w:ascii="Courier New" w:hAnsi="Courier New" w:cs="Courier New"/>
          <w:b/>
          <w:u w:val="single"/>
        </w:rPr>
      </w:pPr>
      <w:bookmarkStart w:id="3" w:name="_Toc108690352"/>
      <w:bookmarkStart w:id="4" w:name="_Toc113198921"/>
      <w:r w:rsidRPr="00F0095A">
        <w:rPr>
          <w:rFonts w:ascii="Courier New" w:hAnsi="Courier New" w:cs="Courier New"/>
          <w:b/>
          <w:u w:val="single"/>
        </w:rPr>
        <w:t xml:space="preserve">CARPETA DE </w:t>
      </w:r>
      <w:proofErr w:type="gramStart"/>
      <w:r w:rsidRPr="00F0095A">
        <w:rPr>
          <w:rFonts w:ascii="Courier New" w:hAnsi="Courier New" w:cs="Courier New"/>
          <w:b/>
          <w:u w:val="single"/>
        </w:rPr>
        <w:t>CONCRETO  ASFÁLTICO</w:t>
      </w:r>
      <w:proofErr w:type="gramEnd"/>
      <w:r w:rsidRPr="00F0095A">
        <w:rPr>
          <w:rFonts w:ascii="Courier New" w:hAnsi="Courier New" w:cs="Courier New"/>
          <w:b/>
          <w:u w:val="single"/>
        </w:rPr>
        <w:t xml:space="preserve"> EN CALIENTE:</w:t>
      </w:r>
      <w:bookmarkEnd w:id="3"/>
      <w:bookmarkEnd w:id="4"/>
    </w:p>
    <w:p w:rsidR="006C7C20" w:rsidRPr="00F0095A" w:rsidRDefault="006C7C20" w:rsidP="001068C0">
      <w:pPr>
        <w:jc w:val="both"/>
        <w:rPr>
          <w:rFonts w:ascii="Courier New" w:hAnsi="Courier New" w:cs="Courier New"/>
          <w:b/>
          <w:u w:val="single"/>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Este ítem comprende la totalidad de los trabajos necesarios para ejecutar en la obra y de acuerdo con estas especificaciones, la carpeta de rodamiento de concreto asfáltico en caliente en los espesores y anchos indicados en los planos del proyecto, además los sobre anchos y peraltes de las curvas, con la provisión, carga, transporte y descarga de los materiales incluido en el precio unitario del ítem.</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fórmula de mezcla del concreto asfáltico deberá ser estudiada por el Contratista considerando las presentes especificaciones y presentada a consideración de la Inspección dentro de los veinte (20) días del replanteo de la obra junto con los materiales que prevé utilizar y los entornos granulométricos que considere para la mezcla de los inertes y para cada uno de ellos.</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Simultáneamente con su presentación el Contratista remitirá a la </w:t>
      </w:r>
      <w:proofErr w:type="gramStart"/>
      <w:r w:rsidRPr="00F0095A">
        <w:rPr>
          <w:rFonts w:ascii="Courier New" w:hAnsi="Courier New" w:cs="Courier New"/>
          <w:sz w:val="24"/>
          <w:szCs w:val="24"/>
          <w:lang w:val="es-ES_tradnl" w:eastAsia="es-ES_tradnl"/>
        </w:rPr>
        <w:t>inspección  muestras</w:t>
      </w:r>
      <w:proofErr w:type="gramEnd"/>
      <w:r w:rsidRPr="00F0095A">
        <w:rPr>
          <w:rFonts w:ascii="Courier New" w:hAnsi="Courier New" w:cs="Courier New"/>
          <w:sz w:val="24"/>
          <w:szCs w:val="24"/>
          <w:lang w:val="es-ES_tradnl" w:eastAsia="es-ES_tradnl"/>
        </w:rPr>
        <w:t xml:space="preserve"> representativas de todos los materiales a los efectos de que se efectúen los ensayos y verificaciones que correspondan. En caso de que la Inspección no apruebe los materiales y/o la fórmula de mezcla el Contratista deberá efectuar una nueva presentación con los correspondientes ensayos que la avalen y que deberán ser efectuados, como en el caso anterior, por su cuenta y cargo. Las demoras que se originen por problemas de esta naturaleza no justificarán ampliaciones de plazo.</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Contratista podrá proveer el material de cualquier explotación comercial o yacimiento, siempre que el mismo cumpla con las exigencias especificadas y sea previamente aprobado por la Inspección de Obra.</w:t>
      </w:r>
      <w:r w:rsidR="002558FB" w:rsidRPr="00F0095A">
        <w:rPr>
          <w:rFonts w:ascii="Courier New" w:hAnsi="Courier New" w:cs="Courier New"/>
          <w:sz w:val="24"/>
          <w:szCs w:val="24"/>
          <w:lang w:val="es-ES_tradnl" w:eastAsia="es-ES_tradnl"/>
        </w:rPr>
        <w:t>-</w:t>
      </w:r>
    </w:p>
    <w:p w:rsidR="006C7C20"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6C7C20" w:rsidP="006C7C20">
      <w:pPr>
        <w:pStyle w:val="Prrafo1"/>
        <w:tabs>
          <w:tab w:val="right" w:leader="dot" w:pos="9639"/>
        </w:tabs>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w:t>
      </w:r>
    </w:p>
    <w:p w:rsidR="006C7C20" w:rsidRPr="00F0095A" w:rsidRDefault="006C7C20" w:rsidP="006C7C20">
      <w:pPr>
        <w:pStyle w:val="Prrafo1"/>
        <w:tabs>
          <w:tab w:val="right" w:leader="dot" w:pos="9639"/>
        </w:tabs>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...///16.-</w:t>
      </w: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Cualquiera sea el lugar de provisión del material que el Contratista elija, será de su absoluta responsabilidad asegurar el mismo a la obra en cantidad y tiempo, realizar las gestiones y abonar los correspondientes derechos de extracción si los hubiere.</w:t>
      </w:r>
      <w:r w:rsidR="002558FB" w:rsidRPr="00F0095A">
        <w:rPr>
          <w:rFonts w:ascii="Courier New" w:hAnsi="Courier New" w:cs="Courier New"/>
          <w:sz w:val="24"/>
          <w:szCs w:val="24"/>
          <w:lang w:val="es-ES_tradnl" w:eastAsia="es-ES_tradnl"/>
        </w:rPr>
        <w:t>-</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Con esta mezcla de concreto asfáltico se efectuará:</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Capa de Rodamiento proyectada a lo largo del tramo.</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Sobre anchos y Peraltes de las curvas.</w:t>
      </w: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Las especificaciones que deberá cumplir la mezcla de concreto asfáltico para la carpeta de concreto asfáltico serán las siguientes:</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 Materiales a emplear:</w:t>
      </w: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1.1.- Piedra Triturada (6-19 mm):</w:t>
      </w:r>
    </w:p>
    <w:p w:rsidR="006C7C20" w:rsidRPr="006C7C20" w:rsidRDefault="006C7C20" w:rsidP="006C7C20"/>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Para toda provisión de piedra, el Contratista deberá presentar el Protocolo de Cantera, con lo que se hará responsable, conjuntamente con la Cantera, de la calidad del materialprovisto. Dicho protocolo deberá contener los ensayos de Desgaste Los Ángeles (IRAM 1532), de </w:t>
      </w:r>
      <w:proofErr w:type="spellStart"/>
      <w:r w:rsidRPr="00F0095A">
        <w:rPr>
          <w:rFonts w:ascii="Courier New" w:hAnsi="Courier New" w:cs="Courier New"/>
          <w:sz w:val="24"/>
          <w:szCs w:val="24"/>
          <w:lang w:val="es-ES_tradnl" w:eastAsia="es-ES_tradnl"/>
        </w:rPr>
        <w:t>lajosidad</w:t>
      </w:r>
      <w:proofErr w:type="spellEnd"/>
      <w:r w:rsidRPr="00F0095A">
        <w:rPr>
          <w:rFonts w:ascii="Courier New" w:hAnsi="Courier New" w:cs="Courier New"/>
          <w:sz w:val="24"/>
          <w:szCs w:val="24"/>
          <w:lang w:val="es-ES_tradnl" w:eastAsia="es-ES_tradnl"/>
        </w:rPr>
        <w:t xml:space="preserve"> (VN-E-38-86), de Durabilidad (IRAM 1525), de </w:t>
      </w:r>
      <w:proofErr w:type="spellStart"/>
      <w:r w:rsidRPr="00F0095A">
        <w:rPr>
          <w:rFonts w:ascii="Courier New" w:hAnsi="Courier New" w:cs="Courier New"/>
          <w:sz w:val="24"/>
          <w:szCs w:val="24"/>
          <w:lang w:val="es-ES_tradnl" w:eastAsia="es-ES_tradnl"/>
        </w:rPr>
        <w:t>cubicidad</w:t>
      </w:r>
      <w:proofErr w:type="spellEnd"/>
      <w:r w:rsidRPr="00F0095A">
        <w:rPr>
          <w:rFonts w:ascii="Courier New" w:hAnsi="Courier New" w:cs="Courier New"/>
          <w:sz w:val="24"/>
          <w:szCs w:val="24"/>
          <w:lang w:val="es-ES_tradnl" w:eastAsia="es-ES_tradnl"/>
        </w:rPr>
        <w:t xml:space="preserve"> (VN-E-16-67 </w:t>
      </w:r>
      <w:proofErr w:type="spellStart"/>
      <w:r w:rsidRPr="00F0095A">
        <w:rPr>
          <w:rFonts w:ascii="Courier New" w:hAnsi="Courier New" w:cs="Courier New"/>
          <w:sz w:val="24"/>
          <w:szCs w:val="24"/>
          <w:lang w:val="es-ES_tradnl" w:eastAsia="es-ES_tradnl"/>
        </w:rPr>
        <w:t>ó</w:t>
      </w:r>
      <w:proofErr w:type="spellEnd"/>
      <w:r w:rsidRPr="00F0095A">
        <w:rPr>
          <w:rFonts w:ascii="Courier New" w:hAnsi="Courier New" w:cs="Courier New"/>
          <w:sz w:val="24"/>
          <w:szCs w:val="24"/>
          <w:lang w:val="es-ES_tradnl" w:eastAsia="es-ES_tradnl"/>
        </w:rPr>
        <w:t xml:space="preserve"> IRAM 1681) además de los ensayos VN-E-67-75 y VN-E-66-82. La frecuencia de ejecución de los mismos será cada 1.000 toneladas o cuando haya un cambio de frente de explotación. El Protocolo será firmado por el Profesional de la Cantera y presentado en original.</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material deberá cumplir las siguientes exigencias:</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Deberá provenir de la trituración de rocas sanas y limpias.</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Deberá presentar un desgaste (ensayo Los Ángeles, IRAM 1532) menor de 30 % y que será efectuada sobre pastón seco, a la salida del horno de secado.</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Una </w:t>
      </w:r>
      <w:proofErr w:type="spellStart"/>
      <w:r w:rsidRPr="00F0095A">
        <w:rPr>
          <w:rFonts w:ascii="Courier New" w:hAnsi="Courier New" w:cs="Courier New"/>
          <w:sz w:val="24"/>
          <w:szCs w:val="24"/>
          <w:lang w:val="es-ES_tradnl" w:eastAsia="es-ES_tradnl"/>
        </w:rPr>
        <w:t>cubicidad</w:t>
      </w:r>
      <w:proofErr w:type="spellEnd"/>
      <w:r w:rsidRPr="00F0095A">
        <w:rPr>
          <w:rFonts w:ascii="Courier New" w:hAnsi="Courier New" w:cs="Courier New"/>
          <w:sz w:val="24"/>
          <w:szCs w:val="24"/>
          <w:lang w:val="es-ES_tradnl" w:eastAsia="es-ES_tradnl"/>
        </w:rPr>
        <w:t xml:space="preserve"> superior a 0,5 (VN-E -16-67 e IRAM 1681).</w:t>
      </w:r>
    </w:p>
    <w:p w:rsidR="001068C0"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Ser de granulometría tal que junto con los demás componentes inertes haga cumplir el entorno granulométrico de la capa.</w:t>
      </w:r>
    </w:p>
    <w:p w:rsidR="006C7C20" w:rsidRDefault="006C7C20" w:rsidP="006C7C20">
      <w:pPr>
        <w:pStyle w:val="Listab"/>
        <w:numPr>
          <w:ilvl w:val="0"/>
          <w:numId w:val="0"/>
        </w:numPr>
        <w:tabs>
          <w:tab w:val="right" w:leader="dot" w:pos="9639"/>
        </w:tabs>
        <w:ind w:left="567" w:hanging="340"/>
        <w:rPr>
          <w:rFonts w:ascii="Courier New" w:hAnsi="Courier New" w:cs="Courier New"/>
          <w:sz w:val="24"/>
          <w:szCs w:val="24"/>
          <w:lang w:val="es-ES_tradnl" w:eastAsia="es-ES_tradnl"/>
        </w:rPr>
      </w:pPr>
    </w:p>
    <w:p w:rsidR="006C7C20" w:rsidRDefault="006C7C20" w:rsidP="006C7C20">
      <w:pPr>
        <w:pStyle w:val="Listab"/>
        <w:numPr>
          <w:ilvl w:val="0"/>
          <w:numId w:val="0"/>
        </w:numPr>
        <w:tabs>
          <w:tab w:val="right" w:leader="dot" w:pos="9639"/>
        </w:tabs>
        <w:ind w:left="567" w:hanging="340"/>
        <w:rPr>
          <w:rFonts w:ascii="Courier New" w:hAnsi="Courier New" w:cs="Courier New"/>
          <w:sz w:val="24"/>
          <w:szCs w:val="24"/>
          <w:lang w:val="es-ES_tradnl" w:eastAsia="es-ES_tradnl"/>
        </w:rPr>
      </w:pPr>
    </w:p>
    <w:p w:rsidR="006C7C20" w:rsidRDefault="006C7C20" w:rsidP="006C7C20">
      <w:pPr>
        <w:pStyle w:val="Listab"/>
        <w:numPr>
          <w:ilvl w:val="0"/>
          <w:numId w:val="0"/>
        </w:numPr>
        <w:tabs>
          <w:tab w:val="right" w:leader="dot" w:pos="9639"/>
        </w:tabs>
        <w:ind w:left="567" w:hanging="340"/>
        <w:rPr>
          <w:rFonts w:ascii="Courier New" w:hAnsi="Courier New" w:cs="Courier New"/>
          <w:sz w:val="24"/>
          <w:szCs w:val="24"/>
          <w:lang w:val="es-ES_tradnl" w:eastAsia="es-ES_tradnl"/>
        </w:rPr>
      </w:pPr>
    </w:p>
    <w:p w:rsidR="006C7C20" w:rsidRDefault="006C7C20" w:rsidP="006C7C20">
      <w:pPr>
        <w:pStyle w:val="Listab"/>
        <w:numPr>
          <w:ilvl w:val="0"/>
          <w:numId w:val="0"/>
        </w:numPr>
        <w:tabs>
          <w:tab w:val="right" w:leader="dot" w:pos="9639"/>
        </w:tabs>
        <w:ind w:left="567" w:hanging="340"/>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w:t>
      </w:r>
    </w:p>
    <w:p w:rsidR="006C7C20" w:rsidRPr="00F0095A" w:rsidRDefault="006C7C20" w:rsidP="006C7C20">
      <w:pPr>
        <w:pStyle w:val="Listab"/>
        <w:numPr>
          <w:ilvl w:val="0"/>
          <w:numId w:val="0"/>
        </w:numPr>
        <w:tabs>
          <w:tab w:val="right" w:leader="dot" w:pos="9639"/>
        </w:tabs>
        <w:ind w:left="567" w:hanging="340"/>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...///17.-</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La Inspección podrá solicitar determinaciones de Absorción, Durabilidad (IRAM Nº 1525), </w:t>
      </w:r>
      <w:proofErr w:type="spellStart"/>
      <w:r w:rsidRPr="00F0095A">
        <w:rPr>
          <w:rFonts w:ascii="Courier New" w:hAnsi="Courier New" w:cs="Courier New"/>
          <w:sz w:val="24"/>
          <w:szCs w:val="24"/>
          <w:lang w:val="es-ES_tradnl" w:eastAsia="es-ES_tradnl"/>
        </w:rPr>
        <w:t>cubicidad</w:t>
      </w:r>
      <w:proofErr w:type="spellEnd"/>
      <w:r w:rsidRPr="00F0095A">
        <w:rPr>
          <w:rFonts w:ascii="Courier New" w:hAnsi="Courier New" w:cs="Courier New"/>
          <w:sz w:val="24"/>
          <w:szCs w:val="24"/>
          <w:lang w:val="es-ES_tradnl" w:eastAsia="es-ES_tradnl"/>
        </w:rPr>
        <w:t xml:space="preserve"> y </w:t>
      </w:r>
      <w:proofErr w:type="spellStart"/>
      <w:r w:rsidRPr="00F0095A">
        <w:rPr>
          <w:rFonts w:ascii="Courier New" w:hAnsi="Courier New" w:cs="Courier New"/>
          <w:sz w:val="24"/>
          <w:szCs w:val="24"/>
          <w:lang w:val="es-ES_tradnl" w:eastAsia="es-ES_tradnl"/>
        </w:rPr>
        <w:t>lajosidad</w:t>
      </w:r>
      <w:proofErr w:type="spellEnd"/>
      <w:r w:rsidRPr="00F0095A">
        <w:rPr>
          <w:rFonts w:ascii="Courier New" w:hAnsi="Courier New" w:cs="Courier New"/>
          <w:sz w:val="24"/>
          <w:szCs w:val="24"/>
          <w:lang w:val="es-ES_tradnl" w:eastAsia="es-ES_tradnl"/>
        </w:rPr>
        <w:t xml:space="preserve"> de cada partida para verificar la calidad de la piedra triturada.</w:t>
      </w: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1.2.- Arena de Trituración 0-6 mm:</w:t>
      </w:r>
    </w:p>
    <w:p w:rsidR="006C7C20" w:rsidRPr="006C7C20" w:rsidRDefault="006C7C20" w:rsidP="006C7C20"/>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material deberá cumplir con las siguientes exigencias:</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Provendrá de la trituración de rocas sanas, con desgaste menor a 30 % (IRAM 1532).</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Ser de una granulometría tal que junto con los otros componentes inertes de la mezcla haga cumplir el entorno granulométrico establecido para la capa.</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plasticidad de la fracción pasante tamiz 200 y por vía húmeda no debe superar el 10 % y la fracción pasante tamiz 40 no debe superar el 4 %.</w:t>
      </w: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1.3.- Arena Silícea:</w:t>
      </w:r>
    </w:p>
    <w:p w:rsidR="006C7C20" w:rsidRPr="006C7C20" w:rsidRDefault="006C7C20" w:rsidP="006C7C20"/>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arena silícea a proveer deberá cumplir las siguientes especificaciones:</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Sales Totales: menor a 1,5 %</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Sulfatos Solubles: menor a 0,5 % (Referidos al contenido de la mezcla en el pasante tamiz Nº 200).</w:t>
      </w: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Granulometría: Deberá ser tal que compuesta con los demás elementos inertes de la mezcla haga cumplir el entorno granulométrico especificado para la capa.</w:t>
      </w: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Debe ser de granos duros y sin sustancias perjudiciales.</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1.4.- Cemento Asfáltico:</w:t>
      </w:r>
    </w:p>
    <w:p w:rsidR="006C7C20" w:rsidRPr="006C7C20" w:rsidRDefault="006C7C20" w:rsidP="006C7C20"/>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Será del tipo 50-60 de penetración, será homogéneo, libre de agua y no formará espuma al ser calentado a 170º C y cumplirá con las Normas IRAM 6604 (Tipo III) y con una Viscosidad a 60º C mínima de 800 y máxima de 1600 según norma IRAM 6836/37.</w:t>
      </w: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2.-Granulometría:</w:t>
      </w:r>
    </w:p>
    <w:p w:rsidR="006C7C20" w:rsidRPr="006C7C20" w:rsidRDefault="006C7C20" w:rsidP="006C7C20"/>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Los límites granulométricos dentro de los cuales deberá encuadrarse la mezcla de los agregados minerales de la “fórmula de obra” serán los siguientes:</w:t>
      </w:r>
    </w:p>
    <w:p w:rsidR="006C7C20"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6C7C20" w:rsidP="006C7C20">
      <w:pPr>
        <w:pStyle w:val="Prrafo1"/>
        <w:tabs>
          <w:tab w:val="right" w:leader="dot" w:pos="9639"/>
        </w:tabs>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w:t>
      </w:r>
    </w:p>
    <w:p w:rsidR="001068C0" w:rsidRPr="00F0095A" w:rsidRDefault="006C7C20" w:rsidP="006C7C20">
      <w:pPr>
        <w:pStyle w:val="Prrafo1"/>
        <w:tabs>
          <w:tab w:val="right" w:leader="dot" w:pos="9639"/>
        </w:tabs>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...///18.-</w:t>
      </w:r>
    </w:p>
    <w:tbl>
      <w:tblPr>
        <w:tblW w:w="0" w:type="auto"/>
        <w:tblInd w:w="1204" w:type="dxa"/>
        <w:tblLayout w:type="fixed"/>
        <w:tblCellMar>
          <w:left w:w="70" w:type="dxa"/>
          <w:right w:w="70" w:type="dxa"/>
        </w:tblCellMar>
        <w:tblLook w:val="0000" w:firstRow="0" w:lastRow="0" w:firstColumn="0" w:lastColumn="0" w:noHBand="0" w:noVBand="0"/>
      </w:tblPr>
      <w:tblGrid>
        <w:gridCol w:w="1307"/>
        <w:gridCol w:w="1662"/>
      </w:tblGrid>
      <w:tr w:rsidR="001068C0" w:rsidRPr="00F0095A" w:rsidTr="00F213BD">
        <w:trPr>
          <w:trHeight w:val="539"/>
        </w:trPr>
        <w:tc>
          <w:tcPr>
            <w:tcW w:w="1307"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TAMIZ</w:t>
            </w:r>
          </w:p>
        </w:tc>
        <w:tc>
          <w:tcPr>
            <w:tcW w:w="1662"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 QUE PASA</w:t>
            </w:r>
          </w:p>
        </w:tc>
      </w:tr>
      <w:tr w:rsidR="001068C0" w:rsidRPr="00F0095A" w:rsidTr="00F213BD">
        <w:tc>
          <w:tcPr>
            <w:tcW w:w="1307"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¾”</w:t>
            </w:r>
          </w:p>
        </w:tc>
        <w:tc>
          <w:tcPr>
            <w:tcW w:w="1662"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100</w:t>
            </w:r>
          </w:p>
        </w:tc>
      </w:tr>
      <w:tr w:rsidR="001068C0" w:rsidRPr="00F0095A" w:rsidTr="00F213BD">
        <w:tc>
          <w:tcPr>
            <w:tcW w:w="1307"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½”</w:t>
            </w:r>
          </w:p>
        </w:tc>
        <w:tc>
          <w:tcPr>
            <w:tcW w:w="1662"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70 - 90</w:t>
            </w:r>
          </w:p>
        </w:tc>
      </w:tr>
      <w:tr w:rsidR="001068C0" w:rsidRPr="00F0095A" w:rsidTr="00F213BD">
        <w:tc>
          <w:tcPr>
            <w:tcW w:w="1307"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Nº 8</w:t>
            </w:r>
          </w:p>
        </w:tc>
        <w:tc>
          <w:tcPr>
            <w:tcW w:w="1662"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40 – 55</w:t>
            </w:r>
          </w:p>
        </w:tc>
      </w:tr>
      <w:tr w:rsidR="001068C0" w:rsidRPr="00F0095A" w:rsidTr="00F213BD">
        <w:tc>
          <w:tcPr>
            <w:tcW w:w="1307"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Nº 200</w:t>
            </w:r>
          </w:p>
        </w:tc>
        <w:tc>
          <w:tcPr>
            <w:tcW w:w="1662"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4 - 10</w:t>
            </w:r>
          </w:p>
        </w:tc>
      </w:tr>
    </w:tbl>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La curva correspondiente a la mezcla de los agregados deberá ser cóncava y no </w:t>
      </w:r>
      <w:r w:rsidR="002558FB" w:rsidRPr="00F0095A">
        <w:rPr>
          <w:rFonts w:ascii="Courier New" w:hAnsi="Courier New" w:cs="Courier New"/>
          <w:sz w:val="24"/>
          <w:szCs w:val="24"/>
          <w:lang w:val="es-ES_tradnl" w:eastAsia="es-ES_tradnl"/>
        </w:rPr>
        <w:t>pr</w:t>
      </w:r>
      <w:r w:rsidRPr="00F0095A">
        <w:rPr>
          <w:rFonts w:ascii="Courier New" w:hAnsi="Courier New" w:cs="Courier New"/>
          <w:sz w:val="24"/>
          <w:szCs w:val="24"/>
          <w:lang w:val="es-ES_tradnl" w:eastAsia="es-ES_tradnl"/>
        </w:rPr>
        <w:t>esentar quiebres ni inflexiones.Los áridos no deberán tener plasticidad, materia orgánica o impurezas, por lo que el Contratista deberá prever su posible lavado de ser necesario, sin que ello le otorgue derecho a reclamo alguno.</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Se deja constancia, debido a que la granulometría de los áridos puede variar, que el Contratista corregirá en todo momento la mezcla de obra, a los fines de cumplir </w:t>
      </w:r>
      <w:proofErr w:type="spellStart"/>
      <w:r w:rsidRPr="00F0095A">
        <w:rPr>
          <w:rFonts w:ascii="Courier New" w:hAnsi="Courier New" w:cs="Courier New"/>
          <w:sz w:val="24"/>
          <w:szCs w:val="24"/>
          <w:lang w:val="es-ES_tradnl" w:eastAsia="es-ES_tradnl"/>
        </w:rPr>
        <w:t>lasespecificaciones</w:t>
      </w:r>
      <w:proofErr w:type="spellEnd"/>
      <w:r w:rsidRPr="00F0095A">
        <w:rPr>
          <w:rFonts w:ascii="Courier New" w:hAnsi="Courier New" w:cs="Courier New"/>
          <w:sz w:val="24"/>
          <w:szCs w:val="24"/>
          <w:lang w:val="es-ES_tradnl" w:eastAsia="es-ES_tradnl"/>
        </w:rPr>
        <w:t xml:space="preserve"> establecidas.</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En la Fórmula de Obra del Contratista, la Arena Silícea no intervendrá en más del 25 %.</w:t>
      </w: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 xml:space="preserve">3.- Relación </w:t>
      </w:r>
      <w:proofErr w:type="spellStart"/>
      <w:r w:rsidRPr="00F0095A">
        <w:rPr>
          <w:rFonts w:ascii="Courier New" w:hAnsi="Courier New" w:cs="Courier New"/>
          <w:szCs w:val="24"/>
          <w:u w:val="none"/>
          <w:lang w:eastAsia="es-ES_tradnl"/>
        </w:rPr>
        <w:t>filler</w:t>
      </w:r>
      <w:proofErr w:type="spellEnd"/>
      <w:r w:rsidRPr="00F0095A">
        <w:rPr>
          <w:rFonts w:ascii="Courier New" w:hAnsi="Courier New" w:cs="Courier New"/>
          <w:szCs w:val="24"/>
          <w:u w:val="none"/>
          <w:lang w:eastAsia="es-ES_tradnl"/>
        </w:rPr>
        <w:t>-betún:</w:t>
      </w:r>
    </w:p>
    <w:p w:rsidR="001068C0" w:rsidRPr="006C7C20" w:rsidRDefault="001068C0" w:rsidP="001068C0">
      <w:pPr>
        <w:pStyle w:val="Prrafo2"/>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C</w:t>
      </w:r>
    </w:p>
    <w:p w:rsidR="001068C0" w:rsidRPr="006C7C20" w:rsidRDefault="001068C0" w:rsidP="001068C0">
      <w:pPr>
        <w:pStyle w:val="Prrafo2"/>
        <w:tabs>
          <w:tab w:val="right" w:leader="dot" w:pos="9639"/>
        </w:tabs>
        <w:rPr>
          <w:rFonts w:asciiTheme="minorHAnsi" w:hAnsiTheme="minorHAnsi" w:cs="Courier New"/>
          <w:sz w:val="24"/>
          <w:szCs w:val="24"/>
          <w:lang w:val="es-ES_tradnl" w:eastAsia="es-ES_tradnl"/>
        </w:rPr>
      </w:pPr>
      <w:proofErr w:type="gramStart"/>
      <w:r w:rsidRPr="006C7C20">
        <w:rPr>
          <w:rFonts w:asciiTheme="minorHAnsi" w:hAnsiTheme="minorHAnsi" w:cs="Courier New"/>
          <w:sz w:val="24"/>
          <w:szCs w:val="24"/>
          <w:lang w:val="es-ES_tradnl" w:eastAsia="es-ES_tradnl"/>
        </w:rPr>
        <w:t>----  =</w:t>
      </w:r>
      <w:proofErr w:type="gramEnd"/>
      <w:r w:rsidRPr="006C7C20">
        <w:rPr>
          <w:rFonts w:asciiTheme="minorHAnsi" w:hAnsiTheme="minorHAnsi" w:cs="Courier New"/>
          <w:sz w:val="24"/>
          <w:szCs w:val="24"/>
          <w:lang w:val="es-ES_tradnl" w:eastAsia="es-ES_tradnl"/>
        </w:rPr>
        <w:t xml:space="preserve"> menor o igual a 1</w:t>
      </w:r>
    </w:p>
    <w:p w:rsidR="001068C0" w:rsidRPr="006C7C20" w:rsidRDefault="001068C0" w:rsidP="001068C0">
      <w:pPr>
        <w:pStyle w:val="Prrafo2"/>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Cs</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Siendo:</w:t>
      </w:r>
    </w:p>
    <w:p w:rsidR="001068C0" w:rsidRPr="00F0095A" w:rsidRDefault="001068C0" w:rsidP="001068C0">
      <w:pPr>
        <w:pStyle w:val="Tabula2"/>
        <w:tabs>
          <w:tab w:val="clear" w:pos="3969"/>
          <w:tab w:val="left" w:pos="1418"/>
          <w:tab w:val="right" w:leader="dot" w:pos="9639"/>
        </w:tabs>
        <w:ind w:left="1416" w:hanging="423"/>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C:</w:t>
      </w:r>
      <w:r w:rsidRPr="00F0095A">
        <w:rPr>
          <w:rFonts w:ascii="Courier New" w:hAnsi="Courier New" w:cs="Courier New"/>
          <w:sz w:val="24"/>
          <w:szCs w:val="24"/>
          <w:lang w:val="es-ES_tradnl" w:eastAsia="es-ES_tradnl"/>
        </w:rPr>
        <w:tab/>
        <w:t xml:space="preserve">Concentración en volumen del </w:t>
      </w:r>
      <w:proofErr w:type="spellStart"/>
      <w:r w:rsidRPr="00F0095A">
        <w:rPr>
          <w:rFonts w:ascii="Courier New" w:hAnsi="Courier New" w:cs="Courier New"/>
          <w:sz w:val="24"/>
          <w:szCs w:val="24"/>
          <w:lang w:val="es-ES_tradnl" w:eastAsia="es-ES_tradnl"/>
        </w:rPr>
        <w:t>filler</w:t>
      </w:r>
      <w:proofErr w:type="spellEnd"/>
      <w:r w:rsidRPr="00F0095A">
        <w:rPr>
          <w:rFonts w:ascii="Courier New" w:hAnsi="Courier New" w:cs="Courier New"/>
          <w:sz w:val="24"/>
          <w:szCs w:val="24"/>
          <w:lang w:val="es-ES_tradnl" w:eastAsia="es-ES_tradnl"/>
        </w:rPr>
        <w:t xml:space="preserve"> en el sistema “</w:t>
      </w:r>
      <w:proofErr w:type="spellStart"/>
      <w:r w:rsidRPr="00F0095A">
        <w:rPr>
          <w:rFonts w:ascii="Courier New" w:hAnsi="Courier New" w:cs="Courier New"/>
          <w:sz w:val="24"/>
          <w:szCs w:val="24"/>
          <w:lang w:val="es-ES_tradnl" w:eastAsia="es-ES_tradnl"/>
        </w:rPr>
        <w:t>filler</w:t>
      </w:r>
      <w:proofErr w:type="spellEnd"/>
      <w:r w:rsidRPr="00F0095A">
        <w:rPr>
          <w:rFonts w:ascii="Courier New" w:hAnsi="Courier New" w:cs="Courier New"/>
          <w:sz w:val="24"/>
          <w:szCs w:val="24"/>
          <w:lang w:val="es-ES_tradnl" w:eastAsia="es-ES_tradnl"/>
        </w:rPr>
        <w:t xml:space="preserve">-betún” (considerándose </w:t>
      </w:r>
      <w:proofErr w:type="spellStart"/>
      <w:r w:rsidRPr="00F0095A">
        <w:rPr>
          <w:rFonts w:ascii="Courier New" w:hAnsi="Courier New" w:cs="Courier New"/>
          <w:sz w:val="24"/>
          <w:szCs w:val="24"/>
          <w:lang w:val="es-ES_tradnl" w:eastAsia="es-ES_tradnl"/>
        </w:rPr>
        <w:t>filler</w:t>
      </w:r>
      <w:proofErr w:type="spellEnd"/>
      <w:r w:rsidRPr="00F0095A">
        <w:rPr>
          <w:rFonts w:ascii="Courier New" w:hAnsi="Courier New" w:cs="Courier New"/>
          <w:sz w:val="24"/>
          <w:szCs w:val="24"/>
          <w:lang w:val="es-ES_tradnl" w:eastAsia="es-ES_tradnl"/>
        </w:rPr>
        <w:t xml:space="preserve"> a la fracción de la mezcla de áridos que pasa el tamiz Nº 200).</w:t>
      </w:r>
    </w:p>
    <w:p w:rsidR="001068C0" w:rsidRDefault="001068C0" w:rsidP="001068C0">
      <w:pPr>
        <w:pStyle w:val="Tabula2"/>
        <w:tabs>
          <w:tab w:val="clear" w:pos="3969"/>
          <w:tab w:val="left" w:pos="1418"/>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Cs: </w:t>
      </w:r>
      <w:r w:rsidRPr="00F0095A">
        <w:rPr>
          <w:rFonts w:ascii="Courier New" w:hAnsi="Courier New" w:cs="Courier New"/>
          <w:sz w:val="24"/>
          <w:szCs w:val="24"/>
          <w:lang w:val="es-ES_tradnl" w:eastAsia="es-ES_tradnl"/>
        </w:rPr>
        <w:tab/>
        <w:t xml:space="preserve">Concentración crítica de </w:t>
      </w:r>
      <w:proofErr w:type="spellStart"/>
      <w:r w:rsidRPr="00F0095A">
        <w:rPr>
          <w:rFonts w:ascii="Courier New" w:hAnsi="Courier New" w:cs="Courier New"/>
          <w:sz w:val="24"/>
          <w:szCs w:val="24"/>
          <w:lang w:val="es-ES_tradnl" w:eastAsia="es-ES_tradnl"/>
        </w:rPr>
        <w:t>filler</w:t>
      </w:r>
      <w:proofErr w:type="spellEnd"/>
      <w:r w:rsidRPr="00F0095A">
        <w:rPr>
          <w:rFonts w:ascii="Courier New" w:hAnsi="Courier New" w:cs="Courier New"/>
          <w:sz w:val="24"/>
          <w:szCs w:val="24"/>
          <w:lang w:val="es-ES_tradnl" w:eastAsia="es-ES_tradnl"/>
        </w:rPr>
        <w:t>.</w:t>
      </w:r>
    </w:p>
    <w:p w:rsidR="006C7C20" w:rsidRPr="00F0095A" w:rsidRDefault="006C7C20" w:rsidP="001068C0">
      <w:pPr>
        <w:pStyle w:val="Tabula2"/>
        <w:tabs>
          <w:tab w:val="clear" w:pos="3969"/>
          <w:tab w:val="left" w:pos="1418"/>
          <w:tab w:val="right" w:leader="dot" w:pos="9639"/>
        </w:tabs>
        <w:rPr>
          <w:rFonts w:ascii="Courier New" w:hAnsi="Courier New" w:cs="Courier New"/>
          <w:sz w:val="24"/>
          <w:szCs w:val="24"/>
          <w:lang w:val="es-ES_tradnl" w:eastAsia="es-ES_tradnl"/>
        </w:rPr>
      </w:pP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4.- Valores Marshall</w:t>
      </w:r>
    </w:p>
    <w:p w:rsidR="006C7C20" w:rsidRPr="006C7C20" w:rsidRDefault="006C7C20" w:rsidP="006C7C20"/>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Los límites que se dan a continuación y que serán de cumplimiento para la mezcla asfáltica están referidos al Ensayo Marshall Norma de Ensayo V.N.E-9-86 - 75 golpes.</w:t>
      </w:r>
    </w:p>
    <w:p w:rsidR="006C7C20"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6C7C20" w:rsidP="001068C0">
      <w:pPr>
        <w:pStyle w:val="Prrafo1"/>
        <w:tabs>
          <w:tab w:val="right" w:leader="dot" w:pos="9639"/>
        </w:tabs>
        <w:rPr>
          <w:rFonts w:ascii="Courier New" w:hAnsi="Courier New" w:cs="Courier New"/>
          <w:sz w:val="24"/>
          <w:szCs w:val="24"/>
          <w:lang w:val="es-ES_tradnl" w:eastAsia="es-ES_tradnl"/>
        </w:rPr>
      </w:pPr>
    </w:p>
    <w:p w:rsidR="006C7C20" w:rsidRDefault="006C7C20" w:rsidP="006C7C20">
      <w:pPr>
        <w:pStyle w:val="Prrafo1"/>
        <w:tabs>
          <w:tab w:val="right" w:leader="dot" w:pos="9639"/>
        </w:tabs>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w:t>
      </w:r>
    </w:p>
    <w:p w:rsidR="006C7C20" w:rsidRPr="00F0095A" w:rsidRDefault="006C7C20" w:rsidP="006C7C20">
      <w:pPr>
        <w:pStyle w:val="Prrafo1"/>
        <w:tabs>
          <w:tab w:val="right" w:leader="dot" w:pos="9639"/>
        </w:tabs>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...///19.-</w:t>
      </w:r>
    </w:p>
    <w:p w:rsidR="001068C0" w:rsidRPr="006C7C20" w:rsidRDefault="001068C0" w:rsidP="00CA522C">
      <w:pPr>
        <w:pStyle w:val="Lista1"/>
        <w:numPr>
          <w:ilvl w:val="0"/>
          <w:numId w:val="12"/>
        </w:numPr>
        <w:tabs>
          <w:tab w:val="right" w:pos="6096"/>
        </w:tabs>
        <w:jc w:val="left"/>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Estabilidad mínima:</w:t>
      </w:r>
      <w:r w:rsidRPr="006C7C20">
        <w:rPr>
          <w:rFonts w:asciiTheme="minorHAnsi" w:hAnsiTheme="minorHAnsi" w:cs="Courier New"/>
          <w:sz w:val="24"/>
          <w:szCs w:val="24"/>
          <w:lang w:val="es-ES_tradnl" w:eastAsia="es-ES_tradnl"/>
        </w:rPr>
        <w:tab/>
        <w:t>800 Kg.</w:t>
      </w:r>
    </w:p>
    <w:p w:rsidR="001068C0" w:rsidRPr="006C7C20" w:rsidRDefault="001068C0" w:rsidP="00CA522C">
      <w:pPr>
        <w:pStyle w:val="Lista1"/>
        <w:tabs>
          <w:tab w:val="right" w:pos="6096"/>
        </w:tabs>
        <w:jc w:val="left"/>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Fluencia:</w:t>
      </w:r>
      <w:r w:rsidRPr="006C7C20">
        <w:rPr>
          <w:rFonts w:asciiTheme="minorHAnsi" w:hAnsiTheme="minorHAnsi" w:cs="Courier New"/>
          <w:sz w:val="24"/>
          <w:szCs w:val="24"/>
          <w:lang w:val="es-ES_tradnl" w:eastAsia="es-ES_tradnl"/>
        </w:rPr>
        <w:tab/>
        <w:t>entre 2 y 4,5 mm.</w:t>
      </w:r>
    </w:p>
    <w:p w:rsidR="001068C0" w:rsidRPr="006C7C20" w:rsidRDefault="001068C0" w:rsidP="00CA522C">
      <w:pPr>
        <w:pStyle w:val="Lista1"/>
        <w:tabs>
          <w:tab w:val="right" w:pos="6096"/>
        </w:tabs>
        <w:jc w:val="left"/>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Vacíos totales:</w:t>
      </w:r>
      <w:r w:rsidRPr="006C7C20">
        <w:rPr>
          <w:rFonts w:asciiTheme="minorHAnsi" w:hAnsiTheme="minorHAnsi" w:cs="Courier New"/>
          <w:sz w:val="24"/>
          <w:szCs w:val="24"/>
          <w:lang w:val="es-ES_tradnl" w:eastAsia="es-ES_tradnl"/>
        </w:rPr>
        <w:tab/>
        <w:t>entre 3 y 5 %</w:t>
      </w:r>
    </w:p>
    <w:p w:rsidR="001068C0" w:rsidRPr="006C7C20" w:rsidRDefault="001068C0" w:rsidP="00CA522C">
      <w:pPr>
        <w:pStyle w:val="Lista1"/>
        <w:tabs>
          <w:tab w:val="right" w:pos="6096"/>
        </w:tabs>
        <w:ind w:left="357" w:hanging="215"/>
        <w:jc w:val="left"/>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Relación betún-vacíos:</w:t>
      </w:r>
      <w:r w:rsidRPr="006C7C20">
        <w:rPr>
          <w:rFonts w:asciiTheme="minorHAnsi" w:hAnsiTheme="minorHAnsi" w:cs="Courier New"/>
          <w:sz w:val="24"/>
          <w:szCs w:val="24"/>
          <w:lang w:val="es-ES_tradnl" w:eastAsia="es-ES_tradnl"/>
        </w:rPr>
        <w:tab/>
        <w:t>entre 70 y 85 %</w:t>
      </w:r>
    </w:p>
    <w:p w:rsidR="001068C0" w:rsidRPr="006C7C20" w:rsidRDefault="001068C0" w:rsidP="00CA522C">
      <w:pPr>
        <w:pStyle w:val="Lista1"/>
        <w:tabs>
          <w:tab w:val="right" w:pos="6096"/>
        </w:tabs>
        <w:ind w:left="567" w:hanging="425"/>
        <w:jc w:val="left"/>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Relación Estabilidad - Fluencia:</w:t>
      </w:r>
      <w:r w:rsidRPr="006C7C20">
        <w:rPr>
          <w:rFonts w:asciiTheme="minorHAnsi" w:hAnsiTheme="minorHAnsi" w:cs="Courier New"/>
          <w:sz w:val="24"/>
          <w:szCs w:val="24"/>
          <w:lang w:val="es-ES_tradnl" w:eastAsia="es-ES_tradnl"/>
        </w:rPr>
        <w:tab/>
        <w:t>mínimo 2.100 kg/cm.</w:t>
      </w:r>
    </w:p>
    <w:p w:rsidR="001068C0" w:rsidRPr="006C7C20" w:rsidRDefault="001068C0" w:rsidP="00CA522C">
      <w:pPr>
        <w:pStyle w:val="Lista1-c"/>
        <w:tabs>
          <w:tab w:val="right" w:pos="6096"/>
        </w:tabs>
        <w:ind w:left="3969"/>
        <w:jc w:val="left"/>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Máximo 4.000 kg/cm.</w:t>
      </w:r>
    </w:p>
    <w:p w:rsidR="001068C0" w:rsidRDefault="001068C0" w:rsidP="00CA522C">
      <w:pPr>
        <w:pStyle w:val="Lista1"/>
        <w:tabs>
          <w:tab w:val="right" w:pos="6096"/>
        </w:tabs>
        <w:jc w:val="left"/>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Estabilidad Residual:</w:t>
      </w:r>
      <w:r w:rsidRPr="00F0095A">
        <w:rPr>
          <w:rFonts w:ascii="Courier New" w:hAnsi="Courier New" w:cs="Courier New"/>
          <w:sz w:val="24"/>
          <w:szCs w:val="24"/>
          <w:lang w:val="es-ES_tradnl" w:eastAsia="es-ES_tradnl"/>
        </w:rPr>
        <w:tab/>
        <w:t>mayor o igual que 75 %.</w:t>
      </w:r>
    </w:p>
    <w:p w:rsidR="006C7C20" w:rsidRPr="00F0095A" w:rsidRDefault="006C7C20" w:rsidP="006C7C20">
      <w:pPr>
        <w:pStyle w:val="Lista1"/>
        <w:numPr>
          <w:ilvl w:val="0"/>
          <w:numId w:val="0"/>
        </w:numPr>
        <w:tabs>
          <w:tab w:val="right" w:pos="6096"/>
        </w:tabs>
        <w:ind w:left="502"/>
        <w:jc w:val="left"/>
        <w:rPr>
          <w:rFonts w:ascii="Courier New" w:hAnsi="Courier New" w:cs="Courier New"/>
          <w:sz w:val="24"/>
          <w:szCs w:val="24"/>
          <w:lang w:val="es-ES_tradnl" w:eastAsia="es-ES_tradnl"/>
        </w:rPr>
      </w:pP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5.- Estabilidad Remanente:</w:t>
      </w:r>
    </w:p>
    <w:p w:rsidR="006C7C20" w:rsidRPr="006C7C20" w:rsidRDefault="006C7C20" w:rsidP="006C7C20"/>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La mezcla bituminosa deberá ser elaborada en Planta Asfáltica, con una producción de 80 </w:t>
      </w:r>
      <w:proofErr w:type="spellStart"/>
      <w:r w:rsidRPr="00F0095A">
        <w:rPr>
          <w:rFonts w:ascii="Courier New" w:hAnsi="Courier New" w:cs="Courier New"/>
          <w:sz w:val="24"/>
          <w:szCs w:val="24"/>
          <w:lang w:val="es-ES_tradnl" w:eastAsia="es-ES_tradnl"/>
        </w:rPr>
        <w:t>tn</w:t>
      </w:r>
      <w:proofErr w:type="spellEnd"/>
      <w:r w:rsidRPr="00F0095A">
        <w:rPr>
          <w:rFonts w:ascii="Courier New" w:hAnsi="Courier New" w:cs="Courier New"/>
          <w:sz w:val="24"/>
          <w:szCs w:val="24"/>
          <w:lang w:val="es-ES_tradnl" w:eastAsia="es-ES_tradnl"/>
        </w:rPr>
        <w:t>/h o superior y no podrá estar a una distancia superior a los treinta kilómetros de la zona de trabajo.</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Esta mezcla deberá responder a la exigencia del ensayo establecido en la Norma VN-E-32-67 (Pérdida de la Estabilidad Marshall debido al efecto del agua). En el caso de que la mezcla no cumpliere con las exigencias de dicho ensayo, la Inspección procederá de la siguiente manera:</w:t>
      </w:r>
    </w:p>
    <w:p w:rsidR="001068C0" w:rsidRDefault="006C7C20" w:rsidP="006C7C20">
      <w:pPr>
        <w:pStyle w:val="Lista1"/>
        <w:numPr>
          <w:ilvl w:val="0"/>
          <w:numId w:val="0"/>
        </w:numPr>
        <w:tabs>
          <w:tab w:val="right" w:leader="dot" w:pos="9639"/>
        </w:tabs>
        <w:ind w:left="502" w:hanging="360"/>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 xml:space="preserve">10. </w:t>
      </w:r>
      <w:r w:rsidR="001068C0" w:rsidRPr="00F0095A">
        <w:rPr>
          <w:rFonts w:ascii="Courier New" w:hAnsi="Courier New" w:cs="Courier New"/>
          <w:sz w:val="24"/>
          <w:szCs w:val="24"/>
          <w:lang w:val="es-ES_tradnl" w:eastAsia="es-ES_tradnl"/>
        </w:rPr>
        <w:t>Caso que la Estabilidad Remanente arroje valores comprendidos entre 75 y 65 %.-</w:t>
      </w:r>
    </w:p>
    <w:p w:rsidR="006C7C20" w:rsidRPr="00F0095A" w:rsidRDefault="006C7C20" w:rsidP="006C7C20">
      <w:pPr>
        <w:pStyle w:val="Lista1"/>
        <w:numPr>
          <w:ilvl w:val="0"/>
          <w:numId w:val="0"/>
        </w:numPr>
        <w:tabs>
          <w:tab w:val="right" w:leader="dot" w:pos="9639"/>
        </w:tabs>
        <w:ind w:left="502" w:hanging="360"/>
        <w:rPr>
          <w:rFonts w:ascii="Courier New" w:hAnsi="Courier New" w:cs="Courier New"/>
          <w:sz w:val="24"/>
          <w:szCs w:val="24"/>
          <w:lang w:val="es-ES_tradnl" w:eastAsia="es-ES_tradnl"/>
        </w:rPr>
      </w:pPr>
    </w:p>
    <w:p w:rsidR="001068C0"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Se comunicará por escrito al Contratista el resultado del ensayo, advirtiéndole que resultados por debajo de 65 % implicará el rechazo de la obra y la no certificación de los trabajos.</w:t>
      </w:r>
    </w:p>
    <w:p w:rsidR="006C7C20" w:rsidRPr="00F0095A" w:rsidRDefault="006C7C20" w:rsidP="006C7C20">
      <w:pPr>
        <w:pStyle w:val="Listab"/>
        <w:numPr>
          <w:ilvl w:val="0"/>
          <w:numId w:val="0"/>
        </w:numPr>
        <w:tabs>
          <w:tab w:val="right" w:leader="dot" w:pos="9639"/>
        </w:tabs>
        <w:ind w:left="567"/>
        <w:rPr>
          <w:rFonts w:ascii="Courier New" w:hAnsi="Courier New" w:cs="Courier New"/>
          <w:sz w:val="24"/>
          <w:szCs w:val="24"/>
          <w:lang w:val="es-ES_tradnl" w:eastAsia="es-ES_tradnl"/>
        </w:rPr>
      </w:pPr>
    </w:p>
    <w:p w:rsidR="001068C0"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tramo en cuestión quedará en observación hasta la recepción definitiva a los efectos de detectar eventuales fallas en el comportamiento de la mezcla.</w:t>
      </w:r>
    </w:p>
    <w:p w:rsidR="006C7C20" w:rsidRDefault="006C7C20" w:rsidP="006C7C20">
      <w:pPr>
        <w:pStyle w:val="Prrafodelista"/>
        <w:rPr>
          <w:rFonts w:ascii="Courier New" w:hAnsi="Courier New" w:cs="Courier New"/>
        </w:rPr>
      </w:pPr>
    </w:p>
    <w:p w:rsidR="006C7C20" w:rsidRPr="00F0095A" w:rsidRDefault="006C7C20" w:rsidP="006C7C20">
      <w:pPr>
        <w:pStyle w:val="Listab"/>
        <w:numPr>
          <w:ilvl w:val="0"/>
          <w:numId w:val="0"/>
        </w:numPr>
        <w:tabs>
          <w:tab w:val="right" w:leader="dot" w:pos="9639"/>
        </w:tabs>
        <w:ind w:left="567"/>
        <w:rPr>
          <w:rFonts w:ascii="Courier New" w:hAnsi="Courier New" w:cs="Courier New"/>
          <w:sz w:val="24"/>
          <w:szCs w:val="24"/>
          <w:lang w:val="es-ES_tradnl" w:eastAsia="es-ES_tradnl"/>
        </w:rPr>
      </w:pPr>
    </w:p>
    <w:p w:rsidR="001068C0"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Las cantidades ejecutadas se certificarán con las siguientes penalidades consistentes en disminuciones que afectan el precio unitario del ítem:</w:t>
      </w:r>
    </w:p>
    <w:p w:rsidR="006C7C20" w:rsidRDefault="006C7C20" w:rsidP="006C7C20">
      <w:pPr>
        <w:pStyle w:val="Listab"/>
        <w:numPr>
          <w:ilvl w:val="0"/>
          <w:numId w:val="0"/>
        </w:numPr>
        <w:tabs>
          <w:tab w:val="right" w:leader="dot" w:pos="9639"/>
        </w:tabs>
        <w:ind w:left="567" w:hanging="340"/>
        <w:rPr>
          <w:rFonts w:ascii="Courier New" w:hAnsi="Courier New" w:cs="Courier New"/>
          <w:sz w:val="24"/>
          <w:szCs w:val="24"/>
          <w:lang w:val="es-ES_tradnl" w:eastAsia="es-ES_tradnl"/>
        </w:rPr>
      </w:pPr>
    </w:p>
    <w:p w:rsidR="006C7C20" w:rsidRDefault="006C7C20" w:rsidP="006C7C20">
      <w:pPr>
        <w:pStyle w:val="Listab"/>
        <w:numPr>
          <w:ilvl w:val="0"/>
          <w:numId w:val="0"/>
        </w:numPr>
        <w:tabs>
          <w:tab w:val="right" w:leader="dot" w:pos="9639"/>
        </w:tabs>
        <w:ind w:left="567" w:hanging="340"/>
        <w:rPr>
          <w:rFonts w:ascii="Courier New" w:hAnsi="Courier New" w:cs="Courier New"/>
          <w:sz w:val="24"/>
          <w:szCs w:val="24"/>
          <w:lang w:val="es-ES_tradnl" w:eastAsia="es-ES_tradnl"/>
        </w:rPr>
      </w:pPr>
    </w:p>
    <w:p w:rsidR="006C7C20" w:rsidRDefault="006C7C20" w:rsidP="006C7C20">
      <w:pPr>
        <w:pStyle w:val="Listab"/>
        <w:numPr>
          <w:ilvl w:val="0"/>
          <w:numId w:val="0"/>
        </w:numPr>
        <w:tabs>
          <w:tab w:val="right" w:leader="dot" w:pos="9639"/>
        </w:tabs>
        <w:ind w:left="567" w:hanging="340"/>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w:t>
      </w:r>
    </w:p>
    <w:p w:rsidR="006C7C20" w:rsidRDefault="006C7C20" w:rsidP="006C7C20">
      <w:pPr>
        <w:pStyle w:val="Listab"/>
        <w:numPr>
          <w:ilvl w:val="0"/>
          <w:numId w:val="0"/>
        </w:numPr>
        <w:tabs>
          <w:tab w:val="right" w:leader="dot" w:pos="9639"/>
        </w:tabs>
        <w:ind w:left="567" w:hanging="340"/>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...///20.-</w:t>
      </w:r>
    </w:p>
    <w:p w:rsidR="006C7C20" w:rsidRPr="00F0095A" w:rsidRDefault="006C7C20" w:rsidP="006C7C20">
      <w:pPr>
        <w:pStyle w:val="Listab"/>
        <w:numPr>
          <w:ilvl w:val="0"/>
          <w:numId w:val="0"/>
        </w:numPr>
        <w:tabs>
          <w:tab w:val="right" w:leader="dot" w:pos="9639"/>
        </w:tabs>
        <w:rPr>
          <w:rFonts w:ascii="Courier New" w:hAnsi="Courier New" w:cs="Courier New"/>
          <w:sz w:val="24"/>
          <w:szCs w:val="24"/>
          <w:lang w:val="es-ES_tradnl" w:eastAsia="es-ES_tradnl"/>
        </w:rPr>
      </w:pPr>
    </w:p>
    <w:tbl>
      <w:tblPr>
        <w:tblW w:w="0" w:type="auto"/>
        <w:tblInd w:w="567" w:type="dxa"/>
        <w:tblLayout w:type="fixed"/>
        <w:tblCellMar>
          <w:left w:w="70" w:type="dxa"/>
          <w:right w:w="70" w:type="dxa"/>
        </w:tblCellMar>
        <w:tblLook w:val="0000" w:firstRow="0" w:lastRow="0" w:firstColumn="0" w:lastColumn="0" w:noHBand="0" w:noVBand="0"/>
      </w:tblPr>
      <w:tblGrid>
        <w:gridCol w:w="2905"/>
        <w:gridCol w:w="4678"/>
      </w:tblGrid>
      <w:tr w:rsidR="001068C0" w:rsidRPr="006C7C20" w:rsidTr="00F213BD">
        <w:tc>
          <w:tcPr>
            <w:tcW w:w="2905"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Estabilidad Remanente</w:t>
            </w:r>
          </w:p>
        </w:tc>
        <w:tc>
          <w:tcPr>
            <w:tcW w:w="4678"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Porcentaje a descontar del Precio Unitario</w:t>
            </w:r>
          </w:p>
        </w:tc>
      </w:tr>
      <w:tr w:rsidR="001068C0" w:rsidRPr="006C7C20" w:rsidTr="00F213BD">
        <w:tc>
          <w:tcPr>
            <w:tcW w:w="2905"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75 o más</w:t>
            </w:r>
          </w:p>
        </w:tc>
        <w:tc>
          <w:tcPr>
            <w:tcW w:w="4678"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0%</w:t>
            </w:r>
          </w:p>
        </w:tc>
      </w:tr>
      <w:tr w:rsidR="001068C0" w:rsidRPr="006C7C20" w:rsidTr="00F213BD">
        <w:tc>
          <w:tcPr>
            <w:tcW w:w="2905"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74,9 -73</w:t>
            </w:r>
          </w:p>
        </w:tc>
        <w:tc>
          <w:tcPr>
            <w:tcW w:w="4678"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5%</w:t>
            </w:r>
          </w:p>
        </w:tc>
      </w:tr>
      <w:tr w:rsidR="001068C0" w:rsidRPr="006C7C20" w:rsidTr="00F213BD">
        <w:tc>
          <w:tcPr>
            <w:tcW w:w="2905"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72,9 – 71</w:t>
            </w:r>
          </w:p>
        </w:tc>
        <w:tc>
          <w:tcPr>
            <w:tcW w:w="4678"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10%</w:t>
            </w:r>
          </w:p>
        </w:tc>
      </w:tr>
      <w:tr w:rsidR="001068C0" w:rsidRPr="006C7C20" w:rsidTr="00F213BD">
        <w:tc>
          <w:tcPr>
            <w:tcW w:w="2905"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70,9 – 69</w:t>
            </w:r>
          </w:p>
        </w:tc>
        <w:tc>
          <w:tcPr>
            <w:tcW w:w="4678"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15%</w:t>
            </w:r>
          </w:p>
        </w:tc>
      </w:tr>
      <w:tr w:rsidR="001068C0" w:rsidRPr="006C7C20" w:rsidTr="00F213BD">
        <w:trPr>
          <w:trHeight w:val="329"/>
        </w:trPr>
        <w:tc>
          <w:tcPr>
            <w:tcW w:w="2905"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68,9 – 67</w:t>
            </w:r>
          </w:p>
        </w:tc>
        <w:tc>
          <w:tcPr>
            <w:tcW w:w="4678"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20%</w:t>
            </w:r>
          </w:p>
        </w:tc>
      </w:tr>
      <w:tr w:rsidR="001068C0" w:rsidRPr="006C7C20" w:rsidTr="00F213BD">
        <w:tc>
          <w:tcPr>
            <w:tcW w:w="2905"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66,9 – 65</w:t>
            </w:r>
          </w:p>
        </w:tc>
        <w:tc>
          <w:tcPr>
            <w:tcW w:w="4678" w:type="dxa"/>
            <w:tcBorders>
              <w:top w:val="nil"/>
              <w:left w:val="nil"/>
              <w:bottom w:val="nil"/>
              <w:right w:val="nil"/>
            </w:tcBorders>
          </w:tcPr>
          <w:p w:rsidR="001068C0" w:rsidRPr="006C7C20" w:rsidRDefault="001068C0" w:rsidP="00F213BD">
            <w:pPr>
              <w:pStyle w:val="Tabla"/>
              <w:tabs>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25%</w:t>
            </w:r>
          </w:p>
        </w:tc>
      </w:tr>
      <w:tr w:rsidR="001068C0" w:rsidRPr="006C7C20" w:rsidTr="00F213BD">
        <w:tc>
          <w:tcPr>
            <w:tcW w:w="2905" w:type="dxa"/>
            <w:tcBorders>
              <w:top w:val="nil"/>
              <w:left w:val="nil"/>
              <w:bottom w:val="nil"/>
              <w:right w:val="nil"/>
            </w:tcBorders>
          </w:tcPr>
          <w:p w:rsidR="001068C0" w:rsidRPr="006C7C20" w:rsidRDefault="001068C0" w:rsidP="00F213BD">
            <w:pPr>
              <w:widowControl w:val="0"/>
              <w:tabs>
                <w:tab w:val="right" w:leader="dot" w:pos="9639"/>
              </w:tabs>
              <w:autoSpaceDE w:val="0"/>
              <w:autoSpaceDN w:val="0"/>
              <w:adjustRightInd w:val="0"/>
              <w:spacing w:after="120"/>
              <w:jc w:val="center"/>
              <w:rPr>
                <w:rFonts w:asciiTheme="minorHAnsi" w:hAnsiTheme="minorHAnsi" w:cs="Courier New"/>
              </w:rPr>
            </w:pPr>
          </w:p>
        </w:tc>
        <w:tc>
          <w:tcPr>
            <w:tcW w:w="4678" w:type="dxa"/>
            <w:tcBorders>
              <w:top w:val="nil"/>
              <w:left w:val="nil"/>
              <w:bottom w:val="nil"/>
              <w:right w:val="nil"/>
            </w:tcBorders>
          </w:tcPr>
          <w:p w:rsidR="001068C0" w:rsidRPr="006C7C20" w:rsidRDefault="001068C0" w:rsidP="00F213BD">
            <w:pPr>
              <w:widowControl w:val="0"/>
              <w:tabs>
                <w:tab w:val="right" w:leader="dot" w:pos="9639"/>
              </w:tabs>
              <w:autoSpaceDE w:val="0"/>
              <w:autoSpaceDN w:val="0"/>
              <w:adjustRightInd w:val="0"/>
              <w:spacing w:after="120"/>
              <w:jc w:val="center"/>
              <w:rPr>
                <w:rFonts w:asciiTheme="minorHAnsi" w:hAnsiTheme="minorHAnsi" w:cs="Courier New"/>
              </w:rPr>
            </w:pPr>
          </w:p>
        </w:tc>
      </w:tr>
    </w:tbl>
    <w:p w:rsidR="001068C0" w:rsidRDefault="006C7C20" w:rsidP="006C7C20">
      <w:pPr>
        <w:pStyle w:val="Lista1"/>
        <w:numPr>
          <w:ilvl w:val="0"/>
          <w:numId w:val="37"/>
        </w:numPr>
        <w:tabs>
          <w:tab w:val="right" w:leader="dot" w:pos="9639"/>
        </w:tabs>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w:t>
      </w:r>
      <w:r w:rsidR="001068C0" w:rsidRPr="00F0095A">
        <w:rPr>
          <w:rFonts w:ascii="Courier New" w:hAnsi="Courier New" w:cs="Courier New"/>
          <w:sz w:val="24"/>
          <w:szCs w:val="24"/>
          <w:lang w:val="es-ES_tradnl" w:eastAsia="es-ES_tradnl"/>
        </w:rPr>
        <w:t>Caso que la Estabilidad Remanente arroje valores inferiores al 65 %</w:t>
      </w:r>
    </w:p>
    <w:p w:rsidR="006C7C20" w:rsidRPr="00F0095A" w:rsidRDefault="006C7C20" w:rsidP="006C7C20">
      <w:pPr>
        <w:pStyle w:val="Lista1"/>
        <w:numPr>
          <w:ilvl w:val="0"/>
          <w:numId w:val="0"/>
        </w:numPr>
        <w:tabs>
          <w:tab w:val="right" w:leader="dot" w:pos="9639"/>
        </w:tabs>
        <w:ind w:left="862"/>
        <w:rPr>
          <w:rFonts w:ascii="Courier New" w:hAnsi="Courier New" w:cs="Courier New"/>
          <w:sz w:val="24"/>
          <w:szCs w:val="24"/>
          <w:lang w:val="es-ES_tradnl" w:eastAsia="es-ES_tradnl"/>
        </w:rPr>
      </w:pPr>
    </w:p>
    <w:p w:rsidR="001068C0"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Inspección procederá a rechazar el tramo ejecutado, el que deberá ser removido por cuenta y cargo del Contratista.</w:t>
      </w:r>
    </w:p>
    <w:p w:rsidR="006C7C20" w:rsidRPr="00F0095A" w:rsidRDefault="006C7C20" w:rsidP="006C7C20">
      <w:pPr>
        <w:pStyle w:val="Listab"/>
        <w:numPr>
          <w:ilvl w:val="0"/>
          <w:numId w:val="0"/>
        </w:numPr>
        <w:tabs>
          <w:tab w:val="right" w:leader="dot" w:pos="9639"/>
        </w:tabs>
        <w:ind w:left="567"/>
        <w:rPr>
          <w:rFonts w:ascii="Courier New" w:hAnsi="Courier New" w:cs="Courier New"/>
          <w:sz w:val="24"/>
          <w:szCs w:val="24"/>
          <w:lang w:val="es-ES_tradnl" w:eastAsia="es-ES_tradnl"/>
        </w:rPr>
      </w:pPr>
    </w:p>
    <w:p w:rsidR="001068C0"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En caso de reiteración de los resultados, la Inspección deberá parar la producción de la mezcla asfáltica hasta tanto el Contratista dé una solución al problema.</w:t>
      </w:r>
    </w:p>
    <w:p w:rsidR="006C7C20" w:rsidRDefault="006C7C20" w:rsidP="006C7C20">
      <w:pPr>
        <w:pStyle w:val="Prrafodelista"/>
        <w:rPr>
          <w:rFonts w:ascii="Courier New" w:hAnsi="Courier New" w:cs="Courier New"/>
        </w:rPr>
      </w:pPr>
    </w:p>
    <w:p w:rsidR="006C7C20" w:rsidRPr="00F0095A" w:rsidRDefault="006C7C20" w:rsidP="006C7C20">
      <w:pPr>
        <w:pStyle w:val="Listab"/>
        <w:numPr>
          <w:ilvl w:val="0"/>
          <w:numId w:val="0"/>
        </w:numPr>
        <w:tabs>
          <w:tab w:val="right" w:leader="dot" w:pos="9639"/>
        </w:tabs>
        <w:ind w:left="567"/>
        <w:rPr>
          <w:rFonts w:ascii="Courier New" w:hAnsi="Courier New" w:cs="Courier New"/>
          <w:sz w:val="24"/>
          <w:szCs w:val="24"/>
          <w:lang w:val="es-ES_tradnl" w:eastAsia="es-ES_tradnl"/>
        </w:rPr>
      </w:pPr>
    </w:p>
    <w:p w:rsidR="006C7C2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Los gastos que demanden la adopción de cualquier solución correrán por cuenta del Contratista.</w:t>
      </w:r>
    </w:p>
    <w:p w:rsidR="006C7C20" w:rsidRPr="00F0095A" w:rsidRDefault="006C7C20"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6.- Control de la “Formula de Obra”:</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Tolerancias Granulométricas y del contenido de asfalto:</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“fórmula de obra” aprobada será controlada durante el proceso constructivo a los efectos de constatar si cumple con las especificaciones precedentes y con las tolerancias que se detallan a continuación:</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Tolerancias granulométricas de los agregados minerales:</w:t>
      </w:r>
    </w:p>
    <w:p w:rsidR="001068C0" w:rsidRPr="006C7C20" w:rsidRDefault="001068C0" w:rsidP="001068C0">
      <w:pPr>
        <w:pStyle w:val="Tabula2"/>
        <w:tabs>
          <w:tab w:val="clear" w:pos="3969"/>
          <w:tab w:val="left" w:pos="7088"/>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 Desde el tamiz de mayor abertura al 3/8” (9 mm.) inclusive:</w:t>
      </w:r>
      <w:r w:rsidRPr="006C7C20">
        <w:rPr>
          <w:rFonts w:asciiTheme="minorHAnsi" w:hAnsiTheme="minorHAnsi" w:cs="Courier New"/>
          <w:sz w:val="24"/>
          <w:szCs w:val="24"/>
          <w:lang w:val="es-ES_tradnl" w:eastAsia="es-ES_tradnl"/>
        </w:rPr>
        <w:tab/>
        <w:t>+/- 5 %</w:t>
      </w:r>
    </w:p>
    <w:p w:rsidR="001068C0" w:rsidRPr="006C7C20" w:rsidRDefault="001068C0" w:rsidP="001068C0">
      <w:pPr>
        <w:pStyle w:val="Tabula2"/>
        <w:tabs>
          <w:tab w:val="clear" w:pos="3969"/>
          <w:tab w:val="left" w:pos="7088"/>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 Desde el tamiz Nº 4 al Nº 10 inclusive:</w:t>
      </w:r>
      <w:r w:rsidRPr="006C7C20">
        <w:rPr>
          <w:rFonts w:asciiTheme="minorHAnsi" w:hAnsiTheme="minorHAnsi" w:cs="Courier New"/>
          <w:sz w:val="24"/>
          <w:szCs w:val="24"/>
          <w:lang w:val="es-ES_tradnl" w:eastAsia="es-ES_tradnl"/>
        </w:rPr>
        <w:tab/>
        <w:t>+/- 4 %</w:t>
      </w:r>
    </w:p>
    <w:p w:rsidR="001068C0" w:rsidRPr="006C7C20" w:rsidRDefault="001068C0" w:rsidP="001068C0">
      <w:pPr>
        <w:pStyle w:val="Tabula2"/>
        <w:tabs>
          <w:tab w:val="clear" w:pos="3969"/>
          <w:tab w:val="left" w:pos="7088"/>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 Desde el tamiz Nº 40 al Nº 100 inclusive:</w:t>
      </w:r>
      <w:r w:rsidRPr="006C7C20">
        <w:rPr>
          <w:rFonts w:asciiTheme="minorHAnsi" w:hAnsiTheme="minorHAnsi" w:cs="Courier New"/>
          <w:sz w:val="24"/>
          <w:szCs w:val="24"/>
          <w:lang w:val="es-ES_tradnl" w:eastAsia="es-ES_tradnl"/>
        </w:rPr>
        <w:tab/>
        <w:t>+/- 3 %</w:t>
      </w:r>
    </w:p>
    <w:p w:rsidR="001068C0" w:rsidRDefault="001068C0" w:rsidP="001068C0">
      <w:pPr>
        <w:pStyle w:val="Tabula2"/>
        <w:tabs>
          <w:tab w:val="clear" w:pos="3969"/>
          <w:tab w:val="left" w:pos="7088"/>
          <w:tab w:val="right" w:leader="dot" w:pos="9639"/>
        </w:tabs>
        <w:rPr>
          <w:rFonts w:asciiTheme="minorHAnsi" w:hAnsiTheme="minorHAnsi" w:cs="Courier New"/>
          <w:sz w:val="24"/>
          <w:szCs w:val="24"/>
          <w:lang w:val="es-ES_tradnl" w:eastAsia="es-ES_tradnl"/>
        </w:rPr>
      </w:pPr>
      <w:r w:rsidRPr="006C7C20">
        <w:rPr>
          <w:rFonts w:asciiTheme="minorHAnsi" w:hAnsiTheme="minorHAnsi" w:cs="Courier New"/>
          <w:sz w:val="24"/>
          <w:szCs w:val="24"/>
          <w:lang w:val="es-ES_tradnl" w:eastAsia="es-ES_tradnl"/>
        </w:rPr>
        <w:t>- Tamiz Nº 200:</w:t>
      </w:r>
      <w:r w:rsidRPr="006C7C20">
        <w:rPr>
          <w:rFonts w:asciiTheme="minorHAnsi" w:hAnsiTheme="minorHAnsi" w:cs="Courier New"/>
          <w:sz w:val="24"/>
          <w:szCs w:val="24"/>
          <w:lang w:val="es-ES_tradnl" w:eastAsia="es-ES_tradnl"/>
        </w:rPr>
        <w:tab/>
        <w:t>+/- 2 %</w:t>
      </w:r>
    </w:p>
    <w:p w:rsidR="00360ABB" w:rsidRDefault="00360ABB" w:rsidP="001068C0">
      <w:pPr>
        <w:pStyle w:val="Tabula2"/>
        <w:tabs>
          <w:tab w:val="clear" w:pos="3969"/>
          <w:tab w:val="left" w:pos="7088"/>
          <w:tab w:val="right" w:leader="dot" w:pos="9639"/>
        </w:tabs>
        <w:rPr>
          <w:rFonts w:asciiTheme="minorHAnsi" w:hAnsiTheme="minorHAnsi" w:cs="Courier New"/>
          <w:sz w:val="24"/>
          <w:szCs w:val="24"/>
          <w:lang w:val="es-ES_tradnl" w:eastAsia="es-ES_tradnl"/>
        </w:rPr>
      </w:pPr>
    </w:p>
    <w:p w:rsidR="00360ABB" w:rsidRDefault="00360ABB" w:rsidP="00360ABB">
      <w:pPr>
        <w:pStyle w:val="Tabula2"/>
        <w:tabs>
          <w:tab w:val="clear" w:pos="3969"/>
          <w:tab w:val="left" w:pos="7088"/>
          <w:tab w:val="right" w:leader="dot" w:pos="9639"/>
        </w:tabs>
        <w:jc w:val="right"/>
        <w:rPr>
          <w:rFonts w:ascii="Courier New" w:hAnsi="Courier New" w:cs="Courier New"/>
          <w:sz w:val="24"/>
          <w:szCs w:val="24"/>
          <w:lang w:val="es-ES_tradnl" w:eastAsia="es-ES_tradnl"/>
        </w:rPr>
      </w:pPr>
      <w:r w:rsidRPr="00360ABB">
        <w:rPr>
          <w:rFonts w:ascii="Courier New" w:hAnsi="Courier New" w:cs="Courier New"/>
          <w:sz w:val="24"/>
          <w:szCs w:val="24"/>
          <w:lang w:val="es-ES_tradnl" w:eastAsia="es-ES_tradnl"/>
        </w:rPr>
        <w:lastRenderedPageBreak/>
        <w:t>...///</w:t>
      </w:r>
    </w:p>
    <w:p w:rsidR="00360ABB" w:rsidRPr="00360ABB" w:rsidRDefault="00360ABB" w:rsidP="00360ABB">
      <w:pPr>
        <w:pStyle w:val="Tabula2"/>
        <w:tabs>
          <w:tab w:val="clear" w:pos="3969"/>
          <w:tab w:val="left" w:pos="7088"/>
          <w:tab w:val="right" w:leader="dot" w:pos="9639"/>
        </w:tabs>
        <w:ind w:left="0" w:firstLine="0"/>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...///21.-</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Tolerancia en el contenido de asfalto:</w:t>
      </w:r>
    </w:p>
    <w:p w:rsidR="001068C0" w:rsidRDefault="001068C0" w:rsidP="001068C0">
      <w:pPr>
        <w:pStyle w:val="Tabula2"/>
        <w:tabs>
          <w:tab w:val="clear" w:pos="3969"/>
          <w:tab w:val="left" w:pos="7088"/>
          <w:tab w:val="right" w:leader="dot" w:pos="9639"/>
        </w:tabs>
        <w:rPr>
          <w:rFonts w:asciiTheme="minorHAnsi" w:hAnsiTheme="minorHAnsi" w:cs="Courier New"/>
          <w:sz w:val="24"/>
          <w:szCs w:val="24"/>
          <w:lang w:val="es-ES_tradnl" w:eastAsia="es-ES_tradnl"/>
        </w:rPr>
      </w:pPr>
      <w:r w:rsidRPr="00360ABB">
        <w:rPr>
          <w:rFonts w:asciiTheme="minorHAnsi" w:hAnsiTheme="minorHAnsi" w:cs="Courier New"/>
          <w:sz w:val="24"/>
          <w:szCs w:val="24"/>
          <w:lang w:val="es-ES_tradnl" w:eastAsia="es-ES_tradnl"/>
        </w:rPr>
        <w:t xml:space="preserve">- Tolerancia porcentual: </w:t>
      </w:r>
      <w:r w:rsidRPr="00360ABB">
        <w:rPr>
          <w:rFonts w:asciiTheme="minorHAnsi" w:hAnsiTheme="minorHAnsi" w:cs="Courier New"/>
          <w:sz w:val="24"/>
          <w:szCs w:val="24"/>
          <w:lang w:val="es-ES_tradnl" w:eastAsia="es-ES_tradnl"/>
        </w:rPr>
        <w:tab/>
        <w:t>+/- 0,20 %</w:t>
      </w:r>
    </w:p>
    <w:p w:rsidR="00360ABB" w:rsidRPr="00360ABB" w:rsidRDefault="00360ABB" w:rsidP="001068C0">
      <w:pPr>
        <w:pStyle w:val="Tabula2"/>
        <w:tabs>
          <w:tab w:val="clear" w:pos="3969"/>
          <w:tab w:val="left" w:pos="7088"/>
          <w:tab w:val="right" w:leader="dot" w:pos="9639"/>
        </w:tabs>
        <w:rPr>
          <w:rFonts w:asciiTheme="minorHAnsi" w:hAnsiTheme="minorHAnsi" w:cs="Courier New"/>
          <w:sz w:val="24"/>
          <w:szCs w:val="24"/>
          <w:lang w:val="es-ES_tradnl" w:eastAsia="es-ES_tradnl"/>
        </w:rPr>
      </w:pPr>
    </w:p>
    <w:p w:rsidR="001068C0"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7.</w:t>
      </w:r>
      <w:proofErr w:type="gramStart"/>
      <w:r w:rsidRPr="00F0095A">
        <w:rPr>
          <w:rFonts w:ascii="Courier New" w:hAnsi="Courier New" w:cs="Courier New"/>
          <w:szCs w:val="24"/>
          <w:u w:val="none"/>
          <w:lang w:eastAsia="es-ES_tradnl"/>
        </w:rPr>
        <w:t>-  Exigencia</w:t>
      </w:r>
      <w:proofErr w:type="gramEnd"/>
      <w:r w:rsidRPr="00F0095A">
        <w:rPr>
          <w:rFonts w:ascii="Courier New" w:hAnsi="Courier New" w:cs="Courier New"/>
          <w:szCs w:val="24"/>
          <w:u w:val="none"/>
          <w:lang w:eastAsia="es-ES_tradnl"/>
        </w:rPr>
        <w:t xml:space="preserve"> de Compactación:</w:t>
      </w:r>
    </w:p>
    <w:p w:rsidR="00360ABB" w:rsidRPr="00360ABB" w:rsidRDefault="00360ABB" w:rsidP="00360ABB"/>
    <w:p w:rsidR="001068C0"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densidad a obtener en obra no deberá ser inferior a 98 % de la correspondiente al ensayo descripto en la Norma “Ensayo Marshall” VN-E-9-86.</w:t>
      </w:r>
    </w:p>
    <w:p w:rsidR="00360ABB" w:rsidRPr="00F0095A" w:rsidRDefault="00360ABB" w:rsidP="001068C0">
      <w:pPr>
        <w:pStyle w:val="Prrafo1"/>
        <w:tabs>
          <w:tab w:val="right" w:leader="dot" w:pos="9639"/>
        </w:tabs>
        <w:rPr>
          <w:rFonts w:ascii="Courier New" w:hAnsi="Courier New" w:cs="Courier New"/>
          <w:sz w:val="24"/>
          <w:szCs w:val="24"/>
          <w:lang w:val="es-ES_tradnl" w:eastAsia="es-ES_tradnl"/>
        </w:rPr>
      </w:pPr>
    </w:p>
    <w:p w:rsidR="001068C0" w:rsidRPr="00F0095A" w:rsidRDefault="001068C0" w:rsidP="001068C0">
      <w:pPr>
        <w:pStyle w:val="Ttulo5"/>
        <w:tabs>
          <w:tab w:val="right" w:leader="dot" w:pos="9639"/>
        </w:tabs>
        <w:rPr>
          <w:rFonts w:ascii="Courier New" w:hAnsi="Courier New" w:cs="Courier New"/>
          <w:szCs w:val="24"/>
          <w:u w:val="none"/>
          <w:lang w:eastAsia="es-ES_tradnl"/>
        </w:rPr>
      </w:pPr>
      <w:r w:rsidRPr="00F0095A">
        <w:rPr>
          <w:rFonts w:ascii="Courier New" w:hAnsi="Courier New" w:cs="Courier New"/>
          <w:szCs w:val="24"/>
          <w:u w:val="none"/>
          <w:lang w:eastAsia="es-ES_tradnl"/>
        </w:rPr>
        <w:t>8.- Tolerancia en el espesor de la capa y ancho de la misma:</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espesor de la carpeta de rodamiento (teórico 0,05 m.) y tendrá una tolerancia en menos o en más de 0,006 m. es decir, deberá situarse entre 0,044 m. y 0,056 m. Este último espesor podrá ser excedido pero se considerará tope a los efectos del pago de los materiales y de la ejecución y se adoptará a esos fines para todos aquellos valores individuales que lo excedan.</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Las secciones donde el espesor de las capas sea inferior a 0,044 m. (es decir, menor al espesor proyectado menos la tolerancia) no serán aprobadas y en consecuencia no intervendrán en el cálculo.</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No se admitirán anchos inferiores a los proyectados.</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Rige para este ítem, la Sección D-VIII del Pliego de Especificaciones Técnicas Generales de la DNV (Edición 1998) en todo aquello que no se oponga a las presentes especificaciones.</w:t>
      </w:r>
    </w:p>
    <w:p w:rsidR="001068C0" w:rsidRDefault="001068C0" w:rsidP="00360ABB">
      <w:pPr>
        <w:pStyle w:val="Lista1"/>
        <w:numPr>
          <w:ilvl w:val="0"/>
          <w:numId w:val="38"/>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cómputo métrico para la Capa de Rodamiento, a los fines de la certificación se efectuará, previa aprobación del tramo del cual se trate, considerando lo siguiente:</w:t>
      </w:r>
    </w:p>
    <w:p w:rsidR="00360ABB" w:rsidRPr="00F0095A" w:rsidRDefault="00360ABB" w:rsidP="00360ABB">
      <w:pPr>
        <w:pStyle w:val="Lista1"/>
        <w:numPr>
          <w:ilvl w:val="0"/>
          <w:numId w:val="0"/>
        </w:numPr>
        <w:tabs>
          <w:tab w:val="right" w:leader="dot" w:pos="9639"/>
        </w:tabs>
        <w:ind w:left="577"/>
        <w:rPr>
          <w:rFonts w:ascii="Courier New" w:hAnsi="Courier New" w:cs="Courier New"/>
          <w:sz w:val="24"/>
          <w:szCs w:val="24"/>
          <w:lang w:val="es-ES_tradnl" w:eastAsia="es-ES_tradnl"/>
        </w:rPr>
      </w:pPr>
    </w:p>
    <w:p w:rsidR="001068C0" w:rsidRPr="00F0095A" w:rsidRDefault="001068C0" w:rsidP="001068C0">
      <w:pPr>
        <w:pStyle w:val="Listab"/>
        <w:numPr>
          <w:ilvl w:val="0"/>
          <w:numId w:val="13"/>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densidad media obtenida en el tramo</w:t>
      </w:r>
    </w:p>
    <w:p w:rsidR="001068C0" w:rsidRPr="00F0095A" w:rsidRDefault="001068C0" w:rsidP="001068C0">
      <w:pPr>
        <w:pStyle w:val="Listab"/>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La longitud del mismo</w:t>
      </w:r>
    </w:p>
    <w:p w:rsidR="001068C0" w:rsidRPr="00F0095A" w:rsidRDefault="001068C0" w:rsidP="001068C0">
      <w:pPr>
        <w:pStyle w:val="Listab"/>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ancho proyectado</w:t>
      </w:r>
    </w:p>
    <w:p w:rsidR="001068C0" w:rsidRDefault="001068C0" w:rsidP="001068C0">
      <w:pPr>
        <w:pStyle w:val="Listab"/>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El espesor de la capa calculado en base a los espesores medidos pero adoptando en el cálculo el valor del espesor proyectado más una tolerancia (0,004 m.) para todos aquellos valores individuales superiores a dicho tope.</w:t>
      </w:r>
    </w:p>
    <w:p w:rsidR="00360ABB" w:rsidRDefault="00360ABB" w:rsidP="00360ABB">
      <w:pPr>
        <w:pStyle w:val="Listab"/>
        <w:numPr>
          <w:ilvl w:val="0"/>
          <w:numId w:val="0"/>
        </w:numPr>
        <w:tabs>
          <w:tab w:val="right" w:leader="dot" w:pos="9639"/>
        </w:tabs>
        <w:ind w:left="567" w:hanging="340"/>
        <w:rPr>
          <w:rFonts w:ascii="Courier New" w:hAnsi="Courier New" w:cs="Courier New"/>
          <w:sz w:val="24"/>
          <w:szCs w:val="24"/>
          <w:lang w:val="es-ES_tradnl" w:eastAsia="es-ES_tradnl"/>
        </w:rPr>
      </w:pPr>
    </w:p>
    <w:p w:rsidR="00360ABB" w:rsidRDefault="00360ABB" w:rsidP="00360ABB">
      <w:pPr>
        <w:pStyle w:val="Listab"/>
        <w:numPr>
          <w:ilvl w:val="0"/>
          <w:numId w:val="0"/>
        </w:numPr>
        <w:tabs>
          <w:tab w:val="right" w:leader="dot" w:pos="9639"/>
        </w:tabs>
        <w:ind w:left="567" w:hanging="340"/>
        <w:jc w:val="righ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lastRenderedPageBreak/>
        <w:t>...///</w:t>
      </w:r>
    </w:p>
    <w:p w:rsidR="00360ABB" w:rsidRPr="00F0095A" w:rsidRDefault="00360ABB" w:rsidP="00360ABB">
      <w:pPr>
        <w:pStyle w:val="Listab"/>
        <w:numPr>
          <w:ilvl w:val="0"/>
          <w:numId w:val="0"/>
        </w:numPr>
        <w:tabs>
          <w:tab w:val="right" w:leader="dot" w:pos="9639"/>
        </w:tabs>
        <w:ind w:left="567" w:hanging="340"/>
        <w:jc w:val="left"/>
        <w:rPr>
          <w:rFonts w:ascii="Courier New" w:hAnsi="Courier New" w:cs="Courier New"/>
          <w:sz w:val="24"/>
          <w:szCs w:val="24"/>
          <w:lang w:val="es-ES_tradnl" w:eastAsia="es-ES_tradnl"/>
        </w:rPr>
      </w:pPr>
      <w:r>
        <w:rPr>
          <w:rFonts w:ascii="Courier New" w:hAnsi="Courier New" w:cs="Courier New"/>
          <w:sz w:val="24"/>
          <w:szCs w:val="24"/>
          <w:lang w:val="es-ES_tradnl" w:eastAsia="es-ES_tradnl"/>
        </w:rPr>
        <w:t>...///22.-</w:t>
      </w:r>
    </w:p>
    <w:p w:rsidR="001068C0" w:rsidRPr="00F0095A" w:rsidRDefault="001068C0" w:rsidP="001068C0">
      <w:pPr>
        <w:pStyle w:val="Listab"/>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Los espesores individuales menores al espesor proyectado menos la tolerancia no intervendrán en el cálculo puesto que las secciones correspondientes serán rechazadas.</w:t>
      </w:r>
    </w:p>
    <w:p w:rsidR="001068C0" w:rsidRPr="00F0095A" w:rsidRDefault="001068C0" w:rsidP="00360ABB">
      <w:pPr>
        <w:pStyle w:val="Lista1"/>
        <w:numPr>
          <w:ilvl w:val="0"/>
          <w:numId w:val="38"/>
        </w:numPr>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En el caso de los Sobre anchos y Peraltes se computará y certificará en tonelada (</w:t>
      </w:r>
      <w:proofErr w:type="spellStart"/>
      <w:r w:rsidRPr="00F0095A">
        <w:rPr>
          <w:rFonts w:ascii="Courier New" w:hAnsi="Courier New" w:cs="Courier New"/>
          <w:sz w:val="24"/>
          <w:szCs w:val="24"/>
          <w:lang w:val="es-ES_tradnl" w:eastAsia="es-ES_tradnl"/>
        </w:rPr>
        <w:t>Tn</w:t>
      </w:r>
      <w:proofErr w:type="spellEnd"/>
      <w:r w:rsidRPr="00F0095A">
        <w:rPr>
          <w:rFonts w:ascii="Courier New" w:hAnsi="Courier New" w:cs="Courier New"/>
          <w:sz w:val="24"/>
          <w:szCs w:val="24"/>
          <w:lang w:val="es-ES_tradnl" w:eastAsia="es-ES_tradnl"/>
        </w:rPr>
        <w:t>) incorporada a la obra y aprobada por la Inspección.</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 xml:space="preserve">El precio unitario del ítem incluye la provisión, carga, transporte, descarga, acopio adecuado de todos los materiales (excepto el asfalto diluido de los riegos de liga que se incluyen en ítem aparte), el mezclado de los materiales, la carga, transporte, descarga y distribución de </w:t>
      </w:r>
      <w:proofErr w:type="gramStart"/>
      <w:r w:rsidRPr="00F0095A">
        <w:rPr>
          <w:rFonts w:ascii="Courier New" w:hAnsi="Courier New" w:cs="Courier New"/>
          <w:sz w:val="24"/>
          <w:szCs w:val="24"/>
          <w:lang w:val="es-ES_tradnl" w:eastAsia="es-ES_tradnl"/>
        </w:rPr>
        <w:t>la</w:t>
      </w:r>
      <w:proofErr w:type="gramEnd"/>
      <w:r w:rsidRPr="00F0095A">
        <w:rPr>
          <w:rFonts w:ascii="Courier New" w:hAnsi="Courier New" w:cs="Courier New"/>
          <w:sz w:val="24"/>
          <w:szCs w:val="24"/>
          <w:lang w:val="es-ES_tradnl" w:eastAsia="es-ES_tradnl"/>
        </w:rPr>
        <w:t xml:space="preserve"> mezcla, compactación (todo lo cual será ejecutado con equipo aprobado) y cualquier otro trabajo o elemento que fuera necesario realizar para la correcta ejecución del mismo.</w:t>
      </w:r>
    </w:p>
    <w:p w:rsidR="001068C0" w:rsidRPr="00F0095A" w:rsidRDefault="001068C0" w:rsidP="001068C0">
      <w:pPr>
        <w:pStyle w:val="Prrafo1"/>
        <w:tabs>
          <w:tab w:val="right" w:leader="dot" w:pos="9639"/>
        </w:tabs>
        <w:rPr>
          <w:rFonts w:ascii="Courier New" w:hAnsi="Courier New" w:cs="Courier New"/>
          <w:sz w:val="24"/>
          <w:szCs w:val="24"/>
          <w:lang w:val="es-ES_tradnl" w:eastAsia="es-ES_tradnl"/>
        </w:rPr>
      </w:pPr>
      <w:r w:rsidRPr="00F0095A">
        <w:rPr>
          <w:rFonts w:ascii="Courier New" w:hAnsi="Courier New" w:cs="Courier New"/>
          <w:sz w:val="24"/>
          <w:szCs w:val="24"/>
          <w:lang w:val="es-ES_tradnl" w:eastAsia="es-ES_tradnl"/>
        </w:rPr>
        <w:t>Se incluye en este ítem los riegos de imprimación y liga necesarios.-</w:t>
      </w:r>
    </w:p>
    <w:p w:rsidR="001068C0" w:rsidRPr="00F0095A" w:rsidRDefault="001068C0" w:rsidP="001068C0">
      <w:pPr>
        <w:pStyle w:val="Lista1"/>
        <w:numPr>
          <w:ilvl w:val="0"/>
          <w:numId w:val="0"/>
        </w:numPr>
        <w:ind w:left="720" w:hanging="720"/>
        <w:rPr>
          <w:rFonts w:ascii="Courier New" w:hAnsi="Courier New" w:cs="Courier New"/>
          <w:b/>
          <w:sz w:val="24"/>
          <w:szCs w:val="24"/>
          <w:u w:val="single"/>
        </w:rPr>
      </w:pPr>
    </w:p>
    <w:p w:rsidR="00C400DE" w:rsidRPr="00F0095A" w:rsidRDefault="00C400DE" w:rsidP="00FC0152">
      <w:pPr>
        <w:rPr>
          <w:rFonts w:ascii="Courier New" w:hAnsi="Courier New" w:cs="Courier New"/>
          <w:lang w:val="es-ES" w:eastAsia="es-AR"/>
        </w:rPr>
      </w:pPr>
    </w:p>
    <w:sectPr w:rsidR="00C400DE" w:rsidRPr="00F0095A" w:rsidSect="0062345B">
      <w:footerReference w:type="default" r:id="rId7"/>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4B2B" w:rsidRDefault="00094B2B">
      <w:r>
        <w:separator/>
      </w:r>
    </w:p>
  </w:endnote>
  <w:endnote w:type="continuationSeparator" w:id="0">
    <w:p w:rsidR="00094B2B" w:rsidRDefault="00094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8F2" w:rsidRDefault="00C978F2" w:rsidP="00F06A94">
    <w:pPr>
      <w:pStyle w:val="Piedepgina"/>
    </w:pPr>
  </w:p>
  <w:p w:rsidR="00C978F2" w:rsidRDefault="00C978F2" w:rsidP="002124C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4B2B" w:rsidRDefault="00094B2B">
      <w:r>
        <w:separator/>
      </w:r>
    </w:p>
  </w:footnote>
  <w:footnote w:type="continuationSeparator" w:id="0">
    <w:p w:rsidR="00094B2B" w:rsidRDefault="00094B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486E15"/>
    <w:multiLevelType w:val="hybridMultilevel"/>
    <w:tmpl w:val="14F683FC"/>
    <w:lvl w:ilvl="0" w:tplc="5214627E">
      <w:start w:val="11"/>
      <w:numFmt w:val="decimal"/>
      <w:lvlText w:val="%1"/>
      <w:lvlJc w:val="left"/>
      <w:pPr>
        <w:ind w:left="862" w:hanging="360"/>
      </w:pPr>
      <w:rPr>
        <w:rFonts w:hint="default"/>
      </w:rPr>
    </w:lvl>
    <w:lvl w:ilvl="1" w:tplc="2C0A0019" w:tentative="1">
      <w:start w:val="1"/>
      <w:numFmt w:val="lowerLetter"/>
      <w:lvlText w:val="%2."/>
      <w:lvlJc w:val="left"/>
      <w:pPr>
        <w:ind w:left="1582" w:hanging="360"/>
      </w:pPr>
    </w:lvl>
    <w:lvl w:ilvl="2" w:tplc="2C0A001B" w:tentative="1">
      <w:start w:val="1"/>
      <w:numFmt w:val="lowerRoman"/>
      <w:lvlText w:val="%3."/>
      <w:lvlJc w:val="right"/>
      <w:pPr>
        <w:ind w:left="2302" w:hanging="180"/>
      </w:pPr>
    </w:lvl>
    <w:lvl w:ilvl="3" w:tplc="2C0A000F" w:tentative="1">
      <w:start w:val="1"/>
      <w:numFmt w:val="decimal"/>
      <w:lvlText w:val="%4."/>
      <w:lvlJc w:val="left"/>
      <w:pPr>
        <w:ind w:left="3022" w:hanging="360"/>
      </w:pPr>
    </w:lvl>
    <w:lvl w:ilvl="4" w:tplc="2C0A0019" w:tentative="1">
      <w:start w:val="1"/>
      <w:numFmt w:val="lowerLetter"/>
      <w:lvlText w:val="%5."/>
      <w:lvlJc w:val="left"/>
      <w:pPr>
        <w:ind w:left="3742" w:hanging="360"/>
      </w:pPr>
    </w:lvl>
    <w:lvl w:ilvl="5" w:tplc="2C0A001B" w:tentative="1">
      <w:start w:val="1"/>
      <w:numFmt w:val="lowerRoman"/>
      <w:lvlText w:val="%6."/>
      <w:lvlJc w:val="right"/>
      <w:pPr>
        <w:ind w:left="4462" w:hanging="180"/>
      </w:pPr>
    </w:lvl>
    <w:lvl w:ilvl="6" w:tplc="2C0A000F" w:tentative="1">
      <w:start w:val="1"/>
      <w:numFmt w:val="decimal"/>
      <w:lvlText w:val="%7."/>
      <w:lvlJc w:val="left"/>
      <w:pPr>
        <w:ind w:left="5182" w:hanging="360"/>
      </w:pPr>
    </w:lvl>
    <w:lvl w:ilvl="7" w:tplc="2C0A0019" w:tentative="1">
      <w:start w:val="1"/>
      <w:numFmt w:val="lowerLetter"/>
      <w:lvlText w:val="%8."/>
      <w:lvlJc w:val="left"/>
      <w:pPr>
        <w:ind w:left="5902" w:hanging="360"/>
      </w:pPr>
    </w:lvl>
    <w:lvl w:ilvl="8" w:tplc="2C0A001B" w:tentative="1">
      <w:start w:val="1"/>
      <w:numFmt w:val="lowerRoman"/>
      <w:lvlText w:val="%9."/>
      <w:lvlJc w:val="right"/>
      <w:pPr>
        <w:ind w:left="6622" w:hanging="180"/>
      </w:pPr>
    </w:lvl>
  </w:abstractNum>
  <w:abstractNum w:abstractNumId="1" w15:restartNumberingAfterBreak="0">
    <w:nsid w:val="1041306D"/>
    <w:multiLevelType w:val="multilevel"/>
    <w:tmpl w:val="02026B3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02"/>
        </w:tabs>
        <w:ind w:left="502" w:hanging="360"/>
      </w:pPr>
      <w:rPr>
        <w:rFonts w:hint="default"/>
      </w:rPr>
    </w:lvl>
    <w:lvl w:ilvl="2">
      <w:start w:val="1"/>
      <w:numFmt w:val="decimal"/>
      <w:lvlText w:val="%1.%2.%3"/>
      <w:lvlJc w:val="left"/>
      <w:pPr>
        <w:tabs>
          <w:tab w:val="num" w:pos="1004"/>
        </w:tabs>
        <w:ind w:left="1004" w:hanging="720"/>
      </w:pPr>
      <w:rPr>
        <w:rFonts w:hint="default"/>
      </w:rPr>
    </w:lvl>
    <w:lvl w:ilvl="3">
      <w:start w:val="1"/>
      <w:numFmt w:val="decimal"/>
      <w:lvlText w:val="%1.%2.%3.%4"/>
      <w:lvlJc w:val="left"/>
      <w:pPr>
        <w:tabs>
          <w:tab w:val="num" w:pos="1146"/>
        </w:tabs>
        <w:ind w:left="1146" w:hanging="720"/>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2" w15:restartNumberingAfterBreak="0">
    <w:nsid w:val="16992B8F"/>
    <w:multiLevelType w:val="hybridMultilevel"/>
    <w:tmpl w:val="1ABE3B6A"/>
    <w:lvl w:ilvl="0" w:tplc="876E0A22">
      <w:start w:val="2"/>
      <w:numFmt w:val="decimal"/>
      <w:lvlText w:val="%1-"/>
      <w:lvlJc w:val="left"/>
      <w:pPr>
        <w:ind w:left="1080" w:hanging="360"/>
      </w:pPr>
      <w:rPr>
        <w:rFonts w:hint="default"/>
        <w:b/>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 w15:restartNumberingAfterBreak="0">
    <w:nsid w:val="1A7814E1"/>
    <w:multiLevelType w:val="hybridMultilevel"/>
    <w:tmpl w:val="93189AB0"/>
    <w:lvl w:ilvl="0" w:tplc="C1847FFE">
      <w:start w:val="4"/>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26D74DF7"/>
    <w:multiLevelType w:val="hybridMultilevel"/>
    <w:tmpl w:val="A5146078"/>
    <w:lvl w:ilvl="0" w:tplc="124410EE">
      <w:start w:val="1"/>
      <w:numFmt w:val="lowerLetter"/>
      <w:pStyle w:val="Listab"/>
      <w:lvlText w:val="%1)"/>
      <w:lvlJc w:val="left"/>
      <w:pPr>
        <w:tabs>
          <w:tab w:val="num" w:pos="567"/>
        </w:tabs>
        <w:ind w:left="567" w:hanging="34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 w15:restartNumberingAfterBreak="0">
    <w:nsid w:val="319D09CD"/>
    <w:multiLevelType w:val="hybridMultilevel"/>
    <w:tmpl w:val="80720660"/>
    <w:lvl w:ilvl="0" w:tplc="E728945E">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372C40A4"/>
    <w:multiLevelType w:val="multilevel"/>
    <w:tmpl w:val="A9B4D8C2"/>
    <w:lvl w:ilvl="0">
      <w:start w:val="1"/>
      <w:numFmt w:val="decimal"/>
      <w:pStyle w:val="Lista1"/>
      <w:lvlText w:val="%1."/>
      <w:lvlJc w:val="left"/>
      <w:pPr>
        <w:tabs>
          <w:tab w:val="num" w:pos="502"/>
        </w:tabs>
        <w:ind w:left="502"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37D64700"/>
    <w:multiLevelType w:val="multilevel"/>
    <w:tmpl w:val="14544B08"/>
    <w:lvl w:ilvl="0">
      <w:start w:val="3"/>
      <w:numFmt w:val="decimal"/>
      <w:lvlText w:val="%1-"/>
      <w:lvlJc w:val="left"/>
      <w:pPr>
        <w:tabs>
          <w:tab w:val="num" w:pos="660"/>
        </w:tabs>
        <w:ind w:left="660" w:hanging="6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437104A3"/>
    <w:multiLevelType w:val="hybridMultilevel"/>
    <w:tmpl w:val="36ACB646"/>
    <w:lvl w:ilvl="0" w:tplc="6ABC3B96">
      <w:start w:val="11"/>
      <w:numFmt w:val="decimal"/>
      <w:lvlText w:val="%1"/>
      <w:lvlJc w:val="left"/>
      <w:pPr>
        <w:ind w:left="502" w:hanging="360"/>
      </w:pPr>
      <w:rPr>
        <w:rFonts w:hint="default"/>
      </w:rPr>
    </w:lvl>
    <w:lvl w:ilvl="1" w:tplc="2C0A0019" w:tentative="1">
      <w:start w:val="1"/>
      <w:numFmt w:val="lowerLetter"/>
      <w:lvlText w:val="%2."/>
      <w:lvlJc w:val="left"/>
      <w:pPr>
        <w:ind w:left="1222" w:hanging="360"/>
      </w:pPr>
    </w:lvl>
    <w:lvl w:ilvl="2" w:tplc="2C0A001B" w:tentative="1">
      <w:start w:val="1"/>
      <w:numFmt w:val="lowerRoman"/>
      <w:lvlText w:val="%3."/>
      <w:lvlJc w:val="right"/>
      <w:pPr>
        <w:ind w:left="1942" w:hanging="180"/>
      </w:pPr>
    </w:lvl>
    <w:lvl w:ilvl="3" w:tplc="2C0A000F" w:tentative="1">
      <w:start w:val="1"/>
      <w:numFmt w:val="decimal"/>
      <w:lvlText w:val="%4."/>
      <w:lvlJc w:val="left"/>
      <w:pPr>
        <w:ind w:left="2662" w:hanging="360"/>
      </w:pPr>
    </w:lvl>
    <w:lvl w:ilvl="4" w:tplc="2C0A0019" w:tentative="1">
      <w:start w:val="1"/>
      <w:numFmt w:val="lowerLetter"/>
      <w:lvlText w:val="%5."/>
      <w:lvlJc w:val="left"/>
      <w:pPr>
        <w:ind w:left="3382" w:hanging="360"/>
      </w:pPr>
    </w:lvl>
    <w:lvl w:ilvl="5" w:tplc="2C0A001B" w:tentative="1">
      <w:start w:val="1"/>
      <w:numFmt w:val="lowerRoman"/>
      <w:lvlText w:val="%6."/>
      <w:lvlJc w:val="right"/>
      <w:pPr>
        <w:ind w:left="4102" w:hanging="180"/>
      </w:pPr>
    </w:lvl>
    <w:lvl w:ilvl="6" w:tplc="2C0A000F" w:tentative="1">
      <w:start w:val="1"/>
      <w:numFmt w:val="decimal"/>
      <w:lvlText w:val="%7."/>
      <w:lvlJc w:val="left"/>
      <w:pPr>
        <w:ind w:left="4822" w:hanging="360"/>
      </w:pPr>
    </w:lvl>
    <w:lvl w:ilvl="7" w:tplc="2C0A0019" w:tentative="1">
      <w:start w:val="1"/>
      <w:numFmt w:val="lowerLetter"/>
      <w:lvlText w:val="%8."/>
      <w:lvlJc w:val="left"/>
      <w:pPr>
        <w:ind w:left="5542" w:hanging="360"/>
      </w:pPr>
    </w:lvl>
    <w:lvl w:ilvl="8" w:tplc="2C0A001B" w:tentative="1">
      <w:start w:val="1"/>
      <w:numFmt w:val="lowerRoman"/>
      <w:lvlText w:val="%9."/>
      <w:lvlJc w:val="right"/>
      <w:pPr>
        <w:ind w:left="6262" w:hanging="180"/>
      </w:pPr>
    </w:lvl>
  </w:abstractNum>
  <w:abstractNum w:abstractNumId="9" w15:restartNumberingAfterBreak="0">
    <w:nsid w:val="4A69587B"/>
    <w:multiLevelType w:val="hybridMultilevel"/>
    <w:tmpl w:val="CCF6B28A"/>
    <w:lvl w:ilvl="0" w:tplc="0FB868B8">
      <w:start w:val="12"/>
      <w:numFmt w:val="decimal"/>
      <w:lvlText w:val="%1."/>
      <w:lvlJc w:val="left"/>
      <w:pPr>
        <w:ind w:left="577" w:hanging="435"/>
      </w:pPr>
      <w:rPr>
        <w:rFonts w:hint="default"/>
      </w:rPr>
    </w:lvl>
    <w:lvl w:ilvl="1" w:tplc="2C0A0019" w:tentative="1">
      <w:start w:val="1"/>
      <w:numFmt w:val="lowerLetter"/>
      <w:lvlText w:val="%2."/>
      <w:lvlJc w:val="left"/>
      <w:pPr>
        <w:ind w:left="1222" w:hanging="360"/>
      </w:pPr>
    </w:lvl>
    <w:lvl w:ilvl="2" w:tplc="2C0A001B" w:tentative="1">
      <w:start w:val="1"/>
      <w:numFmt w:val="lowerRoman"/>
      <w:lvlText w:val="%3."/>
      <w:lvlJc w:val="right"/>
      <w:pPr>
        <w:ind w:left="1942" w:hanging="180"/>
      </w:pPr>
    </w:lvl>
    <w:lvl w:ilvl="3" w:tplc="2C0A000F" w:tentative="1">
      <w:start w:val="1"/>
      <w:numFmt w:val="decimal"/>
      <w:lvlText w:val="%4."/>
      <w:lvlJc w:val="left"/>
      <w:pPr>
        <w:ind w:left="2662" w:hanging="360"/>
      </w:pPr>
    </w:lvl>
    <w:lvl w:ilvl="4" w:tplc="2C0A0019" w:tentative="1">
      <w:start w:val="1"/>
      <w:numFmt w:val="lowerLetter"/>
      <w:lvlText w:val="%5."/>
      <w:lvlJc w:val="left"/>
      <w:pPr>
        <w:ind w:left="3382" w:hanging="360"/>
      </w:pPr>
    </w:lvl>
    <w:lvl w:ilvl="5" w:tplc="2C0A001B" w:tentative="1">
      <w:start w:val="1"/>
      <w:numFmt w:val="lowerRoman"/>
      <w:lvlText w:val="%6."/>
      <w:lvlJc w:val="right"/>
      <w:pPr>
        <w:ind w:left="4102" w:hanging="180"/>
      </w:pPr>
    </w:lvl>
    <w:lvl w:ilvl="6" w:tplc="2C0A000F" w:tentative="1">
      <w:start w:val="1"/>
      <w:numFmt w:val="decimal"/>
      <w:lvlText w:val="%7."/>
      <w:lvlJc w:val="left"/>
      <w:pPr>
        <w:ind w:left="4822" w:hanging="360"/>
      </w:pPr>
    </w:lvl>
    <w:lvl w:ilvl="7" w:tplc="2C0A0019" w:tentative="1">
      <w:start w:val="1"/>
      <w:numFmt w:val="lowerLetter"/>
      <w:lvlText w:val="%8."/>
      <w:lvlJc w:val="left"/>
      <w:pPr>
        <w:ind w:left="5542" w:hanging="360"/>
      </w:pPr>
    </w:lvl>
    <w:lvl w:ilvl="8" w:tplc="2C0A001B" w:tentative="1">
      <w:start w:val="1"/>
      <w:numFmt w:val="lowerRoman"/>
      <w:lvlText w:val="%9."/>
      <w:lvlJc w:val="right"/>
      <w:pPr>
        <w:ind w:left="6262" w:hanging="180"/>
      </w:pPr>
    </w:lvl>
  </w:abstractNum>
  <w:abstractNum w:abstractNumId="10" w15:restartNumberingAfterBreak="0">
    <w:nsid w:val="4BC92D9B"/>
    <w:multiLevelType w:val="hybridMultilevel"/>
    <w:tmpl w:val="A9DABBF8"/>
    <w:lvl w:ilvl="0" w:tplc="F2A2B9C8">
      <w:start w:val="1"/>
      <w:numFmt w:val="bullet"/>
      <w:lvlText w:val="-"/>
      <w:lvlJc w:val="left"/>
      <w:pPr>
        <w:ind w:left="720" w:hanging="360"/>
      </w:pPr>
      <w:rPr>
        <w:rFonts w:ascii="Times New Roman" w:eastAsia="Times New Roman" w:hAnsi="Times New Roman" w:cs="Times New Roman" w:hint="default"/>
        <w:sz w:val="23"/>
        <w:u w:val="none"/>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E7D49AE"/>
    <w:multiLevelType w:val="hybridMultilevel"/>
    <w:tmpl w:val="01243CF0"/>
    <w:lvl w:ilvl="0" w:tplc="040A000F">
      <w:start w:val="4"/>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514469F5"/>
    <w:multiLevelType w:val="multilevel"/>
    <w:tmpl w:val="3B3235D0"/>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4260"/>
        </w:tabs>
        <w:ind w:left="4260" w:hanging="144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6030"/>
        </w:tabs>
        <w:ind w:left="6030" w:hanging="1800"/>
      </w:pPr>
      <w:rPr>
        <w:rFonts w:hint="default"/>
      </w:rPr>
    </w:lvl>
    <w:lvl w:ilvl="7">
      <w:start w:val="1"/>
      <w:numFmt w:val="decimal"/>
      <w:lvlText w:val="%1.%2.%3.%4.%5.%6.%7.%8"/>
      <w:lvlJc w:val="left"/>
      <w:pPr>
        <w:tabs>
          <w:tab w:val="num" w:pos="7095"/>
        </w:tabs>
        <w:ind w:left="7095" w:hanging="2160"/>
      </w:pPr>
      <w:rPr>
        <w:rFonts w:hint="default"/>
      </w:rPr>
    </w:lvl>
    <w:lvl w:ilvl="8">
      <w:start w:val="1"/>
      <w:numFmt w:val="decimal"/>
      <w:lvlText w:val="%1.%2.%3.%4.%5.%6.%7.%8.%9"/>
      <w:lvlJc w:val="left"/>
      <w:pPr>
        <w:tabs>
          <w:tab w:val="num" w:pos="7800"/>
        </w:tabs>
        <w:ind w:left="7800" w:hanging="2160"/>
      </w:pPr>
      <w:rPr>
        <w:rFonts w:hint="default"/>
      </w:rPr>
    </w:lvl>
  </w:abstractNum>
  <w:abstractNum w:abstractNumId="13" w15:restartNumberingAfterBreak="0">
    <w:nsid w:val="530522DB"/>
    <w:multiLevelType w:val="multilevel"/>
    <w:tmpl w:val="BDE45F46"/>
    <w:lvl w:ilvl="0">
      <w:start w:val="3"/>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4" w15:restartNumberingAfterBreak="0">
    <w:nsid w:val="5713414B"/>
    <w:multiLevelType w:val="hybridMultilevel"/>
    <w:tmpl w:val="4AD09D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A6B16F0"/>
    <w:multiLevelType w:val="hybridMultilevel"/>
    <w:tmpl w:val="41CE09EE"/>
    <w:lvl w:ilvl="0" w:tplc="040A000F">
      <w:start w:val="1"/>
      <w:numFmt w:val="decimal"/>
      <w:lvlText w:val="%1."/>
      <w:lvlJc w:val="left"/>
      <w:pPr>
        <w:tabs>
          <w:tab w:val="num" w:pos="1440"/>
        </w:tabs>
        <w:ind w:left="1440" w:hanging="360"/>
      </w:pPr>
    </w:lvl>
    <w:lvl w:ilvl="1" w:tplc="040A0019" w:tentative="1">
      <w:start w:val="1"/>
      <w:numFmt w:val="lowerLetter"/>
      <w:lvlText w:val="%2."/>
      <w:lvlJc w:val="left"/>
      <w:pPr>
        <w:tabs>
          <w:tab w:val="num" w:pos="2160"/>
        </w:tabs>
        <w:ind w:left="2160" w:hanging="360"/>
      </w:pPr>
    </w:lvl>
    <w:lvl w:ilvl="2" w:tplc="040A001B" w:tentative="1">
      <w:start w:val="1"/>
      <w:numFmt w:val="lowerRoman"/>
      <w:lvlText w:val="%3."/>
      <w:lvlJc w:val="right"/>
      <w:pPr>
        <w:tabs>
          <w:tab w:val="num" w:pos="2880"/>
        </w:tabs>
        <w:ind w:left="2880" w:hanging="180"/>
      </w:pPr>
    </w:lvl>
    <w:lvl w:ilvl="3" w:tplc="040A000F" w:tentative="1">
      <w:start w:val="1"/>
      <w:numFmt w:val="decimal"/>
      <w:lvlText w:val="%4."/>
      <w:lvlJc w:val="left"/>
      <w:pPr>
        <w:tabs>
          <w:tab w:val="num" w:pos="3600"/>
        </w:tabs>
        <w:ind w:left="3600" w:hanging="360"/>
      </w:pPr>
    </w:lvl>
    <w:lvl w:ilvl="4" w:tplc="040A0019" w:tentative="1">
      <w:start w:val="1"/>
      <w:numFmt w:val="lowerLetter"/>
      <w:lvlText w:val="%5."/>
      <w:lvlJc w:val="left"/>
      <w:pPr>
        <w:tabs>
          <w:tab w:val="num" w:pos="4320"/>
        </w:tabs>
        <w:ind w:left="4320" w:hanging="360"/>
      </w:pPr>
    </w:lvl>
    <w:lvl w:ilvl="5" w:tplc="040A001B" w:tentative="1">
      <w:start w:val="1"/>
      <w:numFmt w:val="lowerRoman"/>
      <w:lvlText w:val="%6."/>
      <w:lvlJc w:val="right"/>
      <w:pPr>
        <w:tabs>
          <w:tab w:val="num" w:pos="5040"/>
        </w:tabs>
        <w:ind w:left="5040" w:hanging="180"/>
      </w:pPr>
    </w:lvl>
    <w:lvl w:ilvl="6" w:tplc="040A000F" w:tentative="1">
      <w:start w:val="1"/>
      <w:numFmt w:val="decimal"/>
      <w:lvlText w:val="%7."/>
      <w:lvlJc w:val="left"/>
      <w:pPr>
        <w:tabs>
          <w:tab w:val="num" w:pos="5760"/>
        </w:tabs>
        <w:ind w:left="5760" w:hanging="360"/>
      </w:pPr>
    </w:lvl>
    <w:lvl w:ilvl="7" w:tplc="040A0019" w:tentative="1">
      <w:start w:val="1"/>
      <w:numFmt w:val="lowerLetter"/>
      <w:lvlText w:val="%8."/>
      <w:lvlJc w:val="left"/>
      <w:pPr>
        <w:tabs>
          <w:tab w:val="num" w:pos="6480"/>
        </w:tabs>
        <w:ind w:left="6480" w:hanging="360"/>
      </w:pPr>
    </w:lvl>
    <w:lvl w:ilvl="8" w:tplc="040A001B" w:tentative="1">
      <w:start w:val="1"/>
      <w:numFmt w:val="lowerRoman"/>
      <w:lvlText w:val="%9."/>
      <w:lvlJc w:val="right"/>
      <w:pPr>
        <w:tabs>
          <w:tab w:val="num" w:pos="7200"/>
        </w:tabs>
        <w:ind w:left="7200" w:hanging="180"/>
      </w:pPr>
    </w:lvl>
  </w:abstractNum>
  <w:abstractNum w:abstractNumId="16" w15:restartNumberingAfterBreak="0">
    <w:nsid w:val="630A3AB6"/>
    <w:multiLevelType w:val="hybridMultilevel"/>
    <w:tmpl w:val="4092774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89444F2"/>
    <w:multiLevelType w:val="multilevel"/>
    <w:tmpl w:val="85A22848"/>
    <w:lvl w:ilvl="0">
      <w:start w:val="2"/>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8" w15:restartNumberingAfterBreak="0">
    <w:nsid w:val="6A3125B1"/>
    <w:multiLevelType w:val="hybridMultilevel"/>
    <w:tmpl w:val="1FF67840"/>
    <w:lvl w:ilvl="0" w:tplc="8AC633CA">
      <w:numFmt w:val="bullet"/>
      <w:lvlText w:val="-"/>
      <w:lvlJc w:val="left"/>
      <w:pPr>
        <w:tabs>
          <w:tab w:val="num" w:pos="720"/>
        </w:tabs>
        <w:ind w:left="720" w:hanging="360"/>
      </w:pPr>
      <w:rPr>
        <w:rFonts w:ascii="Times New Roman" w:eastAsia="Times New Roman" w:hAnsi="Times New Roman" w:cs="Times New Roman"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22248C2"/>
    <w:multiLevelType w:val="hybridMultilevel"/>
    <w:tmpl w:val="4092774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18"/>
  </w:num>
  <w:num w:numId="2">
    <w:abstractNumId w:val="5"/>
  </w:num>
  <w:num w:numId="3">
    <w:abstractNumId w:val="12"/>
  </w:num>
  <w:num w:numId="4">
    <w:abstractNumId w:val="7"/>
  </w:num>
  <w:num w:numId="5">
    <w:abstractNumId w:val="15"/>
  </w:num>
  <w:num w:numId="6">
    <w:abstractNumId w:val="2"/>
  </w:num>
  <w:num w:numId="7">
    <w:abstractNumId w:val="17"/>
  </w:num>
  <w:num w:numId="8">
    <w:abstractNumId w:val="13"/>
  </w:num>
  <w:num w:numId="9">
    <w:abstractNumId w:val="3"/>
  </w:num>
  <w:num w:numId="10">
    <w:abstractNumId w:val="4"/>
  </w:num>
  <w:num w:numId="11">
    <w:abstractNumId w:val="6"/>
  </w:num>
  <w:num w:numId="12">
    <w:abstractNumId w:val="6"/>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10"/>
  </w:num>
  <w:num w:numId="21">
    <w:abstractNumId w:val="6"/>
    <w:lvlOverride w:ilvl="0">
      <w:startOverride w:val="1"/>
    </w:lvlOverride>
  </w:num>
  <w:num w:numId="22">
    <w:abstractNumId w:val="4"/>
  </w:num>
  <w:num w:numId="23">
    <w:abstractNumId w:val="4"/>
  </w:num>
  <w:num w:numId="24">
    <w:abstractNumId w:val="6"/>
  </w:num>
  <w:num w:numId="25">
    <w:abstractNumId w:val="6"/>
  </w:num>
  <w:num w:numId="26">
    <w:abstractNumId w:val="4"/>
  </w:num>
  <w:num w:numId="27">
    <w:abstractNumId w:val="4"/>
  </w:num>
  <w:num w:numId="28">
    <w:abstractNumId w:val="6"/>
    <w:lvlOverride w:ilvl="0">
      <w:startOverride w:val="1"/>
    </w:lvlOverride>
  </w:num>
  <w:num w:numId="29">
    <w:abstractNumId w:val="16"/>
  </w:num>
  <w:num w:numId="30">
    <w:abstractNumId w:val="19"/>
  </w:num>
  <w:num w:numId="31">
    <w:abstractNumId w:val="14"/>
  </w:num>
  <w:num w:numId="32">
    <w:abstractNumId w:val="1"/>
  </w:num>
  <w:num w:numId="33">
    <w:abstractNumId w:val="11"/>
  </w:num>
  <w:num w:numId="34">
    <w:abstractNumId w:val="6"/>
  </w:num>
  <w:num w:numId="35">
    <w:abstractNumId w:val="6"/>
  </w:num>
  <w:num w:numId="36">
    <w:abstractNumId w:val="8"/>
  </w:num>
  <w:num w:numId="37">
    <w:abstractNumId w:val="0"/>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8A6"/>
    <w:rsid w:val="0000399E"/>
    <w:rsid w:val="00015D75"/>
    <w:rsid w:val="00025EA6"/>
    <w:rsid w:val="00034E93"/>
    <w:rsid w:val="00037267"/>
    <w:rsid w:val="00037F5C"/>
    <w:rsid w:val="00044E7A"/>
    <w:rsid w:val="00056C7F"/>
    <w:rsid w:val="00084312"/>
    <w:rsid w:val="000924CE"/>
    <w:rsid w:val="00093D92"/>
    <w:rsid w:val="00094B2B"/>
    <w:rsid w:val="00097067"/>
    <w:rsid w:val="000C4DD8"/>
    <w:rsid w:val="000D3ADA"/>
    <w:rsid w:val="000D4EC7"/>
    <w:rsid w:val="001068C0"/>
    <w:rsid w:val="00106CD6"/>
    <w:rsid w:val="00117B6B"/>
    <w:rsid w:val="0012282D"/>
    <w:rsid w:val="00131599"/>
    <w:rsid w:val="0014012F"/>
    <w:rsid w:val="00142141"/>
    <w:rsid w:val="001440AF"/>
    <w:rsid w:val="00157FC7"/>
    <w:rsid w:val="00161EE8"/>
    <w:rsid w:val="0017638E"/>
    <w:rsid w:val="001848A6"/>
    <w:rsid w:val="00184E3F"/>
    <w:rsid w:val="0019343F"/>
    <w:rsid w:val="001952D5"/>
    <w:rsid w:val="001D2958"/>
    <w:rsid w:val="001D298D"/>
    <w:rsid w:val="001D71C2"/>
    <w:rsid w:val="001E1806"/>
    <w:rsid w:val="001E7B55"/>
    <w:rsid w:val="00200E32"/>
    <w:rsid w:val="00205CA0"/>
    <w:rsid w:val="002124CD"/>
    <w:rsid w:val="002125AA"/>
    <w:rsid w:val="0021754E"/>
    <w:rsid w:val="00234631"/>
    <w:rsid w:val="002350EC"/>
    <w:rsid w:val="00236390"/>
    <w:rsid w:val="0023798F"/>
    <w:rsid w:val="002558FB"/>
    <w:rsid w:val="002655A9"/>
    <w:rsid w:val="002851E8"/>
    <w:rsid w:val="00285B7C"/>
    <w:rsid w:val="002B7E54"/>
    <w:rsid w:val="002C35A1"/>
    <w:rsid w:val="002C4825"/>
    <w:rsid w:val="002C4D86"/>
    <w:rsid w:val="002C741A"/>
    <w:rsid w:val="002D203D"/>
    <w:rsid w:val="002D5282"/>
    <w:rsid w:val="002D756A"/>
    <w:rsid w:val="002E3010"/>
    <w:rsid w:val="002E36AE"/>
    <w:rsid w:val="002E522A"/>
    <w:rsid w:val="003071AF"/>
    <w:rsid w:val="00315021"/>
    <w:rsid w:val="00360ABB"/>
    <w:rsid w:val="0036224A"/>
    <w:rsid w:val="00395883"/>
    <w:rsid w:val="003A6713"/>
    <w:rsid w:val="003B1183"/>
    <w:rsid w:val="003F7785"/>
    <w:rsid w:val="00400A2E"/>
    <w:rsid w:val="004015DD"/>
    <w:rsid w:val="0040228F"/>
    <w:rsid w:val="00403157"/>
    <w:rsid w:val="00412263"/>
    <w:rsid w:val="0042634A"/>
    <w:rsid w:val="00427DF6"/>
    <w:rsid w:val="00434F64"/>
    <w:rsid w:val="004350FF"/>
    <w:rsid w:val="00441F20"/>
    <w:rsid w:val="0044366C"/>
    <w:rsid w:val="00444838"/>
    <w:rsid w:val="004513E6"/>
    <w:rsid w:val="00467A4F"/>
    <w:rsid w:val="00485D65"/>
    <w:rsid w:val="00494FBB"/>
    <w:rsid w:val="00495678"/>
    <w:rsid w:val="004A483C"/>
    <w:rsid w:val="004B34B2"/>
    <w:rsid w:val="004B4B11"/>
    <w:rsid w:val="004C006E"/>
    <w:rsid w:val="004E0F7B"/>
    <w:rsid w:val="004E226C"/>
    <w:rsid w:val="00506F26"/>
    <w:rsid w:val="005135D9"/>
    <w:rsid w:val="00514CFD"/>
    <w:rsid w:val="005175F3"/>
    <w:rsid w:val="00522DD3"/>
    <w:rsid w:val="005253DB"/>
    <w:rsid w:val="005254DF"/>
    <w:rsid w:val="005273F2"/>
    <w:rsid w:val="00544BF1"/>
    <w:rsid w:val="005539E3"/>
    <w:rsid w:val="00553AF3"/>
    <w:rsid w:val="00564670"/>
    <w:rsid w:val="00572625"/>
    <w:rsid w:val="00572A58"/>
    <w:rsid w:val="00574717"/>
    <w:rsid w:val="00575A67"/>
    <w:rsid w:val="005761DC"/>
    <w:rsid w:val="00591CD4"/>
    <w:rsid w:val="005B3623"/>
    <w:rsid w:val="005C2E95"/>
    <w:rsid w:val="005C3D5F"/>
    <w:rsid w:val="005D6A51"/>
    <w:rsid w:val="005F4D51"/>
    <w:rsid w:val="0061185C"/>
    <w:rsid w:val="0061628D"/>
    <w:rsid w:val="0062345B"/>
    <w:rsid w:val="00625E28"/>
    <w:rsid w:val="006315A1"/>
    <w:rsid w:val="00651713"/>
    <w:rsid w:val="00673DB1"/>
    <w:rsid w:val="0068305B"/>
    <w:rsid w:val="006C7351"/>
    <w:rsid w:val="006C7C20"/>
    <w:rsid w:val="006D2CB1"/>
    <w:rsid w:val="006D5754"/>
    <w:rsid w:val="007338B8"/>
    <w:rsid w:val="00737183"/>
    <w:rsid w:val="00750C47"/>
    <w:rsid w:val="00773B45"/>
    <w:rsid w:val="00792A53"/>
    <w:rsid w:val="007A3C90"/>
    <w:rsid w:val="007A3EAD"/>
    <w:rsid w:val="007A75D5"/>
    <w:rsid w:val="007C418E"/>
    <w:rsid w:val="007D6400"/>
    <w:rsid w:val="007D6408"/>
    <w:rsid w:val="007E55EA"/>
    <w:rsid w:val="007E63B3"/>
    <w:rsid w:val="007E66CC"/>
    <w:rsid w:val="0081252F"/>
    <w:rsid w:val="008321B9"/>
    <w:rsid w:val="008720B3"/>
    <w:rsid w:val="00893831"/>
    <w:rsid w:val="00895AA4"/>
    <w:rsid w:val="008A0806"/>
    <w:rsid w:val="008A18A3"/>
    <w:rsid w:val="008B061A"/>
    <w:rsid w:val="008C3B6B"/>
    <w:rsid w:val="008C4750"/>
    <w:rsid w:val="008E240A"/>
    <w:rsid w:val="008E30F8"/>
    <w:rsid w:val="008F643E"/>
    <w:rsid w:val="008F7E79"/>
    <w:rsid w:val="00900EC3"/>
    <w:rsid w:val="00902FEA"/>
    <w:rsid w:val="009170A0"/>
    <w:rsid w:val="0092649E"/>
    <w:rsid w:val="009276D8"/>
    <w:rsid w:val="00936F04"/>
    <w:rsid w:val="00950538"/>
    <w:rsid w:val="00953108"/>
    <w:rsid w:val="00972E26"/>
    <w:rsid w:val="00992641"/>
    <w:rsid w:val="009933E4"/>
    <w:rsid w:val="009A57E1"/>
    <w:rsid w:val="009A5C0A"/>
    <w:rsid w:val="009B1138"/>
    <w:rsid w:val="009B1214"/>
    <w:rsid w:val="009B16C1"/>
    <w:rsid w:val="009B68E8"/>
    <w:rsid w:val="009C05F6"/>
    <w:rsid w:val="009C1804"/>
    <w:rsid w:val="009D11BC"/>
    <w:rsid w:val="009D1C54"/>
    <w:rsid w:val="009D35C5"/>
    <w:rsid w:val="009F27B6"/>
    <w:rsid w:val="00A07D03"/>
    <w:rsid w:val="00A11C48"/>
    <w:rsid w:val="00A402C1"/>
    <w:rsid w:val="00A40E5B"/>
    <w:rsid w:val="00A41079"/>
    <w:rsid w:val="00A5365A"/>
    <w:rsid w:val="00A56D5D"/>
    <w:rsid w:val="00A649FF"/>
    <w:rsid w:val="00A80C31"/>
    <w:rsid w:val="00AA5689"/>
    <w:rsid w:val="00AD2193"/>
    <w:rsid w:val="00AF2D90"/>
    <w:rsid w:val="00AF5652"/>
    <w:rsid w:val="00B24B47"/>
    <w:rsid w:val="00B32A11"/>
    <w:rsid w:val="00B35BD3"/>
    <w:rsid w:val="00B378F8"/>
    <w:rsid w:val="00B47C7D"/>
    <w:rsid w:val="00B535A9"/>
    <w:rsid w:val="00B77494"/>
    <w:rsid w:val="00B96516"/>
    <w:rsid w:val="00BA1D2A"/>
    <w:rsid w:val="00BA6D9A"/>
    <w:rsid w:val="00BA7AD5"/>
    <w:rsid w:val="00BA7CCC"/>
    <w:rsid w:val="00BB3375"/>
    <w:rsid w:val="00BC5332"/>
    <w:rsid w:val="00BC5C40"/>
    <w:rsid w:val="00BD4C2A"/>
    <w:rsid w:val="00BE23CD"/>
    <w:rsid w:val="00BE5616"/>
    <w:rsid w:val="00C0075C"/>
    <w:rsid w:val="00C06D53"/>
    <w:rsid w:val="00C14734"/>
    <w:rsid w:val="00C24801"/>
    <w:rsid w:val="00C37A38"/>
    <w:rsid w:val="00C400DE"/>
    <w:rsid w:val="00C45658"/>
    <w:rsid w:val="00C6268C"/>
    <w:rsid w:val="00C853CC"/>
    <w:rsid w:val="00C978F2"/>
    <w:rsid w:val="00CA522C"/>
    <w:rsid w:val="00CC2A95"/>
    <w:rsid w:val="00CD2300"/>
    <w:rsid w:val="00CE3EA1"/>
    <w:rsid w:val="00CE6FEF"/>
    <w:rsid w:val="00CF55E5"/>
    <w:rsid w:val="00D45F65"/>
    <w:rsid w:val="00D53C2C"/>
    <w:rsid w:val="00D56D69"/>
    <w:rsid w:val="00D57654"/>
    <w:rsid w:val="00D602E5"/>
    <w:rsid w:val="00D74A68"/>
    <w:rsid w:val="00D766DC"/>
    <w:rsid w:val="00D874C2"/>
    <w:rsid w:val="00D93C25"/>
    <w:rsid w:val="00D96850"/>
    <w:rsid w:val="00DA0718"/>
    <w:rsid w:val="00DA15A1"/>
    <w:rsid w:val="00DA1666"/>
    <w:rsid w:val="00DE19F0"/>
    <w:rsid w:val="00DE4796"/>
    <w:rsid w:val="00DE762E"/>
    <w:rsid w:val="00E26A28"/>
    <w:rsid w:val="00E34CC8"/>
    <w:rsid w:val="00E84F8B"/>
    <w:rsid w:val="00EB13E8"/>
    <w:rsid w:val="00EC1192"/>
    <w:rsid w:val="00EF61B5"/>
    <w:rsid w:val="00EF7C6E"/>
    <w:rsid w:val="00F0095A"/>
    <w:rsid w:val="00F06A94"/>
    <w:rsid w:val="00F171E0"/>
    <w:rsid w:val="00F373BA"/>
    <w:rsid w:val="00F41D22"/>
    <w:rsid w:val="00F97FE5"/>
    <w:rsid w:val="00FB600C"/>
    <w:rsid w:val="00FC0152"/>
    <w:rsid w:val="00FD1056"/>
    <w:rsid w:val="00FF5D18"/>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904616C-8829-495B-9ACE-33744069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538"/>
    <w:rPr>
      <w:sz w:val="24"/>
      <w:szCs w:val="24"/>
    </w:rPr>
  </w:style>
  <w:style w:type="paragraph" w:styleId="Ttulo3">
    <w:name w:val="heading 3"/>
    <w:basedOn w:val="Normal"/>
    <w:next w:val="Normal"/>
    <w:link w:val="Ttulo3Car"/>
    <w:semiHidden/>
    <w:unhideWhenUsed/>
    <w:qFormat/>
    <w:rsid w:val="008F643E"/>
    <w:pPr>
      <w:keepNext/>
      <w:keepLines/>
      <w:spacing w:before="200"/>
      <w:outlineLvl w:val="2"/>
    </w:pPr>
    <w:rPr>
      <w:rFonts w:asciiTheme="majorHAnsi" w:eastAsiaTheme="majorEastAsia" w:hAnsiTheme="majorHAnsi" w:cstheme="majorBidi"/>
      <w:b/>
      <w:bCs/>
      <w:color w:val="4F81BD" w:themeColor="accent1"/>
    </w:rPr>
  </w:style>
  <w:style w:type="paragraph" w:styleId="Ttulo5">
    <w:name w:val="heading 5"/>
    <w:basedOn w:val="Normal"/>
    <w:next w:val="Normal"/>
    <w:link w:val="Ttulo5Car"/>
    <w:qFormat/>
    <w:rsid w:val="00A41079"/>
    <w:pPr>
      <w:keepNext/>
      <w:outlineLvl w:val="4"/>
    </w:pPr>
    <w:rPr>
      <w:rFonts w:ascii="Tahoma" w:hAnsi="Tahoma"/>
      <w:b/>
      <w:szCs w:val="20"/>
      <w:u w:val="single"/>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8B061A"/>
    <w:pPr>
      <w:tabs>
        <w:tab w:val="center" w:pos="4252"/>
        <w:tab w:val="right" w:pos="8504"/>
      </w:tabs>
    </w:pPr>
  </w:style>
  <w:style w:type="paragraph" w:styleId="Piedepgina">
    <w:name w:val="footer"/>
    <w:basedOn w:val="Normal"/>
    <w:link w:val="PiedepginaCar"/>
    <w:uiPriority w:val="99"/>
    <w:rsid w:val="008B061A"/>
    <w:pPr>
      <w:tabs>
        <w:tab w:val="center" w:pos="4252"/>
        <w:tab w:val="right" w:pos="8504"/>
      </w:tabs>
    </w:pPr>
  </w:style>
  <w:style w:type="paragraph" w:styleId="Textodeglobo">
    <w:name w:val="Balloon Text"/>
    <w:basedOn w:val="Normal"/>
    <w:link w:val="TextodegloboCar"/>
    <w:rsid w:val="009276D8"/>
    <w:rPr>
      <w:rFonts w:ascii="Tahoma" w:hAnsi="Tahoma"/>
      <w:sz w:val="16"/>
      <w:szCs w:val="16"/>
    </w:rPr>
  </w:style>
  <w:style w:type="character" w:customStyle="1" w:styleId="TextodegloboCar">
    <w:name w:val="Texto de globo Car"/>
    <w:link w:val="Textodeglobo"/>
    <w:rsid w:val="009276D8"/>
    <w:rPr>
      <w:rFonts w:ascii="Tahoma" w:hAnsi="Tahoma" w:cs="Tahoma"/>
      <w:sz w:val="16"/>
      <w:szCs w:val="16"/>
      <w:lang w:val="es-ES_tradnl" w:eastAsia="es-ES_tradnl"/>
    </w:rPr>
  </w:style>
  <w:style w:type="character" w:customStyle="1" w:styleId="Ttulo5Car">
    <w:name w:val="Título 5 Car"/>
    <w:basedOn w:val="Fuentedeprrafopredeter"/>
    <w:link w:val="Ttulo5"/>
    <w:rsid w:val="00A41079"/>
    <w:rPr>
      <w:rFonts w:ascii="Tahoma" w:hAnsi="Tahoma"/>
      <w:b/>
      <w:sz w:val="24"/>
      <w:u w:val="single"/>
      <w:lang w:eastAsia="es-ES"/>
    </w:rPr>
  </w:style>
  <w:style w:type="character" w:styleId="Nmerodepgina">
    <w:name w:val="page number"/>
    <w:basedOn w:val="Fuentedeprrafopredeter"/>
    <w:rsid w:val="007A3C90"/>
  </w:style>
  <w:style w:type="paragraph" w:styleId="Textoindependiente">
    <w:name w:val="Body Text"/>
    <w:basedOn w:val="Normal"/>
    <w:link w:val="TextoindependienteCar"/>
    <w:uiPriority w:val="99"/>
    <w:rsid w:val="00902FEA"/>
    <w:pPr>
      <w:tabs>
        <w:tab w:val="left" w:pos="288"/>
        <w:tab w:val="left" w:pos="1008"/>
        <w:tab w:val="left" w:pos="1728"/>
        <w:tab w:val="left" w:pos="2448"/>
        <w:tab w:val="left" w:pos="3168"/>
        <w:tab w:val="left" w:pos="3888"/>
        <w:tab w:val="left" w:pos="4608"/>
        <w:tab w:val="left" w:pos="5328"/>
        <w:tab w:val="left" w:pos="6048"/>
        <w:tab w:val="left" w:pos="6768"/>
      </w:tabs>
      <w:jc w:val="both"/>
    </w:pPr>
    <w:rPr>
      <w:szCs w:val="20"/>
      <w:lang w:eastAsia="es-ES"/>
    </w:rPr>
  </w:style>
  <w:style w:type="character" w:customStyle="1" w:styleId="TextoindependienteCar">
    <w:name w:val="Texto independiente Car"/>
    <w:basedOn w:val="Fuentedeprrafopredeter"/>
    <w:link w:val="Textoindependiente"/>
    <w:uiPriority w:val="99"/>
    <w:rsid w:val="00902FEA"/>
    <w:rPr>
      <w:sz w:val="24"/>
      <w:lang w:eastAsia="es-ES"/>
    </w:rPr>
  </w:style>
  <w:style w:type="character" w:customStyle="1" w:styleId="Ttulo3Car">
    <w:name w:val="Título 3 Car"/>
    <w:basedOn w:val="Fuentedeprrafopredeter"/>
    <w:link w:val="Ttulo3"/>
    <w:semiHidden/>
    <w:rsid w:val="008F643E"/>
    <w:rPr>
      <w:rFonts w:asciiTheme="majorHAnsi" w:eastAsiaTheme="majorEastAsia" w:hAnsiTheme="majorHAnsi" w:cstheme="majorBidi"/>
      <w:b/>
      <w:bCs/>
      <w:color w:val="4F81BD" w:themeColor="accent1"/>
      <w:sz w:val="24"/>
      <w:szCs w:val="24"/>
    </w:rPr>
  </w:style>
  <w:style w:type="paragraph" w:customStyle="1" w:styleId="Prrafo1">
    <w:name w:val="Párrafo1"/>
    <w:basedOn w:val="Normal"/>
    <w:rsid w:val="008F643E"/>
    <w:pPr>
      <w:widowControl w:val="0"/>
      <w:autoSpaceDE w:val="0"/>
      <w:autoSpaceDN w:val="0"/>
      <w:adjustRightInd w:val="0"/>
      <w:spacing w:before="120" w:after="120"/>
      <w:jc w:val="both"/>
    </w:pPr>
    <w:rPr>
      <w:rFonts w:ascii="Arial" w:hAnsi="Arial" w:cs="Arial"/>
      <w:sz w:val="22"/>
      <w:szCs w:val="22"/>
      <w:lang w:val="es-ES" w:eastAsia="es-AR"/>
    </w:rPr>
  </w:style>
  <w:style w:type="paragraph" w:customStyle="1" w:styleId="Listab">
    <w:name w:val="Lista b"/>
    <w:basedOn w:val="Normal"/>
    <w:rsid w:val="008F643E"/>
    <w:pPr>
      <w:numPr>
        <w:numId w:val="10"/>
      </w:numPr>
      <w:spacing w:after="120"/>
      <w:jc w:val="both"/>
    </w:pPr>
    <w:rPr>
      <w:rFonts w:ascii="Arial" w:hAnsi="Arial" w:cs="Arial"/>
      <w:sz w:val="22"/>
      <w:szCs w:val="22"/>
      <w:lang w:val="es-AR" w:eastAsia="es-AR"/>
    </w:rPr>
  </w:style>
  <w:style w:type="paragraph" w:customStyle="1" w:styleId="Lista1">
    <w:name w:val="Lista 1"/>
    <w:basedOn w:val="Normal"/>
    <w:rsid w:val="008F643E"/>
    <w:pPr>
      <w:widowControl w:val="0"/>
      <w:numPr>
        <w:numId w:val="11"/>
      </w:numPr>
      <w:autoSpaceDE w:val="0"/>
      <w:autoSpaceDN w:val="0"/>
      <w:adjustRightInd w:val="0"/>
      <w:spacing w:after="120"/>
      <w:jc w:val="both"/>
    </w:pPr>
    <w:rPr>
      <w:rFonts w:ascii="Arial" w:hAnsi="Arial" w:cs="Arial"/>
      <w:sz w:val="22"/>
      <w:szCs w:val="22"/>
      <w:lang w:val="es-ES" w:eastAsia="es-AR"/>
    </w:rPr>
  </w:style>
  <w:style w:type="paragraph" w:customStyle="1" w:styleId="Tabla">
    <w:name w:val="Tabla"/>
    <w:basedOn w:val="Prrafo1"/>
    <w:rsid w:val="008F643E"/>
    <w:pPr>
      <w:spacing w:before="60" w:after="60"/>
      <w:jc w:val="center"/>
    </w:pPr>
  </w:style>
  <w:style w:type="paragraph" w:customStyle="1" w:styleId="Tabula2">
    <w:name w:val="Tabula2"/>
    <w:basedOn w:val="Normal"/>
    <w:rsid w:val="008F643E"/>
    <w:pPr>
      <w:widowControl w:val="0"/>
      <w:tabs>
        <w:tab w:val="left" w:pos="426"/>
        <w:tab w:val="left" w:pos="3969"/>
      </w:tabs>
      <w:autoSpaceDE w:val="0"/>
      <w:autoSpaceDN w:val="0"/>
      <w:adjustRightInd w:val="0"/>
      <w:spacing w:after="120"/>
      <w:ind w:left="426" w:firstLine="567"/>
      <w:jc w:val="both"/>
    </w:pPr>
    <w:rPr>
      <w:rFonts w:ascii="Arial" w:hAnsi="Arial" w:cs="Arial"/>
      <w:sz w:val="22"/>
      <w:szCs w:val="22"/>
      <w:lang w:val="es-ES" w:eastAsia="es-AR"/>
    </w:rPr>
  </w:style>
  <w:style w:type="paragraph" w:customStyle="1" w:styleId="Prrafo2">
    <w:name w:val="Párrafo2"/>
    <w:basedOn w:val="Normal"/>
    <w:rsid w:val="008F643E"/>
    <w:pPr>
      <w:ind w:left="851"/>
    </w:pPr>
    <w:rPr>
      <w:rFonts w:ascii="Arial" w:hAnsi="Arial" w:cs="Arial"/>
      <w:sz w:val="22"/>
      <w:szCs w:val="22"/>
      <w:lang w:val="es-AR" w:eastAsia="es-AR"/>
    </w:rPr>
  </w:style>
  <w:style w:type="paragraph" w:customStyle="1" w:styleId="Lista1-c">
    <w:name w:val="Lista 1-c"/>
    <w:basedOn w:val="Lista1"/>
    <w:next w:val="Lista1"/>
    <w:rsid w:val="008F643E"/>
    <w:pPr>
      <w:numPr>
        <w:numId w:val="0"/>
      </w:numPr>
      <w:ind w:left="369"/>
    </w:pPr>
  </w:style>
  <w:style w:type="paragraph" w:customStyle="1" w:styleId="Default">
    <w:name w:val="Default"/>
    <w:rsid w:val="00B47C7D"/>
    <w:pPr>
      <w:autoSpaceDE w:val="0"/>
      <w:autoSpaceDN w:val="0"/>
      <w:adjustRightInd w:val="0"/>
    </w:pPr>
    <w:rPr>
      <w:rFonts w:eastAsia="Calibri"/>
      <w:color w:val="000000"/>
      <w:sz w:val="24"/>
      <w:szCs w:val="24"/>
      <w:lang w:val="es-ES" w:eastAsia="en-US"/>
    </w:rPr>
  </w:style>
  <w:style w:type="character" w:customStyle="1" w:styleId="EncabezadoCar">
    <w:name w:val="Encabezado Car"/>
    <w:basedOn w:val="Fuentedeprrafopredeter"/>
    <w:link w:val="Encabezado"/>
    <w:uiPriority w:val="99"/>
    <w:rsid w:val="005175F3"/>
    <w:rPr>
      <w:sz w:val="24"/>
      <w:szCs w:val="24"/>
    </w:rPr>
  </w:style>
  <w:style w:type="character" w:customStyle="1" w:styleId="PiedepginaCar">
    <w:name w:val="Pie de página Car"/>
    <w:basedOn w:val="Fuentedeprrafopredeter"/>
    <w:link w:val="Piedepgina"/>
    <w:uiPriority w:val="99"/>
    <w:rsid w:val="002124CD"/>
    <w:rPr>
      <w:sz w:val="24"/>
      <w:szCs w:val="24"/>
    </w:rPr>
  </w:style>
  <w:style w:type="paragraph" w:styleId="Prrafodelista">
    <w:name w:val="List Paragraph"/>
    <w:basedOn w:val="Normal"/>
    <w:uiPriority w:val="34"/>
    <w:qFormat/>
    <w:rsid w:val="00FC01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22</Pages>
  <Words>5780</Words>
  <Characters>31793</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37499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WinuE</dc:creator>
  <cp:lastModifiedBy>frodriguez</cp:lastModifiedBy>
  <cp:revision>5</cp:revision>
  <cp:lastPrinted>2017-04-28T15:44:00Z</cp:lastPrinted>
  <dcterms:created xsi:type="dcterms:W3CDTF">2017-04-28T12:24:00Z</dcterms:created>
  <dcterms:modified xsi:type="dcterms:W3CDTF">2017-04-28T16:28:00Z</dcterms:modified>
</cp:coreProperties>
</file>