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0619386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4403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11074</w:t>
      </w:r>
    </w:p>
    <w:p w14:paraId="5421871E" w14:textId="1125E8A9" w:rsidR="00C421E0" w:rsidRPr="00203A30" w:rsidRDefault="00982089" w:rsidP="00C421E0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90041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C5876" w:rsidRPr="00EC5876">
        <w:rPr>
          <w:rFonts w:ascii="Courier New" w:hAnsi="Courier New" w:cs="Courier New"/>
          <w:sz w:val="24"/>
          <w:szCs w:val="24"/>
        </w:rPr>
        <w:t xml:space="preserve"> </w:t>
      </w:r>
      <w:r w:rsidR="00C421E0" w:rsidRPr="005A7E76">
        <w:rPr>
          <w:rFonts w:ascii="Courier New" w:hAnsi="Courier New" w:cs="Courier New"/>
          <w:sz w:val="24"/>
          <w:szCs w:val="24"/>
          <w:lang w:val="es-ES_tradnl"/>
        </w:rPr>
        <w:t xml:space="preserve">La Ordenanza N </w:t>
      </w:r>
      <w:r w:rsidR="00EB7F1B">
        <w:rPr>
          <w:rFonts w:ascii="Courier New" w:hAnsi="Courier New" w:cs="Courier New"/>
          <w:sz w:val="24"/>
          <w:szCs w:val="24"/>
          <w:lang w:val="es-ES_tradnl"/>
        </w:rPr>
        <w:t>10.844</w:t>
      </w:r>
      <w:r w:rsidR="00C421E0" w:rsidRPr="005A7E7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C421E0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534D8D49" w14:textId="78E3FC41" w:rsidR="00D2332C" w:rsidRPr="00C421E0" w:rsidRDefault="00D2332C" w:rsidP="00EC587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0062D924" w14:textId="77777777" w:rsidR="00A43159" w:rsidRPr="00A43159" w:rsidRDefault="00A43159" w:rsidP="00D2332C">
      <w:pPr>
        <w:spacing w:after="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3820F590" w14:textId="57B7F744" w:rsidR="00EC5876" w:rsidRDefault="00CA5F75" w:rsidP="00EB7F1B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</w:rPr>
      </w:pPr>
      <w:r w:rsidRPr="005C09D2">
        <w:rPr>
          <w:rFonts w:ascii="Courier New" w:hAnsi="Courier New" w:cs="Courier New"/>
          <w:b w:val="0"/>
        </w:rPr>
        <w:t xml:space="preserve">Que </w:t>
      </w:r>
      <w:r w:rsidR="00EB7F1B">
        <w:rPr>
          <w:rFonts w:ascii="Courier New" w:eastAsia="Batang" w:hAnsi="Courier New" w:cs="Courier New"/>
          <w:b w:val="0"/>
        </w:rPr>
        <w:t>mediante Ordenanza mencionada se aprobó un proyecto de obra para la ejecución  de Cordón Cuneta en distintos barrios de la Ciudad y Puente sobre calle Mariano Moreno,</w:t>
      </w:r>
    </w:p>
    <w:p w14:paraId="1DAED898" w14:textId="77777777" w:rsidR="00EB7F1B" w:rsidRDefault="00EB7F1B" w:rsidP="00EB7F1B">
      <w:pPr>
        <w:pStyle w:val="Prrafodelista"/>
        <w:spacing w:line="276" w:lineRule="auto"/>
        <w:jc w:val="both"/>
        <w:rPr>
          <w:rFonts w:ascii="Courier New" w:eastAsia="Batang" w:hAnsi="Courier New" w:cs="Courier New"/>
          <w:b w:val="0"/>
        </w:rPr>
      </w:pPr>
    </w:p>
    <w:p w14:paraId="53771615" w14:textId="77777777" w:rsidR="00EB7F1B" w:rsidRPr="00EB7F1B" w:rsidRDefault="00EB7F1B" w:rsidP="00EB7F1B">
      <w:pPr>
        <w:spacing w:after="0"/>
        <w:ind w:left="720"/>
        <w:contextualSpacing/>
        <w:jc w:val="both"/>
        <w:rPr>
          <w:rFonts w:ascii="Courier New" w:eastAsia="Batang" w:hAnsi="Courier New" w:cs="Courier New"/>
          <w:color w:val="000000"/>
          <w:sz w:val="24"/>
          <w:szCs w:val="20"/>
          <w:lang w:eastAsia="es-ES"/>
        </w:rPr>
      </w:pPr>
      <w:r w:rsidRPr="00EB7F1B">
        <w:rPr>
          <w:rFonts w:ascii="Courier New" w:eastAsia="Batang" w:hAnsi="Courier New" w:cs="Courier New"/>
          <w:color w:val="000000"/>
          <w:sz w:val="24"/>
          <w:szCs w:val="20"/>
          <w:lang w:eastAsia="es-ES"/>
        </w:rPr>
        <w:t>Que iniciados los trámites para lograr la adhesión necesaria sobrevino una situación económica general que hizo que los vecinos repensaran la posibilidad de afrontar la Obra;</w:t>
      </w:r>
    </w:p>
    <w:p w14:paraId="1A97021E" w14:textId="77777777" w:rsidR="00EB7F1B" w:rsidRPr="00EB7F1B" w:rsidRDefault="00EB7F1B" w:rsidP="00EB7F1B">
      <w:pPr>
        <w:spacing w:after="0"/>
        <w:ind w:left="720"/>
        <w:contextualSpacing/>
        <w:jc w:val="both"/>
        <w:rPr>
          <w:rFonts w:ascii="Courier New" w:eastAsia="Batang" w:hAnsi="Courier New" w:cs="Courier New"/>
          <w:color w:val="000000"/>
          <w:sz w:val="24"/>
          <w:szCs w:val="20"/>
          <w:lang w:eastAsia="es-ES"/>
        </w:rPr>
      </w:pPr>
    </w:p>
    <w:p w14:paraId="2E38EE40" w14:textId="77777777" w:rsidR="00EB7F1B" w:rsidRPr="00EB7F1B" w:rsidRDefault="00EB7F1B" w:rsidP="00EB7F1B">
      <w:pPr>
        <w:spacing w:after="0"/>
        <w:ind w:left="720"/>
        <w:contextualSpacing/>
        <w:jc w:val="both"/>
        <w:rPr>
          <w:rFonts w:ascii="Courier New" w:eastAsia="Batang" w:hAnsi="Courier New" w:cs="Courier New"/>
          <w:color w:val="000000"/>
          <w:sz w:val="24"/>
          <w:szCs w:val="20"/>
          <w:lang w:val="es-ES_tradnl" w:eastAsia="es-ES"/>
        </w:rPr>
      </w:pPr>
      <w:r w:rsidRPr="00EB7F1B">
        <w:rPr>
          <w:rFonts w:ascii="Courier New" w:eastAsia="Batang" w:hAnsi="Courier New" w:cs="Courier New"/>
          <w:color w:val="000000"/>
          <w:sz w:val="24"/>
          <w:szCs w:val="20"/>
          <w:lang w:eastAsia="es-ES"/>
        </w:rPr>
        <w:t>Que ya se cuenta con el Fondo de Desarrollo Urbano  y viendo la necesidad de realizar las obras en otros sectores, se requiere la modificación de la Ordenanza de referencia en su Art. 1</w:t>
      </w:r>
    </w:p>
    <w:p w14:paraId="666219B5" w14:textId="77777777" w:rsidR="005C09D2" w:rsidRPr="005C09D2" w:rsidRDefault="005C09D2" w:rsidP="005C09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93D1D3B" w14:textId="5B88AE8B" w:rsidR="00EA0D2C" w:rsidRPr="005C09D2" w:rsidRDefault="00045078" w:rsidP="005C09D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EB7F1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Proyecto de Ordenanza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D2332C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6A6F91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5C09D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5C09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5C09D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613212A4" w14:textId="77777777" w:rsidR="00D2332C" w:rsidRDefault="00D2332C" w:rsidP="00D2332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71C36AB1" w14:textId="77777777" w:rsidR="00A937D0" w:rsidRPr="00CA5F75" w:rsidRDefault="00A937D0" w:rsidP="00CA5F75">
      <w:pPr>
        <w:jc w:val="both"/>
        <w:rPr>
          <w:rFonts w:ascii="Courier New" w:eastAsia="Calibri" w:hAnsi="Courier New" w:cs="Courier New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73F2F12" w14:textId="77777777" w:rsidR="001A53B9" w:rsidRDefault="001A53B9" w:rsidP="001A53B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DE19DB" w14:textId="63ECD60C" w:rsidR="005C09D2" w:rsidRPr="00EB7F1B" w:rsidRDefault="001A53B9" w:rsidP="00EB7F1B">
      <w:pPr>
        <w:autoSpaceDE w:val="0"/>
        <w:autoSpaceDN w:val="0"/>
        <w:adjustRightInd w:val="0"/>
        <w:spacing w:after="0"/>
        <w:ind w:left="567" w:hanging="567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1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="00EB7F1B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ELIMINESÉ</w:t>
      </w:r>
      <w:r w:rsidR="00EB7F1B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segundo considerando de la Ordenanza 10.844.-</w:t>
      </w:r>
    </w:p>
    <w:p w14:paraId="5992D500" w14:textId="77777777" w:rsidR="005C09D2" w:rsidRDefault="005C09D2" w:rsidP="005C09D2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01DC6AA3" w14:textId="5E733341" w:rsidR="005C09D2" w:rsidRDefault="005C09D2" w:rsidP="005C09D2">
      <w:pPr>
        <w:spacing w:before="100" w:beforeAutospacing="1"/>
        <w:ind w:left="993" w:hanging="993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4C7446F" w14:textId="6B2293DD" w:rsidR="00EA0D2C" w:rsidRDefault="005C09D2" w:rsidP="005C09D2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CEF43DD" w14:textId="475B325A" w:rsidR="00EB7F1B" w:rsidRPr="0014544A" w:rsidRDefault="00EB7F1B" w:rsidP="00EB7F1B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Art.2</w:t>
      </w:r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MODIFIQUESÉ </w:t>
      </w:r>
      <w:r>
        <w:rPr>
          <w:rFonts w:ascii="Courier New" w:hAnsi="Courier New" w:cs="Courier New"/>
          <w:sz w:val="24"/>
          <w:szCs w:val="24"/>
        </w:rPr>
        <w:t xml:space="preserve">el Art. 1 de la Ordenanza 10.844, el que quedará redactado de la siguiente manera: “Art. 1 </w:t>
      </w:r>
      <w:r w:rsidRPr="00EB7F1B">
        <w:rPr>
          <w:rFonts w:ascii="Courier New" w:hAnsi="Courier New" w:cs="Courier New"/>
          <w:b/>
          <w:sz w:val="24"/>
          <w:szCs w:val="24"/>
        </w:rPr>
        <w:t xml:space="preserve">APRUÉBESE </w:t>
      </w:r>
      <w:r w:rsidR="0014544A">
        <w:rPr>
          <w:rFonts w:ascii="Courier New" w:hAnsi="Courier New" w:cs="Courier New"/>
          <w:sz w:val="24"/>
          <w:szCs w:val="24"/>
        </w:rPr>
        <w:t xml:space="preserve">el proyecto de obra Ejecución de Cordón Cuneta y Pavimento Articulado en calle Catamarca Barrio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Pouluyan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, Calle Manuel Solares Barrio General Bustos, Cordón Cuneta, Serrano y Pavimento Articulado en Calle Pedro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Butori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Cordon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 Serrano en Calle Virgen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del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 Lourdes y Fray Mamerto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Esquiu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 Barrio Santa Teresa de Jesús, Cordón Cuneta en Calle Sanavirones Barrio </w:t>
      </w:r>
      <w:proofErr w:type="spellStart"/>
      <w:r w:rsidR="0014544A">
        <w:rPr>
          <w:rFonts w:ascii="Courier New" w:hAnsi="Courier New" w:cs="Courier New"/>
          <w:sz w:val="24"/>
          <w:szCs w:val="24"/>
        </w:rPr>
        <w:t>Camiares</w:t>
      </w:r>
      <w:proofErr w:type="spellEnd"/>
      <w:r w:rsidR="0014544A">
        <w:rPr>
          <w:rFonts w:ascii="Courier New" w:hAnsi="Courier New" w:cs="Courier New"/>
          <w:sz w:val="24"/>
          <w:szCs w:val="24"/>
        </w:rPr>
        <w:t xml:space="preserve"> , Calle Bombero Millán, Calle Bolivia en Barrio Cámara, con un plazo de 150 ( Cinto Cincuenta) días y que se incorpora como anexo 1 de esta Ordenanza.</w:t>
      </w:r>
    </w:p>
    <w:p w14:paraId="14F14AB8" w14:textId="77777777" w:rsidR="00EB7F1B" w:rsidRPr="005C09D2" w:rsidRDefault="00EB7F1B" w:rsidP="005C09D2">
      <w:pPr>
        <w:spacing w:before="100" w:beforeAutospacing="1"/>
        <w:ind w:left="993" w:hanging="993"/>
        <w:rPr>
          <w:rFonts w:ascii="Courier New" w:hAnsi="Courier New" w:cs="Courier New"/>
          <w:sz w:val="24"/>
          <w:szCs w:val="24"/>
        </w:rPr>
      </w:pPr>
    </w:p>
    <w:p w14:paraId="02F6E5C4" w14:textId="02EFB0FC" w:rsidR="009C4417" w:rsidRPr="001A53B9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1A53B9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14544A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3</w:t>
      </w:r>
      <w:bookmarkStart w:id="0" w:name="_GoBack"/>
      <w:bookmarkEnd w:id="0"/>
      <w:r w:rsidRPr="001A53B9"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 w:rsidRPr="001A53B9"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 w:rsidRPr="001A53B9">
        <w:rPr>
          <w:rFonts w:ascii="Courier New" w:hAnsi="Courier New" w:cs="Courier New"/>
          <w:b/>
          <w:sz w:val="24"/>
          <w:szCs w:val="24"/>
        </w:rPr>
        <w:t>PROTOCOLÍCESE,</w:t>
      </w:r>
      <w:r w:rsidRPr="001A53B9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49BD2392"/>
    <w:multiLevelType w:val="hybridMultilevel"/>
    <w:tmpl w:val="C5F60132"/>
    <w:lvl w:ilvl="0" w:tplc="2C0A0017">
      <w:start w:val="1"/>
      <w:numFmt w:val="lowerLetter"/>
      <w:lvlText w:val="%1)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5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6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8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1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6"/>
  </w:num>
  <w:num w:numId="2">
    <w:abstractNumId w:val="13"/>
  </w:num>
  <w:num w:numId="3">
    <w:abstractNumId w:val="40"/>
  </w:num>
  <w:num w:numId="4">
    <w:abstractNumId w:val="14"/>
  </w:num>
  <w:num w:numId="5">
    <w:abstractNumId w:val="32"/>
  </w:num>
  <w:num w:numId="6">
    <w:abstractNumId w:val="33"/>
  </w:num>
  <w:num w:numId="7">
    <w:abstractNumId w:val="41"/>
  </w:num>
  <w:num w:numId="8">
    <w:abstractNumId w:val="34"/>
  </w:num>
  <w:num w:numId="9">
    <w:abstractNumId w:val="3"/>
  </w:num>
  <w:num w:numId="10">
    <w:abstractNumId w:val="25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1"/>
  </w:num>
  <w:num w:numId="16">
    <w:abstractNumId w:val="11"/>
  </w:num>
  <w:num w:numId="17">
    <w:abstractNumId w:val="39"/>
  </w:num>
  <w:num w:numId="18">
    <w:abstractNumId w:val="16"/>
  </w:num>
  <w:num w:numId="19">
    <w:abstractNumId w:val="24"/>
  </w:num>
  <w:num w:numId="20">
    <w:abstractNumId w:val="29"/>
  </w:num>
  <w:num w:numId="21">
    <w:abstractNumId w:val="30"/>
  </w:num>
  <w:num w:numId="22">
    <w:abstractNumId w:val="37"/>
  </w:num>
  <w:num w:numId="23">
    <w:abstractNumId w:val="38"/>
  </w:num>
  <w:num w:numId="24">
    <w:abstractNumId w:val="21"/>
  </w:num>
  <w:num w:numId="25">
    <w:abstractNumId w:val="2"/>
  </w:num>
  <w:num w:numId="26">
    <w:abstractNumId w:val="20"/>
  </w:num>
  <w:num w:numId="27">
    <w:abstractNumId w:val="36"/>
  </w:num>
  <w:num w:numId="28">
    <w:abstractNumId w:val="23"/>
  </w:num>
  <w:num w:numId="29">
    <w:abstractNumId w:val="15"/>
  </w:num>
  <w:num w:numId="30">
    <w:abstractNumId w:val="1"/>
  </w:num>
  <w:num w:numId="31">
    <w:abstractNumId w:val="18"/>
  </w:num>
  <w:num w:numId="32">
    <w:abstractNumId w:val="28"/>
  </w:num>
  <w:num w:numId="33">
    <w:abstractNumId w:val="0"/>
  </w:num>
  <w:num w:numId="34">
    <w:abstractNumId w:val="17"/>
  </w:num>
  <w:num w:numId="35">
    <w:abstractNumId w:val="6"/>
  </w:num>
  <w:num w:numId="36">
    <w:abstractNumId w:val="35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7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544A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53B9"/>
    <w:rsid w:val="001A7614"/>
    <w:rsid w:val="001B19ED"/>
    <w:rsid w:val="001B69D8"/>
    <w:rsid w:val="001B6E9D"/>
    <w:rsid w:val="001C5725"/>
    <w:rsid w:val="001C7B94"/>
    <w:rsid w:val="001D0C7A"/>
    <w:rsid w:val="001D125B"/>
    <w:rsid w:val="001D12C6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10608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041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213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034F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09D2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2A17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1BE4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F5DFB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1E0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F75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32C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B7F1B"/>
    <w:rsid w:val="00EC0F80"/>
    <w:rsid w:val="00EC131A"/>
    <w:rsid w:val="00EC439C"/>
    <w:rsid w:val="00EC5876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5C09D2"/>
    <w:rPr>
      <w:b/>
      <w:bCs/>
      <w:i/>
      <w:iCs/>
      <w:spacing w:val="5"/>
    </w:rPr>
  </w:style>
  <w:style w:type="paragraph" w:styleId="Sinespaciado">
    <w:name w:val="No Spacing"/>
    <w:uiPriority w:val="1"/>
    <w:qFormat/>
    <w:rsid w:val="005C09D2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5C0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C763B-45A2-4D67-B72E-ED83A20F3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2019-01-07T11:48:00Z</cp:lastPrinted>
  <dcterms:created xsi:type="dcterms:W3CDTF">2019-01-07T11:54:00Z</dcterms:created>
  <dcterms:modified xsi:type="dcterms:W3CDTF">2019-01-07T12:15:00Z</dcterms:modified>
</cp:coreProperties>
</file>