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A60E7" w:rsidRPr="00F368BD" w:rsidRDefault="00015C1D" w:rsidP="00A11E1D">
      <w:pPr>
        <w:jc w:val="center"/>
        <w:rPr>
          <w:rFonts w:ascii="Times New Roman" w:hAnsi="Times New Roman" w:cs="Times New Roman"/>
          <w:b/>
          <w:sz w:val="24"/>
          <w:szCs w:val="24"/>
          <w:u w:val="single"/>
        </w:rPr>
      </w:pPr>
      <w:r w:rsidRPr="00F368BD">
        <w:rPr>
          <w:rFonts w:ascii="Times New Roman" w:hAnsi="Times New Roman" w:cs="Times New Roman"/>
          <w:b/>
          <w:sz w:val="24"/>
          <w:szCs w:val="24"/>
          <w:u w:val="single"/>
        </w:rPr>
        <w:t>ANEXO</w:t>
      </w:r>
      <w:r w:rsidR="00A11E1D" w:rsidRPr="00F368BD">
        <w:rPr>
          <w:rFonts w:ascii="Times New Roman" w:hAnsi="Times New Roman" w:cs="Times New Roman"/>
          <w:b/>
          <w:sz w:val="24"/>
          <w:szCs w:val="24"/>
          <w:u w:val="single"/>
        </w:rPr>
        <w:t xml:space="preserve"> I</w:t>
      </w:r>
    </w:p>
    <w:p w:rsidR="00E547E5" w:rsidRPr="00EF10C8" w:rsidRDefault="00E547E5" w:rsidP="00EF10C8">
      <w:pPr>
        <w:ind w:left="-284"/>
        <w:jc w:val="both"/>
        <w:rPr>
          <w:rFonts w:ascii="Times New Roman" w:hAnsi="Times New Roman" w:cs="Times New Roman"/>
          <w:b/>
          <w:sz w:val="24"/>
          <w:szCs w:val="24"/>
        </w:rPr>
      </w:pPr>
      <w:r w:rsidRPr="00EF10C8">
        <w:rPr>
          <w:rFonts w:ascii="Times New Roman" w:hAnsi="Times New Roman" w:cs="Times New Roman"/>
          <w:b/>
          <w:sz w:val="24"/>
          <w:szCs w:val="24"/>
        </w:rPr>
        <w:t>Disposiciones Generales</w:t>
      </w:r>
    </w:p>
    <w:p w:rsidR="00E547E5" w:rsidRPr="00E547E5" w:rsidRDefault="00E547E5" w:rsidP="00CE3F7D">
      <w:pPr>
        <w:pStyle w:val="Prrafodelista"/>
        <w:widowControl w:val="0"/>
        <w:tabs>
          <w:tab w:val="left" w:pos="426"/>
        </w:tabs>
        <w:suppressAutoHyphens/>
        <w:autoSpaceDE w:val="0"/>
        <w:spacing w:after="0" w:line="240" w:lineRule="auto"/>
        <w:ind w:left="0"/>
        <w:jc w:val="both"/>
        <w:rPr>
          <w:rFonts w:ascii="Times New Roman" w:hAnsi="Times New Roman" w:cs="Times New Roman"/>
          <w:sz w:val="24"/>
          <w:szCs w:val="24"/>
        </w:rPr>
      </w:pPr>
      <w:r w:rsidRPr="00E547E5">
        <w:rPr>
          <w:rFonts w:ascii="Times New Roman" w:hAnsi="Times New Roman" w:cs="Times New Roman"/>
          <w:sz w:val="24"/>
          <w:szCs w:val="24"/>
        </w:rPr>
        <w:t>La instalación de elementos que invadan el espacio de dominio público o vía pública que no estén autorizados expresamente en esta Ordenanza, especialmente los producidos de forma industrial, ej.: juguetes, lavarropas, parrillas portátiles, etc.</w:t>
      </w:r>
    </w:p>
    <w:p w:rsidR="00E547E5" w:rsidRDefault="00E547E5" w:rsidP="00CE3F7D">
      <w:pPr>
        <w:pStyle w:val="Prrafodelista"/>
        <w:ind w:left="0"/>
        <w:jc w:val="both"/>
        <w:rPr>
          <w:rFonts w:ascii="Times New Roman" w:hAnsi="Times New Roman" w:cs="Times New Roman"/>
          <w:sz w:val="24"/>
          <w:szCs w:val="24"/>
        </w:rPr>
      </w:pPr>
      <w:r w:rsidRPr="00F96660">
        <w:rPr>
          <w:rFonts w:ascii="Times New Roman" w:hAnsi="Times New Roman" w:cs="Times New Roman"/>
          <w:sz w:val="24"/>
          <w:szCs w:val="24"/>
        </w:rPr>
        <w:t xml:space="preserve">Sobre la calle España, no </w:t>
      </w:r>
      <w:r>
        <w:rPr>
          <w:rFonts w:ascii="Times New Roman" w:hAnsi="Times New Roman" w:cs="Times New Roman"/>
          <w:sz w:val="24"/>
          <w:szCs w:val="24"/>
        </w:rPr>
        <w:t>se permitirá el uso de toldos ni</w:t>
      </w:r>
      <w:r w:rsidRPr="00F96660">
        <w:rPr>
          <w:rFonts w:ascii="Times New Roman" w:hAnsi="Times New Roman" w:cs="Times New Roman"/>
          <w:sz w:val="24"/>
          <w:szCs w:val="24"/>
        </w:rPr>
        <w:t xml:space="preserve"> marquesinas y los carteles perpendiculares </w:t>
      </w:r>
      <w:r>
        <w:rPr>
          <w:rFonts w:ascii="Times New Roman" w:hAnsi="Times New Roman" w:cs="Times New Roman"/>
          <w:sz w:val="24"/>
          <w:szCs w:val="24"/>
        </w:rPr>
        <w:t>no se separarán de la Línea Municipal</w:t>
      </w:r>
      <w:r w:rsidRPr="00F96660">
        <w:rPr>
          <w:rFonts w:ascii="Times New Roman" w:hAnsi="Times New Roman" w:cs="Times New Roman"/>
          <w:sz w:val="24"/>
          <w:szCs w:val="24"/>
        </w:rPr>
        <w:t>, con el fin de no obstaculizar la particular visual que los peatones tienen de la Iglesia, Patrimonio de la Humanidad</w:t>
      </w:r>
      <w:r>
        <w:rPr>
          <w:rFonts w:ascii="Times New Roman" w:hAnsi="Times New Roman" w:cs="Times New Roman"/>
          <w:sz w:val="24"/>
          <w:szCs w:val="24"/>
        </w:rPr>
        <w:t>.</w:t>
      </w:r>
    </w:p>
    <w:p w:rsidR="00625441" w:rsidRDefault="00625441" w:rsidP="00625441">
      <w:pPr>
        <w:widowControl w:val="0"/>
        <w:tabs>
          <w:tab w:val="left" w:pos="426"/>
        </w:tabs>
        <w:suppressAutoHyphens/>
        <w:autoSpaceDE w:val="0"/>
        <w:spacing w:after="0" w:line="240" w:lineRule="auto"/>
        <w:jc w:val="both"/>
        <w:rPr>
          <w:rFonts w:ascii="Times New Roman" w:hAnsi="Times New Roman" w:cs="Times New Roman"/>
          <w:sz w:val="24"/>
          <w:szCs w:val="24"/>
        </w:rPr>
      </w:pPr>
      <w:r w:rsidRPr="00625441">
        <w:rPr>
          <w:rFonts w:ascii="Times New Roman" w:hAnsi="Times New Roman" w:cs="Times New Roman"/>
          <w:sz w:val="24"/>
          <w:szCs w:val="24"/>
        </w:rPr>
        <w:t>La instalación de elementos que obstruyan la visión de conductores para la libre circulación vial, confundan o impidan la visibilidad de las señales de tránsito u otros de interés público, que perturben la atención de los conductores o que contravengan las Normas de Tránsito, en un todo de acuerdo a lo establecido además en los Arts. 207, 213, y 216 de la O.</w:t>
      </w:r>
      <w:r w:rsidR="00907B42">
        <w:rPr>
          <w:rFonts w:ascii="Times New Roman" w:hAnsi="Times New Roman" w:cs="Times New Roman"/>
          <w:sz w:val="24"/>
          <w:szCs w:val="24"/>
        </w:rPr>
        <w:t xml:space="preserve"> </w:t>
      </w:r>
      <w:r w:rsidRPr="00625441">
        <w:rPr>
          <w:rFonts w:ascii="Times New Roman" w:hAnsi="Times New Roman" w:cs="Times New Roman"/>
          <w:sz w:val="24"/>
          <w:szCs w:val="24"/>
        </w:rPr>
        <w:t>Nº 4.518/99.</w:t>
      </w:r>
    </w:p>
    <w:p w:rsidR="00055B40" w:rsidRPr="00055B40" w:rsidRDefault="00055B40" w:rsidP="00625441">
      <w:pPr>
        <w:widowControl w:val="0"/>
        <w:tabs>
          <w:tab w:val="left" w:pos="426"/>
        </w:tabs>
        <w:suppressAutoHyphens/>
        <w:autoSpaceDE w:val="0"/>
        <w:spacing w:after="0" w:line="240" w:lineRule="auto"/>
        <w:jc w:val="both"/>
        <w:rPr>
          <w:rFonts w:ascii="Times New Roman" w:hAnsi="Times New Roman" w:cs="Times New Roman"/>
          <w:sz w:val="24"/>
          <w:szCs w:val="24"/>
        </w:rPr>
      </w:pPr>
      <w:r w:rsidRPr="00055B40">
        <w:rPr>
          <w:rFonts w:ascii="Times New Roman" w:hAnsi="Times New Roman" w:cs="Times New Roman"/>
          <w:sz w:val="24"/>
          <w:szCs w:val="24"/>
        </w:rPr>
        <w:t>No se permitirá instalación de carteles, toldos o marquesinas que afecten al arbolado, farolas y elementos de mobiliario urbano, y/o dificulten o interrumpan la observación de perspectivas, conjuntos y elementos arquitectónicos, en un todo de acuerdo a lo establecido además en los Arts. 165, 213, 216 y 217 de la O.</w:t>
      </w:r>
      <w:r w:rsidR="00907B42">
        <w:rPr>
          <w:rFonts w:ascii="Times New Roman" w:hAnsi="Times New Roman" w:cs="Times New Roman"/>
          <w:sz w:val="24"/>
          <w:szCs w:val="24"/>
        </w:rPr>
        <w:t xml:space="preserve"> </w:t>
      </w:r>
      <w:r w:rsidRPr="00055B40">
        <w:rPr>
          <w:rFonts w:ascii="Times New Roman" w:hAnsi="Times New Roman" w:cs="Times New Roman"/>
          <w:sz w:val="24"/>
          <w:szCs w:val="24"/>
        </w:rPr>
        <w:t>Nº 4.518/99.</w:t>
      </w:r>
    </w:p>
    <w:p w:rsidR="002F0F18" w:rsidRPr="00055B40" w:rsidRDefault="002F0F18" w:rsidP="002F0F18">
      <w:pPr>
        <w:widowControl w:val="0"/>
        <w:tabs>
          <w:tab w:val="left" w:pos="426"/>
        </w:tabs>
        <w:suppressAutoHyphens/>
        <w:autoSpaceDE w:val="0"/>
        <w:spacing w:after="0" w:line="240" w:lineRule="auto"/>
        <w:jc w:val="both"/>
        <w:rPr>
          <w:rFonts w:ascii="Times New Roman" w:hAnsi="Times New Roman" w:cs="Times New Roman"/>
          <w:sz w:val="24"/>
          <w:szCs w:val="24"/>
        </w:rPr>
      </w:pPr>
      <w:r w:rsidRPr="00055B40">
        <w:rPr>
          <w:rFonts w:ascii="Times New Roman" w:hAnsi="Times New Roman" w:cs="Times New Roman"/>
          <w:sz w:val="24"/>
          <w:szCs w:val="24"/>
        </w:rPr>
        <w:t>No se permite la colocación de elementos publicitarios en los postes de servicio público.</w:t>
      </w:r>
    </w:p>
    <w:p w:rsidR="00E547E5" w:rsidRDefault="00E547E5" w:rsidP="00E547E5">
      <w:pPr>
        <w:jc w:val="both"/>
        <w:rPr>
          <w:rFonts w:ascii="Times New Roman" w:hAnsi="Times New Roman" w:cs="Times New Roman"/>
          <w:sz w:val="24"/>
          <w:szCs w:val="24"/>
        </w:rPr>
      </w:pPr>
      <w:r w:rsidRPr="00AE7E6A">
        <w:rPr>
          <w:rFonts w:ascii="Times New Roman" w:hAnsi="Times New Roman" w:cs="Times New Roman"/>
          <w:sz w:val="24"/>
          <w:szCs w:val="24"/>
        </w:rPr>
        <w:t>En el caso de Bienes Inventariados, toda situación no contemplada en esta Ordenanza o en la Ordenanza Nº 4518, será resuelta por el OTA.</w:t>
      </w:r>
    </w:p>
    <w:p w:rsidR="00E547E5" w:rsidRPr="00E547E5" w:rsidRDefault="00E547E5" w:rsidP="00E547E5">
      <w:pPr>
        <w:pStyle w:val="Prrafodelista"/>
        <w:jc w:val="both"/>
        <w:rPr>
          <w:rFonts w:ascii="Times New Roman" w:hAnsi="Times New Roman" w:cs="Times New Roman"/>
          <w:sz w:val="24"/>
          <w:szCs w:val="24"/>
        </w:rPr>
      </w:pPr>
    </w:p>
    <w:p w:rsidR="00E32364" w:rsidRPr="00AE7E6A" w:rsidRDefault="00CE3F7D" w:rsidP="00CE3F7D">
      <w:pPr>
        <w:pStyle w:val="Lista"/>
        <w:numPr>
          <w:ilvl w:val="0"/>
          <w:numId w:val="16"/>
        </w:numPr>
        <w:ind w:left="0" w:hanging="284"/>
        <w:jc w:val="both"/>
        <w:rPr>
          <w:b/>
          <w:i/>
          <w:sz w:val="24"/>
          <w:szCs w:val="24"/>
          <w:u w:val="single"/>
        </w:rPr>
      </w:pPr>
      <w:r>
        <w:rPr>
          <w:b/>
          <w:sz w:val="24"/>
          <w:szCs w:val="24"/>
        </w:rPr>
        <w:t>T</w:t>
      </w:r>
      <w:r w:rsidR="00E32364" w:rsidRPr="00AE7E6A">
        <w:rPr>
          <w:b/>
          <w:sz w:val="24"/>
          <w:szCs w:val="24"/>
        </w:rPr>
        <w:t>ratamiento de Fachadas</w:t>
      </w:r>
      <w:r w:rsidR="00B439D8">
        <w:rPr>
          <w:b/>
          <w:sz w:val="24"/>
          <w:szCs w:val="24"/>
        </w:rPr>
        <w:t xml:space="preserve"> - </w:t>
      </w:r>
      <w:r w:rsidR="00B439D8">
        <w:rPr>
          <w:sz w:val="24"/>
          <w:szCs w:val="24"/>
        </w:rPr>
        <w:t>ANEXO II - Grafico 1 y Gráfico 2</w:t>
      </w:r>
    </w:p>
    <w:p w:rsidR="00E32364" w:rsidRPr="00AE7E6A" w:rsidRDefault="00E32364" w:rsidP="00F420DD">
      <w:pPr>
        <w:pStyle w:val="Textoindependiente"/>
        <w:rPr>
          <w:b/>
          <w:i/>
          <w:szCs w:val="24"/>
          <w:u w:val="single"/>
        </w:rPr>
      </w:pPr>
    </w:p>
    <w:p w:rsidR="00E32364" w:rsidRPr="00AE7E6A" w:rsidRDefault="00E32364" w:rsidP="00F420DD">
      <w:pPr>
        <w:pStyle w:val="Lista"/>
        <w:suppressAutoHyphens w:val="0"/>
        <w:ind w:left="0" w:firstLine="0"/>
        <w:jc w:val="both"/>
        <w:rPr>
          <w:sz w:val="24"/>
          <w:szCs w:val="24"/>
        </w:rPr>
      </w:pPr>
      <w:r w:rsidRPr="00AE7E6A">
        <w:rPr>
          <w:sz w:val="24"/>
          <w:szCs w:val="24"/>
        </w:rPr>
        <w:t>El uso del color de las fachadas se regulará, según con los Art. 109 y 116 de la Ordenanza Nº 4.518/99 y del Art. 228 de la Ordenanza N° 8588/10</w:t>
      </w:r>
    </w:p>
    <w:p w:rsidR="00E32364" w:rsidRPr="00AE7E6A" w:rsidRDefault="00E32364" w:rsidP="00F420DD">
      <w:pPr>
        <w:pStyle w:val="Lista"/>
        <w:tabs>
          <w:tab w:val="num" w:pos="709"/>
        </w:tabs>
        <w:ind w:left="0" w:firstLine="0"/>
        <w:jc w:val="both"/>
        <w:rPr>
          <w:sz w:val="24"/>
          <w:szCs w:val="24"/>
        </w:rPr>
      </w:pPr>
      <w:r w:rsidRPr="00AE7E6A">
        <w:rPr>
          <w:sz w:val="24"/>
          <w:szCs w:val="24"/>
        </w:rPr>
        <w:t>En todos los casos será conveniente que la elección del color de los edificios, se realice en función de armonizar con su entorno.</w:t>
      </w:r>
    </w:p>
    <w:p w:rsidR="00E32364" w:rsidRPr="00AE7E6A" w:rsidRDefault="00E32364" w:rsidP="00F420DD">
      <w:pPr>
        <w:pStyle w:val="Lista"/>
        <w:tabs>
          <w:tab w:val="num" w:pos="709"/>
        </w:tabs>
        <w:ind w:left="0" w:firstLine="0"/>
        <w:jc w:val="both"/>
        <w:rPr>
          <w:sz w:val="24"/>
          <w:szCs w:val="24"/>
        </w:rPr>
      </w:pPr>
      <w:r w:rsidRPr="00AE7E6A">
        <w:rPr>
          <w:sz w:val="24"/>
          <w:szCs w:val="24"/>
        </w:rPr>
        <w:t xml:space="preserve">En el caso de inmuebles que comparten un mismo edificio o </w:t>
      </w:r>
      <w:r w:rsidRPr="00AE7E6A">
        <w:rPr>
          <w:b/>
          <w:sz w:val="24"/>
          <w:szCs w:val="24"/>
        </w:rPr>
        <w:t>propiedad</w:t>
      </w:r>
      <w:r w:rsidRPr="00AE7E6A">
        <w:rPr>
          <w:sz w:val="24"/>
          <w:szCs w:val="24"/>
        </w:rPr>
        <w:t xml:space="preserve">, se deberá acordar la unificación en los criterios de tratamiento de fachada y en los colores a utilizar en la misma. </w:t>
      </w:r>
      <w:r w:rsidR="00A14A61">
        <w:rPr>
          <w:sz w:val="24"/>
          <w:szCs w:val="24"/>
        </w:rPr>
        <w:t>ANEXO II - Grafico 1.</w:t>
      </w:r>
    </w:p>
    <w:p w:rsidR="00E32364" w:rsidRPr="00AE7E6A" w:rsidRDefault="00E32364" w:rsidP="00F420DD">
      <w:pPr>
        <w:pStyle w:val="Lista"/>
        <w:suppressAutoHyphens w:val="0"/>
        <w:ind w:left="0" w:firstLine="0"/>
        <w:jc w:val="both"/>
        <w:rPr>
          <w:sz w:val="24"/>
          <w:szCs w:val="24"/>
        </w:rPr>
      </w:pPr>
      <w:r w:rsidRPr="00AE7E6A">
        <w:rPr>
          <w:sz w:val="24"/>
          <w:szCs w:val="24"/>
        </w:rPr>
        <w:t>Se tratará de mantener los colores originales de los edificios en inmuebles identificados, categorizados y/o declarados, sujetos a la documentación que se posea de los estratos históricos de color en paramentos y carpinterías y en lo posible, deberán respetar la carta de colores y armonizar con el entorno.</w:t>
      </w:r>
    </w:p>
    <w:p w:rsidR="00E32364" w:rsidRPr="00AE7E6A" w:rsidRDefault="00E32364" w:rsidP="00F420DD">
      <w:pPr>
        <w:pStyle w:val="Lista"/>
        <w:suppressAutoHyphens w:val="0"/>
        <w:ind w:left="0" w:firstLine="0"/>
        <w:jc w:val="both"/>
        <w:rPr>
          <w:sz w:val="24"/>
          <w:szCs w:val="24"/>
        </w:rPr>
      </w:pPr>
      <w:r w:rsidRPr="00AE7E6A">
        <w:rPr>
          <w:sz w:val="24"/>
          <w:szCs w:val="24"/>
        </w:rPr>
        <w:t>En ningún caso los muros podrán llevar pinturas brillantes, sólo mate.</w:t>
      </w:r>
    </w:p>
    <w:p w:rsidR="00E32364" w:rsidRPr="00AE7E6A" w:rsidRDefault="00E32364" w:rsidP="00F420DD">
      <w:pPr>
        <w:pStyle w:val="Lista"/>
        <w:tabs>
          <w:tab w:val="num" w:pos="709"/>
        </w:tabs>
        <w:ind w:left="0" w:firstLine="0"/>
        <w:jc w:val="both"/>
        <w:rPr>
          <w:sz w:val="24"/>
          <w:szCs w:val="24"/>
        </w:rPr>
      </w:pPr>
      <w:r w:rsidRPr="00AE7E6A">
        <w:rPr>
          <w:sz w:val="24"/>
          <w:szCs w:val="24"/>
        </w:rPr>
        <w:t>En caso de entornos de valor paisajístico puede seleccionarse entre los distintos estratos la gama que se juzgue más conveniente y que sin falsear la imagen histórica del inmueble contribuya a la armonía del conjunto.</w:t>
      </w:r>
    </w:p>
    <w:p w:rsidR="000602F7" w:rsidRDefault="000602F7" w:rsidP="00F420DD">
      <w:pPr>
        <w:pStyle w:val="Lista"/>
        <w:ind w:left="0" w:firstLine="0"/>
        <w:jc w:val="both"/>
        <w:rPr>
          <w:sz w:val="24"/>
          <w:szCs w:val="24"/>
        </w:rPr>
      </w:pPr>
      <w:r>
        <w:rPr>
          <w:sz w:val="24"/>
          <w:szCs w:val="24"/>
        </w:rPr>
        <w:t>L</w:t>
      </w:r>
      <w:r w:rsidR="00E32364" w:rsidRPr="00AE7E6A">
        <w:rPr>
          <w:sz w:val="24"/>
          <w:szCs w:val="24"/>
        </w:rPr>
        <w:t xml:space="preserve">os colores </w:t>
      </w:r>
      <w:r>
        <w:rPr>
          <w:sz w:val="24"/>
          <w:szCs w:val="24"/>
        </w:rPr>
        <w:t>de</w:t>
      </w:r>
      <w:r w:rsidR="00E32364" w:rsidRPr="00AE7E6A">
        <w:rPr>
          <w:sz w:val="24"/>
          <w:szCs w:val="24"/>
        </w:rPr>
        <w:t xml:space="preserve"> las fachadas</w:t>
      </w:r>
      <w:r>
        <w:rPr>
          <w:sz w:val="24"/>
          <w:szCs w:val="24"/>
        </w:rPr>
        <w:t>,</w:t>
      </w:r>
      <w:r w:rsidR="00E32364" w:rsidRPr="00AE7E6A">
        <w:rPr>
          <w:sz w:val="24"/>
          <w:szCs w:val="24"/>
        </w:rPr>
        <w:t xml:space="preserve"> </w:t>
      </w:r>
      <w:r w:rsidRPr="00AE7E6A">
        <w:rPr>
          <w:sz w:val="24"/>
          <w:szCs w:val="24"/>
        </w:rPr>
        <w:t xml:space="preserve">no </w:t>
      </w:r>
      <w:r>
        <w:rPr>
          <w:sz w:val="24"/>
          <w:szCs w:val="24"/>
        </w:rPr>
        <w:t>podrán ser en</w:t>
      </w:r>
      <w:r w:rsidRPr="00AE7E6A">
        <w:rPr>
          <w:sz w:val="24"/>
          <w:szCs w:val="24"/>
        </w:rPr>
        <w:t xml:space="preserve"> tonos saturados, colores primarios u oscuros, ni pinturas metalizadas o fluorescentes</w:t>
      </w:r>
      <w:r>
        <w:rPr>
          <w:sz w:val="24"/>
          <w:szCs w:val="24"/>
        </w:rPr>
        <w:t>.</w:t>
      </w:r>
      <w:r w:rsidRPr="00AE7E6A">
        <w:rPr>
          <w:sz w:val="24"/>
          <w:szCs w:val="24"/>
        </w:rPr>
        <w:t xml:space="preserve"> </w:t>
      </w:r>
    </w:p>
    <w:p w:rsidR="00402AF1" w:rsidRDefault="00402AF1" w:rsidP="00F420DD">
      <w:pPr>
        <w:pStyle w:val="Lista"/>
        <w:ind w:left="0" w:firstLine="0"/>
        <w:jc w:val="both"/>
        <w:rPr>
          <w:sz w:val="24"/>
          <w:szCs w:val="24"/>
        </w:rPr>
      </w:pPr>
    </w:p>
    <w:p w:rsidR="00402AF1" w:rsidRDefault="00402AF1" w:rsidP="00F420DD">
      <w:pPr>
        <w:pStyle w:val="Lista"/>
        <w:ind w:left="0" w:firstLine="0"/>
        <w:jc w:val="both"/>
        <w:rPr>
          <w:sz w:val="24"/>
          <w:szCs w:val="24"/>
        </w:rPr>
      </w:pPr>
    </w:p>
    <w:p w:rsidR="00402AF1" w:rsidRDefault="00402AF1" w:rsidP="00F420DD">
      <w:pPr>
        <w:pStyle w:val="Lista"/>
        <w:ind w:left="0" w:firstLine="0"/>
        <w:jc w:val="both"/>
        <w:rPr>
          <w:sz w:val="24"/>
          <w:szCs w:val="24"/>
        </w:rPr>
      </w:pPr>
    </w:p>
    <w:p w:rsidR="00402AF1" w:rsidRDefault="00402AF1" w:rsidP="00F420DD">
      <w:pPr>
        <w:pStyle w:val="Lista"/>
        <w:ind w:left="0" w:firstLine="0"/>
        <w:jc w:val="both"/>
        <w:rPr>
          <w:sz w:val="24"/>
          <w:szCs w:val="24"/>
        </w:rPr>
      </w:pPr>
    </w:p>
    <w:p w:rsidR="00402AF1" w:rsidRDefault="00402AF1" w:rsidP="00402AF1">
      <w:pPr>
        <w:pStyle w:val="Lista"/>
        <w:ind w:left="0" w:firstLine="0"/>
        <w:jc w:val="right"/>
        <w:rPr>
          <w:sz w:val="24"/>
          <w:szCs w:val="24"/>
        </w:rPr>
      </w:pPr>
      <w:r>
        <w:rPr>
          <w:sz w:val="24"/>
          <w:szCs w:val="24"/>
        </w:rPr>
        <w:t>...///</w:t>
      </w:r>
    </w:p>
    <w:p w:rsidR="00402AF1" w:rsidRDefault="00402AF1" w:rsidP="00402AF1">
      <w:pPr>
        <w:pStyle w:val="Lista"/>
        <w:ind w:left="0" w:firstLine="0"/>
        <w:rPr>
          <w:sz w:val="24"/>
          <w:szCs w:val="24"/>
        </w:rPr>
      </w:pPr>
      <w:r>
        <w:rPr>
          <w:sz w:val="24"/>
          <w:szCs w:val="24"/>
        </w:rPr>
        <w:lastRenderedPageBreak/>
        <w:t>...///2.-</w:t>
      </w:r>
    </w:p>
    <w:p w:rsidR="000602F7" w:rsidRDefault="000602F7" w:rsidP="00F420DD">
      <w:pPr>
        <w:pStyle w:val="Lista"/>
        <w:ind w:left="0" w:firstLine="0"/>
        <w:jc w:val="both"/>
        <w:rPr>
          <w:sz w:val="24"/>
          <w:szCs w:val="24"/>
        </w:rPr>
      </w:pPr>
      <w:r>
        <w:rPr>
          <w:sz w:val="24"/>
          <w:szCs w:val="24"/>
        </w:rPr>
        <w:t>Los mismos se realizarán conforme a la Cartilla de Colores. ANEXO II – Gráfico 2</w:t>
      </w:r>
      <w:r w:rsidR="008276EF">
        <w:rPr>
          <w:sz w:val="24"/>
          <w:szCs w:val="24"/>
        </w:rPr>
        <w:t xml:space="preserve">, permitiéndose además </w:t>
      </w:r>
      <w:r w:rsidR="008276EF" w:rsidRPr="00AE7E6A">
        <w:rPr>
          <w:sz w:val="24"/>
          <w:szCs w:val="24"/>
        </w:rPr>
        <w:t>los grises claros para pared y oscuros para molduras</w:t>
      </w:r>
      <w:r w:rsidR="00D63C2C">
        <w:rPr>
          <w:sz w:val="24"/>
          <w:szCs w:val="24"/>
        </w:rPr>
        <w:t>, limitándose éstos a dos por cuadra.</w:t>
      </w:r>
    </w:p>
    <w:p w:rsidR="00E32364" w:rsidRPr="00AE7E6A" w:rsidRDefault="00E32364" w:rsidP="00F420DD">
      <w:pPr>
        <w:pStyle w:val="Lista"/>
        <w:ind w:left="0" w:firstLine="0"/>
        <w:jc w:val="both"/>
        <w:rPr>
          <w:sz w:val="24"/>
          <w:szCs w:val="24"/>
        </w:rPr>
      </w:pPr>
      <w:r w:rsidRPr="00AE7E6A">
        <w:rPr>
          <w:sz w:val="24"/>
          <w:szCs w:val="24"/>
        </w:rPr>
        <w:t>Los matices de la Cart</w:t>
      </w:r>
      <w:r w:rsidR="00BB40F0">
        <w:rPr>
          <w:sz w:val="24"/>
          <w:szCs w:val="24"/>
        </w:rPr>
        <w:t>ill</w:t>
      </w:r>
      <w:r w:rsidRPr="00AE7E6A">
        <w:rPr>
          <w:sz w:val="24"/>
          <w:szCs w:val="24"/>
        </w:rPr>
        <w:t>a de Colores son aproximados y se consensuarán con el OTA.</w:t>
      </w:r>
    </w:p>
    <w:p w:rsidR="00E32364" w:rsidRPr="00AE7E6A" w:rsidRDefault="00E32364" w:rsidP="00F420DD">
      <w:pPr>
        <w:pStyle w:val="Lista"/>
        <w:suppressAutoHyphens w:val="0"/>
        <w:ind w:left="0" w:firstLine="0"/>
        <w:jc w:val="both"/>
        <w:rPr>
          <w:sz w:val="24"/>
          <w:szCs w:val="24"/>
        </w:rPr>
      </w:pPr>
      <w:r w:rsidRPr="00AE7E6A">
        <w:rPr>
          <w:sz w:val="24"/>
          <w:szCs w:val="24"/>
        </w:rPr>
        <w:t>Se permite la utilización de materiales con colo</w:t>
      </w:r>
      <w:r w:rsidR="00105245" w:rsidRPr="00AE7E6A">
        <w:rPr>
          <w:sz w:val="24"/>
          <w:szCs w:val="24"/>
        </w:rPr>
        <w:t xml:space="preserve">r propio como ladrillo, piedra, </w:t>
      </w:r>
      <w:r w:rsidR="001342A9" w:rsidRPr="00AE7E6A">
        <w:rPr>
          <w:sz w:val="24"/>
          <w:szCs w:val="24"/>
        </w:rPr>
        <w:t>símil</w:t>
      </w:r>
      <w:r w:rsidRPr="00AE7E6A">
        <w:rPr>
          <w:sz w:val="24"/>
          <w:szCs w:val="24"/>
        </w:rPr>
        <w:t xml:space="preserve"> piedra Paris, etc.</w:t>
      </w:r>
    </w:p>
    <w:p w:rsidR="00E32364" w:rsidRPr="00AE7E6A" w:rsidRDefault="00E32364" w:rsidP="00F420DD">
      <w:pPr>
        <w:pStyle w:val="Lista"/>
        <w:suppressAutoHyphens w:val="0"/>
        <w:ind w:left="0" w:firstLine="0"/>
        <w:jc w:val="both"/>
        <w:rPr>
          <w:sz w:val="24"/>
          <w:szCs w:val="24"/>
        </w:rPr>
      </w:pPr>
      <w:r w:rsidRPr="00AE7E6A">
        <w:rPr>
          <w:sz w:val="24"/>
          <w:szCs w:val="24"/>
        </w:rPr>
        <w:t>No se permite el tratamiento de fachadas con materiales como metales y maderas.</w:t>
      </w:r>
    </w:p>
    <w:p w:rsidR="00E32364" w:rsidRPr="00AE7E6A" w:rsidRDefault="00E32364" w:rsidP="00F420DD">
      <w:pPr>
        <w:pStyle w:val="Lista"/>
        <w:suppressAutoHyphens w:val="0"/>
        <w:ind w:left="0" w:firstLine="0"/>
        <w:jc w:val="both"/>
        <w:rPr>
          <w:sz w:val="24"/>
          <w:szCs w:val="24"/>
        </w:rPr>
      </w:pPr>
      <w:r w:rsidRPr="00AE7E6A">
        <w:rPr>
          <w:sz w:val="24"/>
          <w:szCs w:val="24"/>
        </w:rPr>
        <w:t>Las tapas de luz, gas u otras que pudieran estar en la Fachada de los edificios deberá pintarse del mismo color que la Fachada.</w:t>
      </w:r>
    </w:p>
    <w:p w:rsidR="0054706E" w:rsidRPr="00AE7E6A" w:rsidRDefault="00E32364" w:rsidP="00F420DD">
      <w:pPr>
        <w:pStyle w:val="Lista"/>
        <w:suppressAutoHyphens w:val="0"/>
        <w:ind w:left="0" w:firstLine="0"/>
        <w:jc w:val="both"/>
        <w:rPr>
          <w:sz w:val="24"/>
          <w:szCs w:val="24"/>
        </w:rPr>
      </w:pPr>
      <w:r w:rsidRPr="00AE7E6A">
        <w:rPr>
          <w:sz w:val="24"/>
          <w:szCs w:val="24"/>
        </w:rPr>
        <w:t>Se incluyen dentro de esta Normativa, las paredes medianeras o posteriores de las edificaciones, aún colindantes con solares o edificios construidos o por construir, visibles desde la vía pública.</w:t>
      </w:r>
    </w:p>
    <w:p w:rsidR="00F85441" w:rsidRPr="00AE7E6A" w:rsidRDefault="00F85441" w:rsidP="00F420DD">
      <w:pPr>
        <w:pStyle w:val="Lista"/>
        <w:suppressAutoHyphens w:val="0"/>
        <w:ind w:left="0" w:firstLine="0"/>
        <w:jc w:val="both"/>
        <w:rPr>
          <w:b/>
          <w:sz w:val="24"/>
          <w:szCs w:val="24"/>
        </w:rPr>
      </w:pPr>
    </w:p>
    <w:p w:rsidR="003A3F27" w:rsidRPr="00AE7E6A" w:rsidRDefault="007F1981" w:rsidP="00F420DD">
      <w:pPr>
        <w:jc w:val="both"/>
        <w:rPr>
          <w:rFonts w:ascii="Times New Roman" w:hAnsi="Times New Roman" w:cs="Times New Roman"/>
          <w:sz w:val="24"/>
          <w:szCs w:val="24"/>
        </w:rPr>
      </w:pPr>
      <w:r>
        <w:rPr>
          <w:rFonts w:ascii="Times New Roman" w:hAnsi="Times New Roman" w:cs="Times New Roman"/>
          <w:b/>
          <w:sz w:val="24"/>
          <w:szCs w:val="24"/>
        </w:rPr>
        <w:t xml:space="preserve">3. </w:t>
      </w:r>
      <w:r w:rsidR="00BB40F0">
        <w:rPr>
          <w:rFonts w:ascii="Times New Roman" w:hAnsi="Times New Roman" w:cs="Times New Roman"/>
          <w:b/>
          <w:sz w:val="24"/>
          <w:szCs w:val="24"/>
        </w:rPr>
        <w:t xml:space="preserve"> </w:t>
      </w:r>
      <w:r w:rsidR="00DE3727" w:rsidRPr="00AE7E6A">
        <w:rPr>
          <w:rFonts w:ascii="Times New Roman" w:hAnsi="Times New Roman" w:cs="Times New Roman"/>
          <w:b/>
          <w:sz w:val="24"/>
          <w:szCs w:val="24"/>
        </w:rPr>
        <w:t>Cartele</w:t>
      </w:r>
      <w:r w:rsidR="0054706E" w:rsidRPr="00AE7E6A">
        <w:rPr>
          <w:rFonts w:ascii="Times New Roman" w:hAnsi="Times New Roman" w:cs="Times New Roman"/>
          <w:b/>
          <w:sz w:val="24"/>
          <w:szCs w:val="24"/>
        </w:rPr>
        <w:t>ría</w:t>
      </w:r>
    </w:p>
    <w:p w:rsidR="008D6DB6" w:rsidRDefault="007F1981" w:rsidP="008D6DB6">
      <w:pPr>
        <w:pStyle w:val="Lista"/>
        <w:suppressAutoHyphens w:val="0"/>
        <w:ind w:left="0" w:firstLine="0"/>
        <w:jc w:val="both"/>
        <w:rPr>
          <w:sz w:val="24"/>
          <w:szCs w:val="24"/>
        </w:rPr>
      </w:pPr>
      <w:r>
        <w:rPr>
          <w:b/>
          <w:sz w:val="24"/>
          <w:szCs w:val="24"/>
        </w:rPr>
        <w:t>3</w:t>
      </w:r>
      <w:r w:rsidR="00230EE4" w:rsidRPr="00CA212B">
        <w:rPr>
          <w:b/>
          <w:sz w:val="24"/>
          <w:szCs w:val="24"/>
        </w:rPr>
        <w:t xml:space="preserve">.1 </w:t>
      </w:r>
      <w:r w:rsidR="003A3F27" w:rsidRPr="00CA212B">
        <w:rPr>
          <w:b/>
          <w:sz w:val="24"/>
          <w:szCs w:val="24"/>
        </w:rPr>
        <w:t xml:space="preserve"> </w:t>
      </w:r>
      <w:r w:rsidR="00CA212B" w:rsidRPr="00CA212B">
        <w:rPr>
          <w:b/>
          <w:sz w:val="24"/>
          <w:szCs w:val="24"/>
        </w:rPr>
        <w:t xml:space="preserve"> Disposiciones Generales</w:t>
      </w:r>
      <w:r w:rsidR="008D6DB6">
        <w:rPr>
          <w:b/>
          <w:sz w:val="24"/>
          <w:szCs w:val="24"/>
        </w:rPr>
        <w:t xml:space="preserve"> - </w:t>
      </w:r>
      <w:r w:rsidR="008D6DB6">
        <w:rPr>
          <w:sz w:val="24"/>
          <w:szCs w:val="24"/>
        </w:rPr>
        <w:t>ANEXO II – Gráfico 3</w:t>
      </w:r>
    </w:p>
    <w:p w:rsidR="008D6DB6" w:rsidRDefault="008D6DB6" w:rsidP="00CA212B">
      <w:pPr>
        <w:jc w:val="both"/>
        <w:rPr>
          <w:rFonts w:ascii="Times New Roman" w:hAnsi="Times New Roman" w:cs="Times New Roman"/>
          <w:sz w:val="24"/>
          <w:szCs w:val="24"/>
        </w:rPr>
      </w:pPr>
    </w:p>
    <w:p w:rsidR="00CF34BD" w:rsidRDefault="00CA212B" w:rsidP="00CA212B">
      <w:pPr>
        <w:jc w:val="both"/>
        <w:rPr>
          <w:rFonts w:ascii="Times New Roman" w:hAnsi="Times New Roman" w:cs="Times New Roman"/>
          <w:sz w:val="24"/>
          <w:szCs w:val="24"/>
        </w:rPr>
      </w:pPr>
      <w:r w:rsidRPr="00AE7E6A">
        <w:rPr>
          <w:rFonts w:ascii="Times New Roman" w:hAnsi="Times New Roman" w:cs="Times New Roman"/>
          <w:sz w:val="24"/>
          <w:szCs w:val="24"/>
        </w:rPr>
        <w:t xml:space="preserve">Se autoriza la colocación de un cartel cada 8.00 m </w:t>
      </w:r>
      <w:r w:rsidR="00CF34BD">
        <w:rPr>
          <w:rFonts w:ascii="Times New Roman" w:hAnsi="Times New Roman" w:cs="Times New Roman"/>
          <w:sz w:val="24"/>
          <w:szCs w:val="24"/>
        </w:rPr>
        <w:t xml:space="preserve">de frente </w:t>
      </w:r>
      <w:r w:rsidRPr="00AE7E6A">
        <w:rPr>
          <w:rFonts w:ascii="Times New Roman" w:hAnsi="Times New Roman" w:cs="Times New Roman"/>
          <w:sz w:val="24"/>
          <w:szCs w:val="24"/>
        </w:rPr>
        <w:t xml:space="preserve">o fracción, más un cartel en la </w:t>
      </w:r>
      <w:r>
        <w:rPr>
          <w:rFonts w:ascii="Times New Roman" w:hAnsi="Times New Roman" w:cs="Times New Roman"/>
          <w:sz w:val="24"/>
          <w:szCs w:val="24"/>
        </w:rPr>
        <w:t xml:space="preserve">ochava si </w:t>
      </w:r>
      <w:r w:rsidRPr="00AE7E6A">
        <w:rPr>
          <w:rFonts w:ascii="Times New Roman" w:hAnsi="Times New Roman" w:cs="Times New Roman"/>
          <w:sz w:val="24"/>
          <w:szCs w:val="24"/>
        </w:rPr>
        <w:t>el comercio es en esquina.</w:t>
      </w:r>
    </w:p>
    <w:p w:rsidR="00CD01D1" w:rsidRDefault="00CA212B" w:rsidP="00CA212B">
      <w:pPr>
        <w:jc w:val="both"/>
        <w:rPr>
          <w:rFonts w:ascii="Times New Roman" w:hAnsi="Times New Roman" w:cs="Times New Roman"/>
          <w:sz w:val="24"/>
          <w:szCs w:val="24"/>
        </w:rPr>
      </w:pPr>
      <w:r w:rsidRPr="00AE7E6A">
        <w:rPr>
          <w:rFonts w:ascii="Times New Roman" w:hAnsi="Times New Roman" w:cs="Times New Roman"/>
          <w:sz w:val="24"/>
          <w:szCs w:val="24"/>
        </w:rPr>
        <w:t>Los carteles adosados no podrán sobresalir más de 0,30 m de la Línea de Edificación.</w:t>
      </w:r>
      <w:r>
        <w:rPr>
          <w:rFonts w:ascii="Times New Roman" w:hAnsi="Times New Roman" w:cs="Times New Roman"/>
          <w:sz w:val="24"/>
          <w:szCs w:val="24"/>
        </w:rPr>
        <w:t xml:space="preserve"> </w:t>
      </w:r>
      <w:r w:rsidRPr="00AE7E6A">
        <w:rPr>
          <w:rFonts w:ascii="Times New Roman" w:hAnsi="Times New Roman" w:cs="Times New Roman"/>
          <w:sz w:val="24"/>
          <w:szCs w:val="24"/>
        </w:rPr>
        <w:t xml:space="preserve">                                                                                                  </w:t>
      </w:r>
      <w:r>
        <w:rPr>
          <w:rFonts w:ascii="Times New Roman" w:hAnsi="Times New Roman" w:cs="Times New Roman"/>
          <w:sz w:val="24"/>
          <w:szCs w:val="24"/>
        </w:rPr>
        <w:t xml:space="preserve"> </w:t>
      </w:r>
      <w:r w:rsidRPr="00AE7E6A">
        <w:rPr>
          <w:rFonts w:ascii="Times New Roman" w:hAnsi="Times New Roman" w:cs="Times New Roman"/>
          <w:sz w:val="24"/>
          <w:szCs w:val="24"/>
        </w:rPr>
        <w:t xml:space="preserve">En los carteles perpendiculares, la parte más baja distará </w:t>
      </w:r>
      <w:r w:rsidR="00CF34BD">
        <w:rPr>
          <w:rFonts w:ascii="Times New Roman" w:hAnsi="Times New Roman" w:cs="Times New Roman"/>
          <w:sz w:val="24"/>
          <w:szCs w:val="24"/>
        </w:rPr>
        <w:t xml:space="preserve">a </w:t>
      </w:r>
      <w:r w:rsidRPr="00AE7E6A">
        <w:rPr>
          <w:rFonts w:ascii="Times New Roman" w:hAnsi="Times New Roman" w:cs="Times New Roman"/>
          <w:sz w:val="24"/>
          <w:szCs w:val="24"/>
        </w:rPr>
        <w:t>no menos de 2,40 m del nivel superior de la acera.</w:t>
      </w:r>
      <w:r w:rsidR="00CF34BD">
        <w:rPr>
          <w:rFonts w:ascii="Times New Roman" w:hAnsi="Times New Roman" w:cs="Times New Roman"/>
          <w:sz w:val="24"/>
          <w:szCs w:val="24"/>
        </w:rPr>
        <w:t xml:space="preserve"> </w:t>
      </w:r>
      <w:r w:rsidRPr="00AE7E6A">
        <w:rPr>
          <w:rFonts w:ascii="Times New Roman" w:hAnsi="Times New Roman" w:cs="Times New Roman"/>
          <w:sz w:val="24"/>
          <w:szCs w:val="24"/>
        </w:rPr>
        <w:t xml:space="preserve">Los carteles perpendiculares </w:t>
      </w:r>
      <w:r w:rsidR="00CD01D1">
        <w:rPr>
          <w:rFonts w:ascii="Times New Roman" w:hAnsi="Times New Roman" w:cs="Times New Roman"/>
          <w:sz w:val="24"/>
          <w:szCs w:val="24"/>
        </w:rPr>
        <w:t>deberán dejar un espacio libre</w:t>
      </w:r>
      <w:r w:rsidRPr="00AE7E6A">
        <w:rPr>
          <w:rFonts w:ascii="Times New Roman" w:hAnsi="Times New Roman" w:cs="Times New Roman"/>
          <w:sz w:val="24"/>
          <w:szCs w:val="24"/>
        </w:rPr>
        <w:t xml:space="preserve"> entre el plano de la fachada y el cartel de   0,30 m y no menos de 0,70 m </w:t>
      </w:r>
      <w:r w:rsidR="00CD01D1">
        <w:rPr>
          <w:rFonts w:ascii="Times New Roman" w:hAnsi="Times New Roman" w:cs="Times New Roman"/>
          <w:sz w:val="24"/>
          <w:szCs w:val="24"/>
        </w:rPr>
        <w:t xml:space="preserve">entre el cartel y el </w:t>
      </w:r>
      <w:r w:rsidRPr="00AE7E6A">
        <w:rPr>
          <w:rFonts w:ascii="Times New Roman" w:hAnsi="Times New Roman" w:cs="Times New Roman"/>
          <w:sz w:val="24"/>
          <w:szCs w:val="24"/>
        </w:rPr>
        <w:t>cordón de vereda.</w:t>
      </w:r>
      <w:r w:rsidR="00861424">
        <w:rPr>
          <w:rFonts w:ascii="Times New Roman" w:hAnsi="Times New Roman" w:cs="Times New Roman"/>
          <w:sz w:val="24"/>
          <w:szCs w:val="24"/>
        </w:rPr>
        <w:t xml:space="preserve"> </w:t>
      </w:r>
    </w:p>
    <w:p w:rsidR="00861424" w:rsidRPr="00F96660" w:rsidRDefault="00CA212B" w:rsidP="00861424">
      <w:pPr>
        <w:jc w:val="both"/>
        <w:rPr>
          <w:rFonts w:ascii="Times New Roman" w:hAnsi="Times New Roman" w:cs="Times New Roman"/>
          <w:sz w:val="24"/>
          <w:szCs w:val="24"/>
        </w:rPr>
      </w:pPr>
      <w:r w:rsidRPr="00AE7E6A">
        <w:rPr>
          <w:rFonts w:ascii="Times New Roman" w:hAnsi="Times New Roman" w:cs="Times New Roman"/>
          <w:sz w:val="24"/>
          <w:szCs w:val="24"/>
        </w:rPr>
        <w:t>En los carteles perpendiculares el soporte deberá ser de líneas rectas, sin adornos.                                                                                                                          En el caso en el que la Línea de Edificación no coincidiera con la Línea Municipal, el cartel deberá respetar los módulos indicados en esta Ordenanza y cumplimentar con lo establecido en el Art. 214 inc.</w:t>
      </w:r>
      <w:r w:rsidR="00BE39AC">
        <w:rPr>
          <w:rFonts w:ascii="Times New Roman" w:hAnsi="Times New Roman" w:cs="Times New Roman"/>
          <w:sz w:val="24"/>
          <w:szCs w:val="24"/>
        </w:rPr>
        <w:t xml:space="preserve"> </w:t>
      </w:r>
      <w:r w:rsidRPr="00AE7E6A">
        <w:rPr>
          <w:rFonts w:ascii="Times New Roman" w:hAnsi="Times New Roman" w:cs="Times New Roman"/>
          <w:sz w:val="24"/>
          <w:szCs w:val="24"/>
        </w:rPr>
        <w:t xml:space="preserve">3 y 4 y Art. 215 inc. 3 y 4 de la Ordenanza 4518/99    Los carteles se </w:t>
      </w:r>
      <w:r w:rsidR="00BA5183">
        <w:rPr>
          <w:rFonts w:ascii="Times New Roman" w:hAnsi="Times New Roman" w:cs="Times New Roman"/>
          <w:sz w:val="24"/>
          <w:szCs w:val="24"/>
        </w:rPr>
        <w:t>ubicarán en planos lisos,</w:t>
      </w:r>
      <w:r w:rsidRPr="00AE7E6A">
        <w:rPr>
          <w:rFonts w:ascii="Times New Roman" w:hAnsi="Times New Roman" w:cs="Times New Roman"/>
          <w:sz w:val="24"/>
          <w:szCs w:val="24"/>
        </w:rPr>
        <w:t xml:space="preserve"> no </w:t>
      </w:r>
      <w:r w:rsidR="00BA5183">
        <w:rPr>
          <w:rFonts w:ascii="Times New Roman" w:hAnsi="Times New Roman" w:cs="Times New Roman"/>
          <w:sz w:val="24"/>
          <w:szCs w:val="24"/>
        </w:rPr>
        <w:t xml:space="preserve">podrán </w:t>
      </w:r>
      <w:r w:rsidRPr="00AE7E6A">
        <w:rPr>
          <w:rFonts w:ascii="Times New Roman" w:hAnsi="Times New Roman" w:cs="Times New Roman"/>
          <w:sz w:val="24"/>
          <w:szCs w:val="24"/>
        </w:rPr>
        <w:t>ocultar</w:t>
      </w:r>
      <w:r>
        <w:rPr>
          <w:rFonts w:ascii="Times New Roman" w:hAnsi="Times New Roman" w:cs="Times New Roman"/>
          <w:sz w:val="24"/>
          <w:szCs w:val="24"/>
        </w:rPr>
        <w:t xml:space="preserve"> vanos, aberturas</w:t>
      </w:r>
      <w:r w:rsidRPr="00AE7E6A">
        <w:rPr>
          <w:rFonts w:ascii="Times New Roman" w:hAnsi="Times New Roman" w:cs="Times New Roman"/>
          <w:sz w:val="24"/>
          <w:szCs w:val="24"/>
        </w:rPr>
        <w:t>, cortar o interferir molduras u otros elementos característicos de la fachada.</w:t>
      </w:r>
      <w:r w:rsidR="00861424">
        <w:rPr>
          <w:rFonts w:ascii="Times New Roman" w:hAnsi="Times New Roman" w:cs="Times New Roman"/>
          <w:sz w:val="24"/>
          <w:szCs w:val="24"/>
        </w:rPr>
        <w:t xml:space="preserve"> </w:t>
      </w:r>
    </w:p>
    <w:p w:rsidR="00DF2AF5" w:rsidRDefault="00DF2AF5" w:rsidP="00CA212B">
      <w:pPr>
        <w:jc w:val="both"/>
        <w:rPr>
          <w:rFonts w:ascii="Times New Roman" w:hAnsi="Times New Roman" w:cs="Times New Roman"/>
          <w:sz w:val="24"/>
          <w:szCs w:val="24"/>
        </w:rPr>
      </w:pPr>
      <w:r>
        <w:rPr>
          <w:rFonts w:ascii="Times New Roman" w:hAnsi="Times New Roman" w:cs="Times New Roman"/>
          <w:sz w:val="24"/>
          <w:szCs w:val="24"/>
        </w:rPr>
        <w:t>Los carteles a nivel d</w:t>
      </w:r>
      <w:r w:rsidR="00CA212B" w:rsidRPr="00AE7E6A">
        <w:rPr>
          <w:rFonts w:ascii="Times New Roman" w:hAnsi="Times New Roman" w:cs="Times New Roman"/>
          <w:sz w:val="24"/>
          <w:szCs w:val="24"/>
        </w:rPr>
        <w:t xml:space="preserve">e </w:t>
      </w:r>
      <w:r>
        <w:rPr>
          <w:rFonts w:ascii="Times New Roman" w:hAnsi="Times New Roman" w:cs="Times New Roman"/>
          <w:sz w:val="24"/>
          <w:szCs w:val="24"/>
        </w:rPr>
        <w:t>p</w:t>
      </w:r>
      <w:r w:rsidR="00CA212B" w:rsidRPr="00AE7E6A">
        <w:rPr>
          <w:rFonts w:ascii="Times New Roman" w:hAnsi="Times New Roman" w:cs="Times New Roman"/>
          <w:sz w:val="24"/>
          <w:szCs w:val="24"/>
        </w:rPr>
        <w:t xml:space="preserve">iso solo están permitidos en jardines y en la vereda de </w:t>
      </w:r>
      <w:r w:rsidR="00CA212B" w:rsidRPr="00AE7E6A">
        <w:rPr>
          <w:rFonts w:ascii="Times New Roman" w:eastAsia="Calibri" w:hAnsi="Times New Roman" w:cs="Times New Roman"/>
          <w:sz w:val="24"/>
          <w:szCs w:val="24"/>
        </w:rPr>
        <w:t>locales de gastronomía, en pizarrones negros</w:t>
      </w:r>
      <w:r w:rsidR="00CA212B" w:rsidRPr="00AE7E6A">
        <w:rPr>
          <w:rFonts w:ascii="Times New Roman" w:hAnsi="Times New Roman" w:cs="Times New Roman"/>
          <w:sz w:val="24"/>
          <w:szCs w:val="24"/>
        </w:rPr>
        <w:t>, móviles,</w:t>
      </w:r>
      <w:r w:rsidR="00CA212B" w:rsidRPr="00AE7E6A">
        <w:rPr>
          <w:rFonts w:ascii="Times New Roman" w:eastAsia="Calibri" w:hAnsi="Times New Roman" w:cs="Times New Roman"/>
          <w:sz w:val="24"/>
          <w:szCs w:val="24"/>
        </w:rPr>
        <w:t xml:space="preserve"> de 0.60 x 0.90 m como máximo</w:t>
      </w:r>
      <w:r w:rsidR="00CA212B" w:rsidRPr="00AE7E6A">
        <w:rPr>
          <w:rFonts w:ascii="Times New Roman" w:hAnsi="Times New Roman" w:cs="Times New Roman"/>
          <w:sz w:val="24"/>
          <w:szCs w:val="24"/>
        </w:rPr>
        <w:t xml:space="preserve"> de manera que no obstruyan el paso peatonal y en lugar acordado con el OTA.                  En escaparates o puertas de vidrios se permite solament</w:t>
      </w:r>
      <w:r w:rsidR="00CA212B" w:rsidRPr="00AE7E6A">
        <w:rPr>
          <w:rFonts w:ascii="Times New Roman" w:hAnsi="Times New Roman" w:cs="Times New Roman"/>
          <w:b/>
          <w:sz w:val="24"/>
          <w:szCs w:val="24"/>
        </w:rPr>
        <w:t>e</w:t>
      </w:r>
      <w:r w:rsidR="00CA212B" w:rsidRPr="00AE7E6A">
        <w:rPr>
          <w:rFonts w:ascii="Times New Roman" w:hAnsi="Times New Roman" w:cs="Times New Roman"/>
          <w:sz w:val="24"/>
          <w:szCs w:val="24"/>
        </w:rPr>
        <w:t xml:space="preserve"> vinilo esmerilado. Las vidrieras y vitrinas no deben contener ningún tipo de cartel adhesivo de color, salvo los </w:t>
      </w:r>
      <w:proofErr w:type="spellStart"/>
      <w:r w:rsidR="00CA212B" w:rsidRPr="00AE7E6A">
        <w:rPr>
          <w:rFonts w:ascii="Times New Roman" w:hAnsi="Times New Roman" w:cs="Times New Roman"/>
          <w:sz w:val="24"/>
          <w:szCs w:val="24"/>
        </w:rPr>
        <w:t>stickers</w:t>
      </w:r>
      <w:proofErr w:type="spellEnd"/>
      <w:r w:rsidR="00CA212B" w:rsidRPr="00AE7E6A">
        <w:rPr>
          <w:rFonts w:ascii="Times New Roman" w:hAnsi="Times New Roman" w:cs="Times New Roman"/>
          <w:sz w:val="24"/>
          <w:szCs w:val="24"/>
        </w:rPr>
        <w:t xml:space="preserve"> de las tarjetas de crédito y el horario de atención al público del comercio. Se podrá utilizar el vinilo esmerilado para obtener el efecto arenado translúcido con el nombre del local o comercio.</w:t>
      </w:r>
    </w:p>
    <w:p w:rsidR="00402AF1" w:rsidRDefault="00402AF1" w:rsidP="00CA212B">
      <w:pPr>
        <w:jc w:val="both"/>
        <w:rPr>
          <w:rFonts w:ascii="Times New Roman" w:hAnsi="Times New Roman" w:cs="Times New Roman"/>
          <w:sz w:val="24"/>
          <w:szCs w:val="24"/>
        </w:rPr>
      </w:pPr>
    </w:p>
    <w:p w:rsidR="00402AF1" w:rsidRDefault="00402AF1" w:rsidP="00CA212B">
      <w:pPr>
        <w:jc w:val="both"/>
        <w:rPr>
          <w:rFonts w:ascii="Times New Roman" w:hAnsi="Times New Roman" w:cs="Times New Roman"/>
          <w:sz w:val="24"/>
          <w:szCs w:val="24"/>
        </w:rPr>
      </w:pPr>
    </w:p>
    <w:p w:rsidR="00402AF1" w:rsidRDefault="00402AF1" w:rsidP="00402AF1">
      <w:pPr>
        <w:jc w:val="right"/>
        <w:rPr>
          <w:rFonts w:ascii="Times New Roman" w:hAnsi="Times New Roman" w:cs="Times New Roman"/>
          <w:sz w:val="24"/>
          <w:szCs w:val="24"/>
        </w:rPr>
      </w:pPr>
      <w:r>
        <w:rPr>
          <w:rFonts w:ascii="Times New Roman" w:hAnsi="Times New Roman" w:cs="Times New Roman"/>
          <w:sz w:val="24"/>
          <w:szCs w:val="24"/>
        </w:rPr>
        <w:t>...///</w:t>
      </w:r>
    </w:p>
    <w:p w:rsidR="00402AF1" w:rsidRDefault="00402AF1" w:rsidP="00402AF1">
      <w:pPr>
        <w:rPr>
          <w:rFonts w:ascii="Times New Roman" w:hAnsi="Times New Roman" w:cs="Times New Roman"/>
          <w:sz w:val="24"/>
          <w:szCs w:val="24"/>
        </w:rPr>
      </w:pPr>
      <w:r>
        <w:rPr>
          <w:rFonts w:ascii="Times New Roman" w:hAnsi="Times New Roman" w:cs="Times New Roman"/>
          <w:sz w:val="24"/>
          <w:szCs w:val="24"/>
        </w:rPr>
        <w:lastRenderedPageBreak/>
        <w:t>...///3.-</w:t>
      </w:r>
    </w:p>
    <w:p w:rsidR="0089394A" w:rsidRDefault="00CA212B" w:rsidP="00CA212B">
      <w:pPr>
        <w:jc w:val="both"/>
        <w:rPr>
          <w:rFonts w:ascii="Times New Roman" w:hAnsi="Times New Roman" w:cs="Times New Roman"/>
          <w:sz w:val="24"/>
          <w:szCs w:val="24"/>
        </w:rPr>
      </w:pPr>
      <w:r w:rsidRPr="00AE7E6A">
        <w:rPr>
          <w:rFonts w:ascii="Times New Roman" w:hAnsi="Times New Roman" w:cs="Times New Roman"/>
          <w:sz w:val="24"/>
          <w:szCs w:val="24"/>
        </w:rPr>
        <w:t xml:space="preserve">Los frentes vidriados a nivel de vereda o en altura (a más de 2,40 m.) deben ser tratados como fachada y cubiertos con vinilo de colores permitidos en el Área, polarizados en gris, espejado o dorado. La </w:t>
      </w:r>
      <w:r w:rsidR="00907B42" w:rsidRPr="00AE7E6A">
        <w:rPr>
          <w:rFonts w:ascii="Times New Roman" w:hAnsi="Times New Roman" w:cs="Times New Roman"/>
          <w:sz w:val="24"/>
          <w:szCs w:val="24"/>
        </w:rPr>
        <w:t>cartelería</w:t>
      </w:r>
      <w:r w:rsidRPr="00AE7E6A">
        <w:rPr>
          <w:rFonts w:ascii="Times New Roman" w:hAnsi="Times New Roman" w:cs="Times New Roman"/>
          <w:sz w:val="24"/>
          <w:szCs w:val="24"/>
        </w:rPr>
        <w:t xml:space="preserve"> que se adose sobre ellos, deberá respetar en cuanto a tamaño y colores, lo establecido por esta Ordenanza.</w:t>
      </w:r>
    </w:p>
    <w:p w:rsidR="00055B40" w:rsidRPr="00055B40" w:rsidRDefault="00055B40" w:rsidP="00055B40">
      <w:pPr>
        <w:widowControl w:val="0"/>
        <w:autoSpaceDE w:val="0"/>
        <w:autoSpaceDN w:val="0"/>
        <w:adjustRightInd w:val="0"/>
        <w:spacing w:after="0" w:line="240" w:lineRule="auto"/>
        <w:jc w:val="both"/>
        <w:rPr>
          <w:rFonts w:ascii="Times New Roman" w:hAnsi="Times New Roman" w:cs="Times New Roman"/>
          <w:b/>
          <w:sz w:val="24"/>
          <w:szCs w:val="24"/>
        </w:rPr>
      </w:pPr>
      <w:r w:rsidRPr="00055B40">
        <w:rPr>
          <w:rFonts w:ascii="Times New Roman" w:hAnsi="Times New Roman" w:cs="Times New Roman"/>
          <w:sz w:val="24"/>
          <w:szCs w:val="24"/>
        </w:rPr>
        <w:t xml:space="preserve">Se podrán instalar parasoles o cortinas con el propósito de tapar el sol en las vidrieras, las mismas deberán ser de lona o lienzo textil de algodón de color crudo (sin teñir), y se podrá imprimir el nombre o logo del local en una superficie no mayor al </w:t>
      </w:r>
      <w:r w:rsidRPr="00055B40">
        <w:rPr>
          <w:rFonts w:ascii="Times New Roman" w:hAnsi="Times New Roman" w:cs="Times New Roman"/>
          <w:b/>
          <w:sz w:val="24"/>
          <w:szCs w:val="24"/>
        </w:rPr>
        <w:t>15 %.</w:t>
      </w:r>
    </w:p>
    <w:p w:rsidR="00055B40" w:rsidRDefault="00055B40" w:rsidP="00CA212B">
      <w:pPr>
        <w:jc w:val="both"/>
        <w:rPr>
          <w:rFonts w:ascii="Times New Roman" w:hAnsi="Times New Roman" w:cs="Times New Roman"/>
          <w:sz w:val="24"/>
          <w:szCs w:val="24"/>
        </w:rPr>
      </w:pPr>
    </w:p>
    <w:p w:rsidR="0075088E" w:rsidRDefault="00CA212B" w:rsidP="00CA212B">
      <w:pPr>
        <w:jc w:val="both"/>
        <w:rPr>
          <w:rFonts w:ascii="Times New Roman" w:hAnsi="Times New Roman" w:cs="Times New Roman"/>
          <w:sz w:val="24"/>
          <w:szCs w:val="24"/>
        </w:rPr>
      </w:pPr>
      <w:r w:rsidRPr="00AE7E6A">
        <w:rPr>
          <w:rFonts w:ascii="Times New Roman" w:hAnsi="Times New Roman" w:cs="Times New Roman"/>
          <w:sz w:val="24"/>
          <w:szCs w:val="24"/>
        </w:rPr>
        <w:t xml:space="preserve">En ningún caso la </w:t>
      </w:r>
      <w:r w:rsidR="00907B42" w:rsidRPr="00AE7E6A">
        <w:rPr>
          <w:rFonts w:ascii="Times New Roman" w:hAnsi="Times New Roman" w:cs="Times New Roman"/>
          <w:sz w:val="24"/>
          <w:szCs w:val="24"/>
        </w:rPr>
        <w:t>cartelería</w:t>
      </w:r>
      <w:r w:rsidRPr="00AE7E6A">
        <w:rPr>
          <w:rFonts w:ascii="Times New Roman" w:hAnsi="Times New Roman" w:cs="Times New Roman"/>
          <w:sz w:val="24"/>
          <w:szCs w:val="24"/>
        </w:rPr>
        <w:t xml:space="preserve"> podrá obstaculizar visuales hacia monumentos u otros Bienes Culturales y Naturales, interrumpir visuales de continuidad de fachadas o interferir visuales, señales viales, semáforos, etc.</w:t>
      </w:r>
    </w:p>
    <w:p w:rsidR="00AF3562" w:rsidRDefault="00CA212B" w:rsidP="00CA212B">
      <w:pPr>
        <w:jc w:val="both"/>
        <w:rPr>
          <w:rFonts w:ascii="Times New Roman" w:hAnsi="Times New Roman" w:cs="Times New Roman"/>
          <w:sz w:val="24"/>
          <w:szCs w:val="24"/>
        </w:rPr>
      </w:pPr>
      <w:r>
        <w:rPr>
          <w:rFonts w:ascii="Times New Roman" w:hAnsi="Times New Roman" w:cs="Times New Roman"/>
          <w:sz w:val="24"/>
          <w:szCs w:val="24"/>
        </w:rPr>
        <w:t>E</w:t>
      </w:r>
      <w:r w:rsidRPr="00AE7E6A">
        <w:rPr>
          <w:rFonts w:ascii="Times New Roman" w:hAnsi="Times New Roman" w:cs="Times New Roman"/>
          <w:sz w:val="24"/>
          <w:szCs w:val="24"/>
        </w:rPr>
        <w:t>n medianeras de edificios de cualquier tipo y altura está prohibida toda publicidad gráfica, anuncio</w:t>
      </w:r>
      <w:r w:rsidR="0089394A">
        <w:rPr>
          <w:rFonts w:ascii="Times New Roman" w:hAnsi="Times New Roman" w:cs="Times New Roman"/>
          <w:sz w:val="24"/>
          <w:szCs w:val="24"/>
        </w:rPr>
        <w:t xml:space="preserve"> o</w:t>
      </w:r>
      <w:r w:rsidRPr="00AE7E6A">
        <w:rPr>
          <w:rFonts w:ascii="Times New Roman" w:hAnsi="Times New Roman" w:cs="Times New Roman"/>
          <w:sz w:val="24"/>
          <w:szCs w:val="24"/>
        </w:rPr>
        <w:t xml:space="preserve"> </w:t>
      </w:r>
      <w:r w:rsidR="00907B42" w:rsidRPr="00AE7E6A">
        <w:rPr>
          <w:rFonts w:ascii="Times New Roman" w:hAnsi="Times New Roman" w:cs="Times New Roman"/>
          <w:sz w:val="24"/>
          <w:szCs w:val="24"/>
        </w:rPr>
        <w:t>cartelerí</w:t>
      </w:r>
      <w:r w:rsidR="00907B42">
        <w:rPr>
          <w:rFonts w:ascii="Times New Roman" w:hAnsi="Times New Roman" w:cs="Times New Roman"/>
          <w:sz w:val="24"/>
          <w:szCs w:val="24"/>
        </w:rPr>
        <w:t>a</w:t>
      </w:r>
      <w:r w:rsidR="00AF3562">
        <w:rPr>
          <w:rFonts w:ascii="Times New Roman" w:hAnsi="Times New Roman" w:cs="Times New Roman"/>
          <w:sz w:val="24"/>
          <w:szCs w:val="24"/>
        </w:rPr>
        <w:t>.</w:t>
      </w:r>
    </w:p>
    <w:p w:rsidR="00CA212B" w:rsidRPr="00AF3562" w:rsidRDefault="00CA212B" w:rsidP="00CA212B">
      <w:pPr>
        <w:jc w:val="both"/>
        <w:rPr>
          <w:rFonts w:ascii="Times New Roman" w:hAnsi="Times New Roman" w:cs="Times New Roman"/>
          <w:sz w:val="24"/>
          <w:szCs w:val="24"/>
        </w:rPr>
      </w:pPr>
      <w:r w:rsidRPr="00F96660">
        <w:rPr>
          <w:rFonts w:ascii="Times New Roman" w:hAnsi="Times New Roman" w:cs="Times New Roman"/>
          <w:sz w:val="24"/>
          <w:szCs w:val="24"/>
        </w:rPr>
        <w:t>Los proyectos de los carteles deberán ser presentados para su aprobación conjuntamente con el formulario de solicitud de permiso en la oficina de la autoridad de aplicación de la presente Ordenanza, con la propuesta gráfica correspondiente. No se convalidará la colocación de ningún cartel sin la autorización previa de la Autoridad de Aplicación.</w:t>
      </w:r>
    </w:p>
    <w:p w:rsidR="008D6DB6" w:rsidRPr="00F96660" w:rsidRDefault="008D6DB6" w:rsidP="00CA212B">
      <w:pPr>
        <w:pStyle w:val="Lista"/>
        <w:suppressAutoHyphens w:val="0"/>
        <w:ind w:left="0" w:firstLine="0"/>
        <w:jc w:val="both"/>
        <w:rPr>
          <w:sz w:val="24"/>
          <w:szCs w:val="24"/>
        </w:rPr>
      </w:pPr>
    </w:p>
    <w:p w:rsidR="003A3F27" w:rsidRPr="00F96660" w:rsidRDefault="007F1981" w:rsidP="00F420DD">
      <w:pPr>
        <w:jc w:val="both"/>
        <w:rPr>
          <w:rFonts w:ascii="Times New Roman" w:hAnsi="Times New Roman" w:cs="Times New Roman"/>
          <w:b/>
          <w:sz w:val="24"/>
          <w:szCs w:val="24"/>
        </w:rPr>
      </w:pPr>
      <w:r>
        <w:rPr>
          <w:rFonts w:ascii="Times New Roman" w:hAnsi="Times New Roman" w:cs="Times New Roman"/>
          <w:b/>
          <w:sz w:val="24"/>
          <w:szCs w:val="24"/>
        </w:rPr>
        <w:t>3</w:t>
      </w:r>
      <w:r w:rsidR="00CA212B" w:rsidRPr="00F96660">
        <w:rPr>
          <w:rFonts w:ascii="Times New Roman" w:hAnsi="Times New Roman" w:cs="Times New Roman"/>
          <w:b/>
          <w:sz w:val="24"/>
          <w:szCs w:val="24"/>
        </w:rPr>
        <w:t xml:space="preserve">.2 </w:t>
      </w:r>
      <w:r w:rsidR="008D6DB6">
        <w:rPr>
          <w:rFonts w:ascii="Times New Roman" w:hAnsi="Times New Roman" w:cs="Times New Roman"/>
          <w:b/>
          <w:sz w:val="24"/>
          <w:szCs w:val="24"/>
        </w:rPr>
        <w:t>Características Técnicas -</w:t>
      </w:r>
      <w:r w:rsidR="008D6DB6" w:rsidRPr="008D6DB6">
        <w:rPr>
          <w:rFonts w:ascii="Times New Roman" w:hAnsi="Times New Roman" w:cs="Times New Roman"/>
          <w:sz w:val="24"/>
          <w:szCs w:val="24"/>
        </w:rPr>
        <w:t xml:space="preserve"> </w:t>
      </w:r>
      <w:r w:rsidR="008D6DB6" w:rsidRPr="00F96660">
        <w:rPr>
          <w:rFonts w:ascii="Times New Roman" w:hAnsi="Times New Roman" w:cs="Times New Roman"/>
          <w:sz w:val="24"/>
          <w:szCs w:val="24"/>
        </w:rPr>
        <w:t xml:space="preserve">ANEXO II – Gráfico </w:t>
      </w:r>
      <w:r w:rsidR="008D6DB6">
        <w:rPr>
          <w:rFonts w:ascii="Times New Roman" w:hAnsi="Times New Roman" w:cs="Times New Roman"/>
          <w:sz w:val="24"/>
          <w:szCs w:val="24"/>
        </w:rPr>
        <w:t>3</w:t>
      </w:r>
    </w:p>
    <w:p w:rsidR="00B02035" w:rsidRPr="00F96660" w:rsidRDefault="003A3F27" w:rsidP="00F420DD">
      <w:pPr>
        <w:pStyle w:val="Lista"/>
        <w:ind w:left="0" w:firstLine="0"/>
        <w:jc w:val="both"/>
        <w:rPr>
          <w:sz w:val="24"/>
          <w:szCs w:val="24"/>
        </w:rPr>
      </w:pPr>
      <w:r w:rsidRPr="00F96660">
        <w:rPr>
          <w:sz w:val="24"/>
          <w:szCs w:val="24"/>
          <w:lang w:val="es-ES"/>
        </w:rPr>
        <w:t>Los</w:t>
      </w:r>
      <w:r w:rsidRPr="00F96660">
        <w:rPr>
          <w:sz w:val="24"/>
          <w:szCs w:val="24"/>
        </w:rPr>
        <w:t xml:space="preserve"> carteles deberán ser confeccionados en chapa Nº 20 como mínimo y </w:t>
      </w:r>
      <w:proofErr w:type="spellStart"/>
      <w:r w:rsidRPr="00F96660">
        <w:rPr>
          <w:sz w:val="24"/>
          <w:szCs w:val="24"/>
        </w:rPr>
        <w:t>plotea</w:t>
      </w:r>
      <w:r w:rsidR="00C02597" w:rsidRPr="00F96660">
        <w:rPr>
          <w:sz w:val="24"/>
          <w:szCs w:val="24"/>
        </w:rPr>
        <w:t>rse</w:t>
      </w:r>
      <w:proofErr w:type="spellEnd"/>
      <w:r w:rsidR="00C02597" w:rsidRPr="00F96660">
        <w:rPr>
          <w:sz w:val="24"/>
          <w:szCs w:val="24"/>
        </w:rPr>
        <w:t xml:space="preserve"> con vinilo </w:t>
      </w:r>
      <w:r w:rsidRPr="00F96660">
        <w:rPr>
          <w:sz w:val="24"/>
          <w:szCs w:val="24"/>
        </w:rPr>
        <w:t>de corte o impresión o pintados, o vinilo adherido a una superficie vidriada.</w:t>
      </w:r>
    </w:p>
    <w:p w:rsidR="008D6DB6" w:rsidRDefault="00DE3727" w:rsidP="00F420DD">
      <w:pPr>
        <w:jc w:val="both"/>
        <w:rPr>
          <w:rFonts w:ascii="Times New Roman" w:hAnsi="Times New Roman" w:cs="Times New Roman"/>
          <w:sz w:val="24"/>
          <w:szCs w:val="24"/>
        </w:rPr>
      </w:pPr>
      <w:r w:rsidRPr="00F96660">
        <w:rPr>
          <w:rFonts w:ascii="Times New Roman" w:hAnsi="Times New Roman" w:cs="Times New Roman"/>
          <w:sz w:val="24"/>
          <w:szCs w:val="24"/>
        </w:rPr>
        <w:t>Para el formato de los carteles se utilizará un módulo de 0,24 m x 0,36</w:t>
      </w:r>
      <w:r w:rsidR="00AA6274" w:rsidRPr="00F96660">
        <w:rPr>
          <w:rFonts w:ascii="Times New Roman" w:hAnsi="Times New Roman" w:cs="Times New Roman"/>
          <w:sz w:val="24"/>
          <w:szCs w:val="24"/>
        </w:rPr>
        <w:t xml:space="preserve"> </w:t>
      </w:r>
      <w:r w:rsidRPr="00F96660">
        <w:rPr>
          <w:rFonts w:ascii="Times New Roman" w:hAnsi="Times New Roman" w:cs="Times New Roman"/>
          <w:sz w:val="24"/>
          <w:szCs w:val="24"/>
        </w:rPr>
        <w:t>m</w:t>
      </w:r>
      <w:r w:rsidR="00474179" w:rsidRPr="00F96660">
        <w:rPr>
          <w:rFonts w:ascii="Times New Roman" w:hAnsi="Times New Roman" w:cs="Times New Roman"/>
          <w:sz w:val="24"/>
          <w:szCs w:val="24"/>
        </w:rPr>
        <w:t xml:space="preserve">. </w:t>
      </w:r>
    </w:p>
    <w:p w:rsidR="00B02035" w:rsidRPr="00F96660" w:rsidRDefault="00F13244" w:rsidP="00F420DD">
      <w:pPr>
        <w:jc w:val="both"/>
        <w:rPr>
          <w:rFonts w:ascii="Times New Roman" w:hAnsi="Times New Roman" w:cs="Times New Roman"/>
          <w:sz w:val="24"/>
          <w:szCs w:val="24"/>
        </w:rPr>
      </w:pPr>
      <w:r w:rsidRPr="00F96660">
        <w:rPr>
          <w:rFonts w:ascii="Times New Roman" w:hAnsi="Times New Roman" w:cs="Times New Roman"/>
          <w:sz w:val="24"/>
          <w:szCs w:val="24"/>
        </w:rPr>
        <w:t>La sujeción</w:t>
      </w:r>
      <w:r w:rsidR="009E17CC" w:rsidRPr="00F96660">
        <w:rPr>
          <w:rFonts w:ascii="Times New Roman" w:hAnsi="Times New Roman" w:cs="Times New Roman"/>
          <w:sz w:val="24"/>
          <w:szCs w:val="24"/>
        </w:rPr>
        <w:t xml:space="preserve"> de los carteles publicitarios solo podrá realizarse en fachada,</w:t>
      </w:r>
      <w:r w:rsidR="002235B7" w:rsidRPr="00F96660">
        <w:rPr>
          <w:rFonts w:ascii="Times New Roman" w:hAnsi="Times New Roman" w:cs="Times New Roman"/>
          <w:sz w:val="24"/>
          <w:szCs w:val="24"/>
        </w:rPr>
        <w:t xml:space="preserve"> </w:t>
      </w:r>
      <w:r w:rsidR="00474179" w:rsidRPr="00F96660">
        <w:rPr>
          <w:rFonts w:ascii="Times New Roman" w:hAnsi="Times New Roman" w:cs="Times New Roman"/>
          <w:sz w:val="24"/>
          <w:szCs w:val="24"/>
        </w:rPr>
        <w:t>prohibié</w:t>
      </w:r>
      <w:r w:rsidR="009E17CC" w:rsidRPr="00F96660">
        <w:rPr>
          <w:rFonts w:ascii="Times New Roman" w:hAnsi="Times New Roman" w:cs="Times New Roman"/>
          <w:sz w:val="24"/>
          <w:szCs w:val="24"/>
        </w:rPr>
        <w:t>ndose su colocación sujetos a columnas en veredas.</w:t>
      </w:r>
      <w:r w:rsidR="00DE3727" w:rsidRPr="00F96660">
        <w:rPr>
          <w:rFonts w:ascii="Times New Roman" w:hAnsi="Times New Roman" w:cs="Times New Roman"/>
          <w:sz w:val="24"/>
          <w:szCs w:val="24"/>
        </w:rPr>
        <w:t xml:space="preserve">                  </w:t>
      </w:r>
    </w:p>
    <w:p w:rsidR="004376A9" w:rsidRPr="00F96660" w:rsidRDefault="00DE3727" w:rsidP="00F420DD">
      <w:pPr>
        <w:jc w:val="both"/>
        <w:rPr>
          <w:rFonts w:ascii="Times New Roman" w:hAnsi="Times New Roman" w:cs="Times New Roman"/>
          <w:sz w:val="24"/>
          <w:szCs w:val="24"/>
        </w:rPr>
      </w:pPr>
      <w:r w:rsidRPr="00F96660">
        <w:rPr>
          <w:rFonts w:ascii="Times New Roman" w:hAnsi="Times New Roman" w:cs="Times New Roman"/>
          <w:sz w:val="24"/>
          <w:szCs w:val="24"/>
        </w:rPr>
        <w:t xml:space="preserve">Deberán respetar una superficie máxima de: </w:t>
      </w:r>
    </w:p>
    <w:p w:rsidR="004376A9" w:rsidRPr="00F96660" w:rsidRDefault="007F1981" w:rsidP="00F420DD">
      <w:pPr>
        <w:jc w:val="both"/>
        <w:rPr>
          <w:rFonts w:ascii="Times New Roman" w:hAnsi="Times New Roman" w:cs="Times New Roman"/>
          <w:sz w:val="24"/>
          <w:szCs w:val="24"/>
        </w:rPr>
      </w:pPr>
      <w:r>
        <w:rPr>
          <w:rFonts w:ascii="Times New Roman" w:hAnsi="Times New Roman" w:cs="Times New Roman"/>
          <w:sz w:val="24"/>
          <w:szCs w:val="24"/>
        </w:rPr>
        <w:t>3</w:t>
      </w:r>
      <w:r w:rsidR="004376A9" w:rsidRPr="00F96660">
        <w:rPr>
          <w:rFonts w:ascii="Times New Roman" w:hAnsi="Times New Roman" w:cs="Times New Roman"/>
          <w:sz w:val="24"/>
          <w:szCs w:val="24"/>
        </w:rPr>
        <w:t>.</w:t>
      </w:r>
      <w:r w:rsidR="00CA212B" w:rsidRPr="00F96660">
        <w:rPr>
          <w:rFonts w:ascii="Times New Roman" w:hAnsi="Times New Roman" w:cs="Times New Roman"/>
          <w:sz w:val="24"/>
          <w:szCs w:val="24"/>
        </w:rPr>
        <w:t>2</w:t>
      </w:r>
      <w:r w:rsidR="004376A9" w:rsidRPr="00F96660">
        <w:rPr>
          <w:rFonts w:ascii="Times New Roman" w:hAnsi="Times New Roman" w:cs="Times New Roman"/>
          <w:sz w:val="24"/>
          <w:szCs w:val="24"/>
        </w:rPr>
        <w:t>.1</w:t>
      </w:r>
      <w:r w:rsidR="00DE3727" w:rsidRPr="00F96660">
        <w:rPr>
          <w:rFonts w:ascii="Times New Roman" w:hAnsi="Times New Roman" w:cs="Times New Roman"/>
          <w:sz w:val="24"/>
          <w:szCs w:val="24"/>
        </w:rPr>
        <w:t xml:space="preserve"> Carteles adosados </w:t>
      </w:r>
      <w:r w:rsidR="0039215B" w:rsidRPr="00F96660">
        <w:rPr>
          <w:rFonts w:ascii="Times New Roman" w:hAnsi="Times New Roman" w:cs="Times New Roman"/>
          <w:sz w:val="24"/>
          <w:szCs w:val="24"/>
        </w:rPr>
        <w:t>a la fachada</w:t>
      </w:r>
      <w:r w:rsidR="00DE3727" w:rsidRPr="00F96660">
        <w:rPr>
          <w:rFonts w:ascii="Times New Roman" w:hAnsi="Times New Roman" w:cs="Times New Roman"/>
          <w:sz w:val="24"/>
          <w:szCs w:val="24"/>
        </w:rPr>
        <w:t>: 12 módulos</w:t>
      </w:r>
      <w:r w:rsidR="004376A9" w:rsidRPr="00F96660">
        <w:rPr>
          <w:rFonts w:ascii="Times New Roman" w:hAnsi="Times New Roman" w:cs="Times New Roman"/>
          <w:sz w:val="24"/>
          <w:szCs w:val="24"/>
        </w:rPr>
        <w:t>.</w:t>
      </w:r>
    </w:p>
    <w:p w:rsidR="004376A9" w:rsidRPr="00F96660" w:rsidRDefault="007F1981" w:rsidP="00F420DD">
      <w:pPr>
        <w:jc w:val="both"/>
        <w:rPr>
          <w:rFonts w:ascii="Times New Roman" w:hAnsi="Times New Roman" w:cs="Times New Roman"/>
          <w:sz w:val="24"/>
          <w:szCs w:val="24"/>
        </w:rPr>
      </w:pPr>
      <w:r>
        <w:rPr>
          <w:rFonts w:ascii="Times New Roman" w:hAnsi="Times New Roman" w:cs="Times New Roman"/>
          <w:sz w:val="24"/>
          <w:szCs w:val="24"/>
        </w:rPr>
        <w:t>3</w:t>
      </w:r>
      <w:r w:rsidR="004376A9" w:rsidRPr="00F96660">
        <w:rPr>
          <w:rFonts w:ascii="Times New Roman" w:hAnsi="Times New Roman" w:cs="Times New Roman"/>
          <w:sz w:val="24"/>
          <w:szCs w:val="24"/>
        </w:rPr>
        <w:t>.</w:t>
      </w:r>
      <w:r w:rsidR="00CA212B" w:rsidRPr="00F96660">
        <w:rPr>
          <w:rFonts w:ascii="Times New Roman" w:hAnsi="Times New Roman" w:cs="Times New Roman"/>
          <w:sz w:val="24"/>
          <w:szCs w:val="24"/>
        </w:rPr>
        <w:t>2</w:t>
      </w:r>
      <w:r w:rsidR="004376A9" w:rsidRPr="00F96660">
        <w:rPr>
          <w:rFonts w:ascii="Times New Roman" w:hAnsi="Times New Roman" w:cs="Times New Roman"/>
          <w:sz w:val="24"/>
          <w:szCs w:val="24"/>
        </w:rPr>
        <w:t>.2</w:t>
      </w:r>
      <w:r w:rsidR="00DE3727" w:rsidRPr="00F96660">
        <w:rPr>
          <w:rFonts w:ascii="Times New Roman" w:hAnsi="Times New Roman" w:cs="Times New Roman"/>
          <w:sz w:val="24"/>
          <w:szCs w:val="24"/>
        </w:rPr>
        <w:t xml:space="preserve"> Carteles perpendiculares</w:t>
      </w:r>
      <w:r w:rsidR="0039215B" w:rsidRPr="00F96660">
        <w:rPr>
          <w:rFonts w:ascii="Times New Roman" w:hAnsi="Times New Roman" w:cs="Times New Roman"/>
          <w:sz w:val="24"/>
          <w:szCs w:val="24"/>
        </w:rPr>
        <w:t xml:space="preserve"> a la fachada</w:t>
      </w:r>
      <w:r w:rsidR="00DE3727" w:rsidRPr="00F96660">
        <w:rPr>
          <w:rFonts w:ascii="Times New Roman" w:hAnsi="Times New Roman" w:cs="Times New Roman"/>
          <w:sz w:val="24"/>
          <w:szCs w:val="24"/>
        </w:rPr>
        <w:t>: 9 módulos</w:t>
      </w:r>
      <w:r w:rsidR="004376A9" w:rsidRPr="00F96660">
        <w:rPr>
          <w:rFonts w:ascii="Times New Roman" w:hAnsi="Times New Roman" w:cs="Times New Roman"/>
          <w:sz w:val="24"/>
          <w:szCs w:val="24"/>
        </w:rPr>
        <w:t>.</w:t>
      </w:r>
    </w:p>
    <w:p w:rsidR="004376A9" w:rsidRPr="00F96660" w:rsidRDefault="007F1981" w:rsidP="00F420DD">
      <w:pPr>
        <w:jc w:val="both"/>
        <w:rPr>
          <w:rFonts w:ascii="Times New Roman" w:hAnsi="Times New Roman" w:cs="Times New Roman"/>
          <w:sz w:val="24"/>
          <w:szCs w:val="24"/>
        </w:rPr>
      </w:pPr>
      <w:r>
        <w:rPr>
          <w:rFonts w:ascii="Times New Roman" w:hAnsi="Times New Roman" w:cs="Times New Roman"/>
          <w:sz w:val="24"/>
          <w:szCs w:val="24"/>
        </w:rPr>
        <w:t>3</w:t>
      </w:r>
      <w:r w:rsidR="004376A9" w:rsidRPr="00F96660">
        <w:rPr>
          <w:rFonts w:ascii="Times New Roman" w:hAnsi="Times New Roman" w:cs="Times New Roman"/>
          <w:sz w:val="24"/>
          <w:szCs w:val="24"/>
        </w:rPr>
        <w:t>.</w:t>
      </w:r>
      <w:r w:rsidR="00CA212B" w:rsidRPr="00F96660">
        <w:rPr>
          <w:rFonts w:ascii="Times New Roman" w:hAnsi="Times New Roman" w:cs="Times New Roman"/>
          <w:sz w:val="24"/>
          <w:szCs w:val="24"/>
        </w:rPr>
        <w:t>2</w:t>
      </w:r>
      <w:r w:rsidR="004376A9" w:rsidRPr="00F96660">
        <w:rPr>
          <w:rFonts w:ascii="Times New Roman" w:hAnsi="Times New Roman" w:cs="Times New Roman"/>
          <w:sz w:val="24"/>
          <w:szCs w:val="24"/>
        </w:rPr>
        <w:t xml:space="preserve">.3 </w:t>
      </w:r>
      <w:r w:rsidR="00E97A72" w:rsidRPr="00F96660">
        <w:rPr>
          <w:rFonts w:ascii="Times New Roman" w:hAnsi="Times New Roman" w:cs="Times New Roman"/>
          <w:sz w:val="24"/>
          <w:szCs w:val="24"/>
        </w:rPr>
        <w:t>Carteles a nivel de piso</w:t>
      </w:r>
      <w:r w:rsidR="00B831AC" w:rsidRPr="00F96660">
        <w:rPr>
          <w:rFonts w:ascii="Times New Roman" w:hAnsi="Times New Roman" w:cs="Times New Roman"/>
          <w:sz w:val="24"/>
          <w:szCs w:val="24"/>
        </w:rPr>
        <w:t xml:space="preserve"> </w:t>
      </w:r>
      <w:r w:rsidR="005B2A6C" w:rsidRPr="00F96660">
        <w:rPr>
          <w:rFonts w:ascii="Times New Roman" w:hAnsi="Times New Roman" w:cs="Times New Roman"/>
          <w:sz w:val="24"/>
          <w:szCs w:val="24"/>
        </w:rPr>
        <w:t>en jardines</w:t>
      </w:r>
      <w:r w:rsidR="00B831AC" w:rsidRPr="00F96660">
        <w:rPr>
          <w:rFonts w:ascii="Times New Roman" w:hAnsi="Times New Roman" w:cs="Times New Roman"/>
          <w:sz w:val="24"/>
          <w:szCs w:val="24"/>
        </w:rPr>
        <w:t>: 8 módulos</w:t>
      </w:r>
      <w:r w:rsidR="004376A9" w:rsidRPr="00F96660">
        <w:rPr>
          <w:rFonts w:ascii="Times New Roman" w:hAnsi="Times New Roman" w:cs="Times New Roman"/>
          <w:sz w:val="24"/>
          <w:szCs w:val="24"/>
        </w:rPr>
        <w:t>.</w:t>
      </w:r>
    </w:p>
    <w:p w:rsidR="004376A9" w:rsidRDefault="007F1981" w:rsidP="00F420DD">
      <w:pPr>
        <w:jc w:val="both"/>
        <w:rPr>
          <w:rFonts w:ascii="Times New Roman" w:hAnsi="Times New Roman" w:cs="Times New Roman"/>
          <w:sz w:val="24"/>
          <w:szCs w:val="24"/>
        </w:rPr>
      </w:pPr>
      <w:r>
        <w:rPr>
          <w:rFonts w:ascii="Times New Roman" w:hAnsi="Times New Roman" w:cs="Times New Roman"/>
          <w:sz w:val="24"/>
          <w:szCs w:val="24"/>
        </w:rPr>
        <w:t>3</w:t>
      </w:r>
      <w:r w:rsidR="004376A9" w:rsidRPr="00F96660">
        <w:rPr>
          <w:rFonts w:ascii="Times New Roman" w:hAnsi="Times New Roman" w:cs="Times New Roman"/>
          <w:sz w:val="24"/>
          <w:szCs w:val="24"/>
        </w:rPr>
        <w:t>.</w:t>
      </w:r>
      <w:r w:rsidR="00CA212B" w:rsidRPr="00F96660">
        <w:rPr>
          <w:rFonts w:ascii="Times New Roman" w:hAnsi="Times New Roman" w:cs="Times New Roman"/>
          <w:sz w:val="24"/>
          <w:szCs w:val="24"/>
        </w:rPr>
        <w:t>2</w:t>
      </w:r>
      <w:r w:rsidR="004376A9" w:rsidRPr="00F96660">
        <w:rPr>
          <w:rFonts w:ascii="Times New Roman" w:hAnsi="Times New Roman" w:cs="Times New Roman"/>
          <w:sz w:val="24"/>
          <w:szCs w:val="24"/>
        </w:rPr>
        <w:t xml:space="preserve">.4 </w:t>
      </w:r>
      <w:r w:rsidR="0039215B" w:rsidRPr="00F96660">
        <w:rPr>
          <w:rFonts w:ascii="Times New Roman" w:hAnsi="Times New Roman" w:cs="Times New Roman"/>
          <w:sz w:val="24"/>
          <w:szCs w:val="24"/>
        </w:rPr>
        <w:t>Carteles e</w:t>
      </w:r>
      <w:r w:rsidR="001342A9" w:rsidRPr="00F96660">
        <w:rPr>
          <w:rFonts w:ascii="Times New Roman" w:hAnsi="Times New Roman" w:cs="Times New Roman"/>
          <w:sz w:val="24"/>
          <w:szCs w:val="24"/>
        </w:rPr>
        <w:t>n Galerí</w:t>
      </w:r>
      <w:r w:rsidR="0039215B" w:rsidRPr="00F96660">
        <w:rPr>
          <w:rFonts w:ascii="Times New Roman" w:hAnsi="Times New Roman" w:cs="Times New Roman"/>
          <w:sz w:val="24"/>
          <w:szCs w:val="24"/>
        </w:rPr>
        <w:t>as</w:t>
      </w:r>
      <w:r w:rsidR="007128D6" w:rsidRPr="00F96660">
        <w:rPr>
          <w:rFonts w:ascii="Times New Roman" w:hAnsi="Times New Roman" w:cs="Times New Roman"/>
          <w:sz w:val="24"/>
          <w:szCs w:val="24"/>
        </w:rPr>
        <w:t xml:space="preserve"> Comerciales: 6 módulos</w:t>
      </w:r>
      <w:r w:rsidR="004376A9" w:rsidRPr="00F96660">
        <w:rPr>
          <w:rFonts w:ascii="Times New Roman" w:hAnsi="Times New Roman" w:cs="Times New Roman"/>
          <w:sz w:val="24"/>
          <w:szCs w:val="24"/>
        </w:rPr>
        <w:t>.</w:t>
      </w:r>
    </w:p>
    <w:p w:rsidR="00402AF1" w:rsidRDefault="00402AF1" w:rsidP="00F420DD">
      <w:pPr>
        <w:jc w:val="both"/>
        <w:rPr>
          <w:rFonts w:ascii="Times New Roman" w:hAnsi="Times New Roman" w:cs="Times New Roman"/>
          <w:sz w:val="24"/>
          <w:szCs w:val="24"/>
        </w:rPr>
      </w:pPr>
    </w:p>
    <w:p w:rsidR="00402AF1" w:rsidRDefault="00402AF1" w:rsidP="00F420DD">
      <w:pPr>
        <w:jc w:val="both"/>
        <w:rPr>
          <w:rFonts w:ascii="Times New Roman" w:hAnsi="Times New Roman" w:cs="Times New Roman"/>
          <w:sz w:val="24"/>
          <w:szCs w:val="24"/>
        </w:rPr>
      </w:pPr>
    </w:p>
    <w:p w:rsidR="00402AF1" w:rsidRDefault="00402AF1" w:rsidP="00F420DD">
      <w:pPr>
        <w:jc w:val="both"/>
        <w:rPr>
          <w:rFonts w:ascii="Times New Roman" w:hAnsi="Times New Roman" w:cs="Times New Roman"/>
          <w:sz w:val="24"/>
          <w:szCs w:val="24"/>
        </w:rPr>
      </w:pPr>
    </w:p>
    <w:p w:rsidR="00402AF1" w:rsidRDefault="00402AF1" w:rsidP="00402AF1">
      <w:pPr>
        <w:jc w:val="right"/>
        <w:rPr>
          <w:rFonts w:ascii="Times New Roman" w:hAnsi="Times New Roman" w:cs="Times New Roman"/>
          <w:sz w:val="24"/>
          <w:szCs w:val="24"/>
        </w:rPr>
      </w:pPr>
      <w:r>
        <w:rPr>
          <w:rFonts w:ascii="Times New Roman" w:hAnsi="Times New Roman" w:cs="Times New Roman"/>
          <w:sz w:val="24"/>
          <w:szCs w:val="24"/>
        </w:rPr>
        <w:t>...///</w:t>
      </w:r>
    </w:p>
    <w:p w:rsidR="00402AF1" w:rsidRPr="00F96660" w:rsidRDefault="00402AF1" w:rsidP="00402AF1">
      <w:pPr>
        <w:rPr>
          <w:rFonts w:ascii="Times New Roman" w:hAnsi="Times New Roman" w:cs="Times New Roman"/>
          <w:sz w:val="24"/>
          <w:szCs w:val="24"/>
        </w:rPr>
      </w:pPr>
      <w:r>
        <w:rPr>
          <w:rFonts w:ascii="Times New Roman" w:hAnsi="Times New Roman" w:cs="Times New Roman"/>
          <w:sz w:val="24"/>
          <w:szCs w:val="24"/>
        </w:rPr>
        <w:lastRenderedPageBreak/>
        <w:t>...///4.-</w:t>
      </w:r>
    </w:p>
    <w:p w:rsidR="008D6DB6" w:rsidRDefault="00B02035" w:rsidP="00F420DD">
      <w:pPr>
        <w:jc w:val="both"/>
        <w:rPr>
          <w:rFonts w:ascii="Times New Roman" w:hAnsi="Times New Roman" w:cs="Times New Roman"/>
          <w:sz w:val="24"/>
          <w:szCs w:val="24"/>
        </w:rPr>
      </w:pPr>
      <w:r w:rsidRPr="00F96660">
        <w:rPr>
          <w:rFonts w:ascii="Times New Roman" w:hAnsi="Times New Roman" w:cs="Times New Roman"/>
          <w:sz w:val="24"/>
          <w:szCs w:val="24"/>
        </w:rPr>
        <w:t>E</w:t>
      </w:r>
      <w:r w:rsidR="005C23BD" w:rsidRPr="00F96660">
        <w:rPr>
          <w:rFonts w:ascii="Times New Roman" w:hAnsi="Times New Roman" w:cs="Times New Roman"/>
          <w:sz w:val="24"/>
          <w:szCs w:val="24"/>
        </w:rPr>
        <w:t xml:space="preserve">l </w:t>
      </w:r>
      <w:r w:rsidR="00DE3727" w:rsidRPr="00F96660">
        <w:rPr>
          <w:rFonts w:ascii="Times New Roman" w:hAnsi="Times New Roman" w:cs="Times New Roman"/>
          <w:sz w:val="24"/>
          <w:szCs w:val="24"/>
        </w:rPr>
        <w:t xml:space="preserve">mínimo permitido </w:t>
      </w:r>
      <w:r w:rsidR="006A07C2" w:rsidRPr="00F96660">
        <w:rPr>
          <w:rFonts w:ascii="Times New Roman" w:hAnsi="Times New Roman" w:cs="Times New Roman"/>
          <w:sz w:val="24"/>
          <w:szCs w:val="24"/>
        </w:rPr>
        <w:t xml:space="preserve"> </w:t>
      </w:r>
      <w:r w:rsidR="005C23BD" w:rsidRPr="00F96660">
        <w:rPr>
          <w:rFonts w:ascii="Times New Roman" w:hAnsi="Times New Roman" w:cs="Times New Roman"/>
          <w:sz w:val="24"/>
          <w:szCs w:val="24"/>
        </w:rPr>
        <w:t xml:space="preserve"> </w:t>
      </w:r>
      <w:r w:rsidR="00DE3727" w:rsidRPr="00F96660">
        <w:rPr>
          <w:rFonts w:ascii="Times New Roman" w:hAnsi="Times New Roman" w:cs="Times New Roman"/>
          <w:sz w:val="24"/>
          <w:szCs w:val="24"/>
        </w:rPr>
        <w:t xml:space="preserve">es de 2 módulos y si el cartel tuviera un formato diferente al rectangular, </w:t>
      </w:r>
      <w:r w:rsidR="002A29E0" w:rsidRPr="00F96660">
        <w:rPr>
          <w:rFonts w:ascii="Times New Roman" w:hAnsi="Times New Roman" w:cs="Times New Roman"/>
          <w:sz w:val="24"/>
          <w:szCs w:val="24"/>
        </w:rPr>
        <w:t xml:space="preserve">dicha figura (circular, oval u otro.) </w:t>
      </w:r>
      <w:r w:rsidR="00DE3727" w:rsidRPr="00F96660">
        <w:rPr>
          <w:rFonts w:ascii="Times New Roman" w:hAnsi="Times New Roman" w:cs="Times New Roman"/>
          <w:sz w:val="24"/>
          <w:szCs w:val="24"/>
        </w:rPr>
        <w:t xml:space="preserve">debe quedar </w:t>
      </w:r>
      <w:r w:rsidR="00513807" w:rsidRPr="00F96660">
        <w:rPr>
          <w:rFonts w:ascii="Times New Roman" w:hAnsi="Times New Roman" w:cs="Times New Roman"/>
          <w:sz w:val="24"/>
          <w:szCs w:val="24"/>
        </w:rPr>
        <w:t>circunscr</w:t>
      </w:r>
      <w:r w:rsidR="002A29E0" w:rsidRPr="00F96660">
        <w:rPr>
          <w:rFonts w:ascii="Times New Roman" w:hAnsi="Times New Roman" w:cs="Times New Roman"/>
          <w:sz w:val="24"/>
          <w:szCs w:val="24"/>
        </w:rPr>
        <w:t>i</w:t>
      </w:r>
      <w:r w:rsidR="00DE3727" w:rsidRPr="00F96660">
        <w:rPr>
          <w:rFonts w:ascii="Times New Roman" w:hAnsi="Times New Roman" w:cs="Times New Roman"/>
          <w:sz w:val="24"/>
          <w:szCs w:val="24"/>
        </w:rPr>
        <w:t>pto</w:t>
      </w:r>
      <w:r w:rsidR="007128D6" w:rsidRPr="00F96660">
        <w:rPr>
          <w:rFonts w:ascii="Times New Roman" w:hAnsi="Times New Roman" w:cs="Times New Roman"/>
          <w:sz w:val="24"/>
          <w:szCs w:val="24"/>
        </w:rPr>
        <w:t xml:space="preserve"> en la</w:t>
      </w:r>
      <w:r w:rsidR="009D0CF1" w:rsidRPr="00F96660">
        <w:rPr>
          <w:rFonts w:ascii="Times New Roman" w:hAnsi="Times New Roman" w:cs="Times New Roman"/>
          <w:sz w:val="24"/>
          <w:szCs w:val="24"/>
        </w:rPr>
        <w:t xml:space="preserve"> </w:t>
      </w:r>
      <w:r w:rsidR="005C23BD" w:rsidRPr="00F96660">
        <w:rPr>
          <w:rFonts w:ascii="Times New Roman" w:hAnsi="Times New Roman" w:cs="Times New Roman"/>
          <w:sz w:val="24"/>
          <w:szCs w:val="24"/>
        </w:rPr>
        <w:t xml:space="preserve">cantidad y disposición de los </w:t>
      </w:r>
      <w:r w:rsidR="009D0CF1" w:rsidRPr="00F96660">
        <w:rPr>
          <w:rFonts w:ascii="Times New Roman" w:hAnsi="Times New Roman" w:cs="Times New Roman"/>
          <w:sz w:val="24"/>
          <w:szCs w:val="24"/>
        </w:rPr>
        <w:t xml:space="preserve">módulos establecidos </w:t>
      </w:r>
      <w:r w:rsidR="004966C3" w:rsidRPr="00F96660">
        <w:rPr>
          <w:rFonts w:ascii="Times New Roman" w:hAnsi="Times New Roman" w:cs="Times New Roman"/>
          <w:sz w:val="24"/>
          <w:szCs w:val="24"/>
        </w:rPr>
        <w:t>para cada caso</w:t>
      </w:r>
      <w:r w:rsidR="006A07C2" w:rsidRPr="00F96660">
        <w:rPr>
          <w:rFonts w:ascii="Times New Roman" w:hAnsi="Times New Roman" w:cs="Times New Roman"/>
          <w:sz w:val="24"/>
          <w:szCs w:val="24"/>
        </w:rPr>
        <w:t xml:space="preserve"> </w:t>
      </w:r>
      <w:r w:rsidR="007128D6" w:rsidRPr="00F96660">
        <w:rPr>
          <w:rFonts w:ascii="Times New Roman" w:hAnsi="Times New Roman" w:cs="Times New Roman"/>
          <w:sz w:val="24"/>
          <w:szCs w:val="24"/>
        </w:rPr>
        <w:t>(</w:t>
      </w:r>
      <w:r w:rsidR="000B3D82" w:rsidRPr="00F96660">
        <w:rPr>
          <w:rFonts w:ascii="Times New Roman" w:hAnsi="Times New Roman" w:cs="Times New Roman"/>
          <w:sz w:val="24"/>
          <w:szCs w:val="24"/>
        </w:rPr>
        <w:t>cartel</w:t>
      </w:r>
      <w:r w:rsidR="007128D6" w:rsidRPr="00F96660">
        <w:rPr>
          <w:rFonts w:ascii="Times New Roman" w:hAnsi="Times New Roman" w:cs="Times New Roman"/>
          <w:sz w:val="24"/>
          <w:szCs w:val="24"/>
        </w:rPr>
        <w:t xml:space="preserve"> adosado,</w:t>
      </w:r>
      <w:r w:rsidR="004966C3" w:rsidRPr="00F96660">
        <w:rPr>
          <w:rFonts w:ascii="Times New Roman" w:hAnsi="Times New Roman" w:cs="Times New Roman"/>
          <w:sz w:val="24"/>
          <w:szCs w:val="24"/>
        </w:rPr>
        <w:t xml:space="preserve"> perpendicular</w:t>
      </w:r>
      <w:r w:rsidR="002A29E0" w:rsidRPr="00F96660">
        <w:rPr>
          <w:rFonts w:ascii="Times New Roman" w:hAnsi="Times New Roman" w:cs="Times New Roman"/>
          <w:sz w:val="24"/>
          <w:szCs w:val="24"/>
        </w:rPr>
        <w:t>, en jardi</w:t>
      </w:r>
      <w:r w:rsidR="007128D6" w:rsidRPr="00F96660">
        <w:rPr>
          <w:rFonts w:ascii="Times New Roman" w:hAnsi="Times New Roman" w:cs="Times New Roman"/>
          <w:sz w:val="24"/>
          <w:szCs w:val="24"/>
        </w:rPr>
        <w:t>nes</w:t>
      </w:r>
      <w:r w:rsidR="002A29E0" w:rsidRPr="00F96660">
        <w:rPr>
          <w:rFonts w:ascii="Times New Roman" w:hAnsi="Times New Roman" w:cs="Times New Roman"/>
          <w:sz w:val="24"/>
          <w:szCs w:val="24"/>
        </w:rPr>
        <w:t xml:space="preserve"> </w:t>
      </w:r>
      <w:r w:rsidR="007128D6" w:rsidRPr="00F96660">
        <w:rPr>
          <w:rFonts w:ascii="Times New Roman" w:hAnsi="Times New Roman" w:cs="Times New Roman"/>
          <w:sz w:val="24"/>
          <w:szCs w:val="24"/>
        </w:rPr>
        <w:t>y en galerías comerciales</w:t>
      </w:r>
      <w:r w:rsidR="004966C3" w:rsidRPr="00F96660">
        <w:rPr>
          <w:rFonts w:ascii="Times New Roman" w:hAnsi="Times New Roman" w:cs="Times New Roman"/>
          <w:sz w:val="24"/>
          <w:szCs w:val="24"/>
        </w:rPr>
        <w:t>)</w:t>
      </w:r>
      <w:r w:rsidR="00B0160C" w:rsidRPr="00F96660">
        <w:rPr>
          <w:rFonts w:ascii="Times New Roman" w:hAnsi="Times New Roman" w:cs="Times New Roman"/>
          <w:sz w:val="24"/>
          <w:szCs w:val="24"/>
        </w:rPr>
        <w:t>.</w:t>
      </w:r>
    </w:p>
    <w:p w:rsidR="008276EF" w:rsidRDefault="006144E2" w:rsidP="00F420DD">
      <w:pPr>
        <w:jc w:val="both"/>
        <w:rPr>
          <w:rFonts w:ascii="Times New Roman" w:hAnsi="Times New Roman" w:cs="Times New Roman"/>
          <w:sz w:val="24"/>
          <w:szCs w:val="24"/>
        </w:rPr>
      </w:pPr>
      <w:r w:rsidRPr="00F96660">
        <w:rPr>
          <w:rFonts w:ascii="Times New Roman" w:hAnsi="Times New Roman" w:cs="Times New Roman"/>
          <w:sz w:val="24"/>
          <w:szCs w:val="24"/>
        </w:rPr>
        <w:t>L</w:t>
      </w:r>
      <w:r w:rsidR="00FE4C63" w:rsidRPr="00F96660">
        <w:rPr>
          <w:rFonts w:ascii="Times New Roman" w:hAnsi="Times New Roman" w:cs="Times New Roman"/>
          <w:sz w:val="24"/>
          <w:szCs w:val="24"/>
        </w:rPr>
        <w:t>os carteles que se realicen exclusivamente con letras corpóreas</w:t>
      </w:r>
      <w:r w:rsidR="00FE4C63" w:rsidRPr="00F96660">
        <w:rPr>
          <w:rFonts w:ascii="Times New Roman" w:hAnsi="Times New Roman" w:cs="Times New Roman"/>
          <w:b/>
          <w:sz w:val="24"/>
          <w:szCs w:val="24"/>
        </w:rPr>
        <w:t xml:space="preserve"> </w:t>
      </w:r>
      <w:r w:rsidR="00FE4C63" w:rsidRPr="00F96660">
        <w:rPr>
          <w:rFonts w:ascii="Times New Roman" w:hAnsi="Times New Roman" w:cs="Times New Roman"/>
          <w:sz w:val="24"/>
          <w:szCs w:val="24"/>
        </w:rPr>
        <w:t xml:space="preserve">pueden cubrir como máximo la superficie de 18 módulos y pueden ser blancas, plateadas o doradas mate cepillado. En casos de fachadas de 15 m. lineales o más que tengan un solo cartel, el mismo podrá cubrir como máximo la superficie de 24 módulos. </w:t>
      </w:r>
      <w:r w:rsidRPr="00F96660">
        <w:rPr>
          <w:rFonts w:ascii="Times New Roman" w:hAnsi="Times New Roman" w:cs="Times New Roman"/>
          <w:sz w:val="24"/>
          <w:szCs w:val="24"/>
        </w:rPr>
        <w:t xml:space="preserve">                                 </w:t>
      </w:r>
      <w:r w:rsidR="006A07C2" w:rsidRPr="00F96660">
        <w:rPr>
          <w:rFonts w:ascii="Times New Roman" w:hAnsi="Times New Roman" w:cs="Times New Roman"/>
          <w:sz w:val="24"/>
          <w:szCs w:val="24"/>
        </w:rPr>
        <w:t xml:space="preserve">  No deberán emplearse colores fluorescentes ni me</w:t>
      </w:r>
      <w:r w:rsidR="00474179" w:rsidRPr="00F96660">
        <w:rPr>
          <w:rFonts w:ascii="Times New Roman" w:hAnsi="Times New Roman" w:cs="Times New Roman"/>
          <w:sz w:val="24"/>
          <w:szCs w:val="24"/>
        </w:rPr>
        <w:t>talizados, sólo</w:t>
      </w:r>
      <w:r w:rsidR="006A07C2" w:rsidRPr="00F96660">
        <w:rPr>
          <w:rFonts w:ascii="Times New Roman" w:hAnsi="Times New Roman" w:cs="Times New Roman"/>
          <w:sz w:val="24"/>
          <w:szCs w:val="24"/>
        </w:rPr>
        <w:t xml:space="preserve"> en letras corpóreas.</w:t>
      </w:r>
    </w:p>
    <w:p w:rsidR="00625441" w:rsidRPr="00625441" w:rsidRDefault="00625441" w:rsidP="00625441">
      <w:pPr>
        <w:widowControl w:val="0"/>
        <w:tabs>
          <w:tab w:val="left" w:pos="426"/>
        </w:tabs>
        <w:suppressAutoHyphens/>
        <w:autoSpaceDE w:val="0"/>
        <w:spacing w:after="0" w:line="240" w:lineRule="auto"/>
        <w:jc w:val="both"/>
        <w:rPr>
          <w:rFonts w:ascii="Times New Roman" w:hAnsi="Times New Roman" w:cs="Times New Roman"/>
          <w:sz w:val="24"/>
          <w:szCs w:val="24"/>
        </w:rPr>
      </w:pPr>
      <w:r w:rsidRPr="00625441">
        <w:rPr>
          <w:rFonts w:ascii="Times New Roman" w:hAnsi="Times New Roman" w:cs="Times New Roman"/>
          <w:sz w:val="24"/>
          <w:szCs w:val="24"/>
        </w:rPr>
        <w:t xml:space="preserve">En relación a los quioscos de diarios y revistas y/o de cigarrillos o golosinas, ubicados en la vía pública, la cartelería </w:t>
      </w:r>
      <w:proofErr w:type="spellStart"/>
      <w:r w:rsidRPr="00625441">
        <w:rPr>
          <w:rFonts w:ascii="Times New Roman" w:hAnsi="Times New Roman" w:cs="Times New Roman"/>
          <w:sz w:val="24"/>
          <w:szCs w:val="24"/>
        </w:rPr>
        <w:t>identificatoria</w:t>
      </w:r>
      <w:proofErr w:type="spellEnd"/>
      <w:r w:rsidRPr="00625441">
        <w:rPr>
          <w:rFonts w:ascii="Times New Roman" w:hAnsi="Times New Roman" w:cs="Times New Roman"/>
          <w:sz w:val="24"/>
          <w:szCs w:val="24"/>
        </w:rPr>
        <w:t xml:space="preserve">, se colocará en la  estructura, con una dimensión de hasta tres </w:t>
      </w:r>
      <w:r w:rsidR="00907B42" w:rsidRPr="00625441">
        <w:rPr>
          <w:rFonts w:ascii="Times New Roman" w:hAnsi="Times New Roman" w:cs="Times New Roman"/>
          <w:sz w:val="24"/>
          <w:szCs w:val="24"/>
        </w:rPr>
        <w:t>módulos</w:t>
      </w:r>
      <w:r w:rsidRPr="00625441">
        <w:rPr>
          <w:rFonts w:ascii="Times New Roman" w:hAnsi="Times New Roman" w:cs="Times New Roman"/>
          <w:sz w:val="24"/>
          <w:szCs w:val="24"/>
        </w:rPr>
        <w:t xml:space="preserve">. </w:t>
      </w:r>
    </w:p>
    <w:p w:rsidR="00625441" w:rsidRPr="00F96660" w:rsidRDefault="00625441" w:rsidP="00F420DD">
      <w:pPr>
        <w:jc w:val="both"/>
        <w:rPr>
          <w:rFonts w:ascii="Times New Roman" w:hAnsi="Times New Roman" w:cs="Times New Roman"/>
          <w:sz w:val="24"/>
          <w:szCs w:val="24"/>
        </w:rPr>
      </w:pPr>
    </w:p>
    <w:p w:rsidR="007A3CF3" w:rsidRPr="00F96660" w:rsidRDefault="008276EF" w:rsidP="00F420DD">
      <w:pPr>
        <w:jc w:val="both"/>
        <w:rPr>
          <w:rFonts w:ascii="Times New Roman" w:hAnsi="Times New Roman" w:cs="Times New Roman"/>
          <w:sz w:val="24"/>
          <w:szCs w:val="24"/>
        </w:rPr>
      </w:pPr>
      <w:r w:rsidRPr="00F96660">
        <w:rPr>
          <w:rFonts w:ascii="Times New Roman" w:hAnsi="Times New Roman" w:cs="Times New Roman"/>
          <w:sz w:val="24"/>
          <w:szCs w:val="24"/>
        </w:rPr>
        <w:t>Los colores del cartel deberán regirse por la Cartilla de Colores. ANEXO II – Gráfico 2</w:t>
      </w:r>
      <w:r w:rsidR="00CA212B" w:rsidRPr="00F96660">
        <w:rPr>
          <w:rFonts w:ascii="Times New Roman" w:hAnsi="Times New Roman" w:cs="Times New Roman"/>
          <w:sz w:val="24"/>
          <w:szCs w:val="24"/>
        </w:rPr>
        <w:t>,</w:t>
      </w:r>
      <w:r w:rsidR="00DC2B51" w:rsidRPr="00F96660">
        <w:rPr>
          <w:rFonts w:ascii="Times New Roman" w:hAnsi="Times New Roman" w:cs="Times New Roman"/>
          <w:sz w:val="24"/>
          <w:szCs w:val="24"/>
        </w:rPr>
        <w:t xml:space="preserve"> </w:t>
      </w:r>
      <w:r w:rsidR="00CA212B" w:rsidRPr="00F96660">
        <w:rPr>
          <w:rFonts w:ascii="Times New Roman" w:hAnsi="Times New Roman" w:cs="Times New Roman"/>
          <w:sz w:val="24"/>
          <w:szCs w:val="24"/>
        </w:rPr>
        <w:t>permitiéndose además</w:t>
      </w:r>
      <w:r w:rsidR="00DC2B51" w:rsidRPr="00F96660">
        <w:rPr>
          <w:rFonts w:ascii="Times New Roman" w:hAnsi="Times New Roman" w:cs="Times New Roman"/>
          <w:sz w:val="24"/>
          <w:szCs w:val="24"/>
        </w:rPr>
        <w:t xml:space="preserve"> </w:t>
      </w:r>
      <w:r w:rsidR="00E47F59" w:rsidRPr="00F96660">
        <w:rPr>
          <w:rFonts w:ascii="Times New Roman" w:hAnsi="Times New Roman" w:cs="Times New Roman"/>
          <w:sz w:val="24"/>
          <w:szCs w:val="24"/>
        </w:rPr>
        <w:t>los grises,</w:t>
      </w:r>
      <w:r w:rsidR="005D308D" w:rsidRPr="00F96660">
        <w:rPr>
          <w:rFonts w:ascii="Times New Roman" w:hAnsi="Times New Roman" w:cs="Times New Roman"/>
          <w:sz w:val="24"/>
          <w:szCs w:val="24"/>
        </w:rPr>
        <w:t xml:space="preserve"> </w:t>
      </w:r>
      <w:r w:rsidR="00DC2B51" w:rsidRPr="00F96660">
        <w:rPr>
          <w:rFonts w:ascii="Times New Roman" w:hAnsi="Times New Roman" w:cs="Times New Roman"/>
          <w:sz w:val="24"/>
          <w:szCs w:val="24"/>
        </w:rPr>
        <w:t>los blancos, tiza y naturales.</w:t>
      </w:r>
      <w:r w:rsidR="00D37AB5" w:rsidRPr="00F96660">
        <w:rPr>
          <w:rFonts w:ascii="Times New Roman" w:hAnsi="Times New Roman" w:cs="Times New Roman"/>
          <w:sz w:val="24"/>
          <w:szCs w:val="24"/>
        </w:rPr>
        <w:t xml:space="preserve"> </w:t>
      </w:r>
      <w:r w:rsidR="005D308D" w:rsidRPr="00F96660">
        <w:rPr>
          <w:rFonts w:ascii="Times New Roman" w:hAnsi="Times New Roman" w:cs="Times New Roman"/>
          <w:sz w:val="24"/>
          <w:szCs w:val="24"/>
        </w:rPr>
        <w:t xml:space="preserve"> </w:t>
      </w:r>
    </w:p>
    <w:p w:rsidR="008D6DB6" w:rsidRPr="00DA1E70" w:rsidRDefault="007F1981" w:rsidP="008D6DB6">
      <w:pPr>
        <w:jc w:val="both"/>
        <w:rPr>
          <w:rFonts w:ascii="Times New Roman" w:hAnsi="Times New Roman" w:cs="Times New Roman"/>
          <w:color w:val="FF0000"/>
          <w:sz w:val="24"/>
          <w:szCs w:val="24"/>
        </w:rPr>
      </w:pPr>
      <w:r>
        <w:rPr>
          <w:rFonts w:ascii="Times New Roman" w:hAnsi="Times New Roman" w:cs="Times New Roman"/>
          <w:b/>
          <w:sz w:val="24"/>
          <w:szCs w:val="24"/>
        </w:rPr>
        <w:t>3</w:t>
      </w:r>
      <w:r w:rsidR="00F96660" w:rsidRPr="00A82A67">
        <w:rPr>
          <w:rFonts w:ascii="Times New Roman" w:hAnsi="Times New Roman" w:cs="Times New Roman"/>
          <w:b/>
          <w:sz w:val="24"/>
          <w:szCs w:val="24"/>
        </w:rPr>
        <w:t xml:space="preserve">.3 </w:t>
      </w:r>
      <w:r w:rsidR="001826A6" w:rsidRPr="00A82A67">
        <w:rPr>
          <w:rFonts w:ascii="Times New Roman" w:hAnsi="Times New Roman" w:cs="Times New Roman"/>
          <w:b/>
          <w:sz w:val="24"/>
          <w:szCs w:val="24"/>
        </w:rPr>
        <w:t>Carteles especiales</w:t>
      </w:r>
      <w:r w:rsidR="008D6DB6">
        <w:rPr>
          <w:rFonts w:ascii="Times New Roman" w:hAnsi="Times New Roman" w:cs="Times New Roman"/>
          <w:b/>
          <w:sz w:val="24"/>
          <w:szCs w:val="24"/>
        </w:rPr>
        <w:t xml:space="preserve"> - </w:t>
      </w:r>
      <w:r w:rsidR="008D6DB6" w:rsidRPr="00F96660">
        <w:rPr>
          <w:rFonts w:ascii="Times New Roman" w:hAnsi="Times New Roman" w:cs="Times New Roman"/>
          <w:sz w:val="24"/>
          <w:szCs w:val="24"/>
        </w:rPr>
        <w:t xml:space="preserve">ANEXO II – Gráfico </w:t>
      </w:r>
      <w:r w:rsidR="008D6DB6">
        <w:rPr>
          <w:rFonts w:ascii="Times New Roman" w:hAnsi="Times New Roman" w:cs="Times New Roman"/>
          <w:sz w:val="24"/>
          <w:szCs w:val="24"/>
        </w:rPr>
        <w:t>4</w:t>
      </w:r>
    </w:p>
    <w:p w:rsidR="00F96660" w:rsidRDefault="00F96660" w:rsidP="00F96660">
      <w:pPr>
        <w:jc w:val="both"/>
        <w:rPr>
          <w:rFonts w:ascii="Times New Roman" w:hAnsi="Times New Roman" w:cs="Times New Roman"/>
          <w:sz w:val="24"/>
          <w:szCs w:val="24"/>
        </w:rPr>
      </w:pPr>
      <w:r>
        <w:rPr>
          <w:rFonts w:ascii="Times New Roman" w:hAnsi="Times New Roman" w:cs="Times New Roman"/>
          <w:sz w:val="24"/>
          <w:szCs w:val="24"/>
        </w:rPr>
        <w:t>L</w:t>
      </w:r>
      <w:r w:rsidRPr="00AE7E6A">
        <w:rPr>
          <w:rFonts w:ascii="Times New Roman" w:hAnsi="Times New Roman" w:cs="Times New Roman"/>
          <w:sz w:val="24"/>
          <w:szCs w:val="24"/>
        </w:rPr>
        <w:t xml:space="preserve">os </w:t>
      </w:r>
      <w:r w:rsidRPr="00AE7E6A">
        <w:rPr>
          <w:rFonts w:ascii="Times New Roman" w:eastAsia="Calibri" w:hAnsi="Times New Roman" w:cs="Times New Roman"/>
          <w:sz w:val="24"/>
          <w:szCs w:val="24"/>
        </w:rPr>
        <w:t xml:space="preserve">Carteles </w:t>
      </w:r>
      <w:proofErr w:type="spellStart"/>
      <w:r w:rsidRPr="00AE7E6A">
        <w:rPr>
          <w:rFonts w:ascii="Times New Roman" w:eastAsia="Calibri" w:hAnsi="Times New Roman" w:cs="Times New Roman"/>
          <w:sz w:val="24"/>
          <w:szCs w:val="24"/>
        </w:rPr>
        <w:t>identificatorios</w:t>
      </w:r>
      <w:proofErr w:type="spellEnd"/>
      <w:r w:rsidRPr="00AE7E6A">
        <w:rPr>
          <w:rFonts w:ascii="Times New Roman" w:eastAsia="Calibri" w:hAnsi="Times New Roman" w:cs="Times New Roman"/>
          <w:sz w:val="24"/>
          <w:szCs w:val="24"/>
        </w:rPr>
        <w:t xml:space="preserve"> de Guardias Médicas, Farmacias y Hoteles u Hospedajes </w:t>
      </w:r>
      <w:r w:rsidRPr="00AE7E6A">
        <w:rPr>
          <w:rFonts w:ascii="Times New Roman" w:hAnsi="Times New Roman" w:cs="Times New Roman"/>
          <w:sz w:val="24"/>
          <w:szCs w:val="24"/>
        </w:rPr>
        <w:t>deberán</w:t>
      </w:r>
      <w:r>
        <w:rPr>
          <w:rFonts w:ascii="Times New Roman" w:hAnsi="Times New Roman" w:cs="Times New Roman"/>
          <w:sz w:val="24"/>
          <w:szCs w:val="24"/>
        </w:rPr>
        <w:t xml:space="preserve"> adecuarse a las siguientes disposiciones</w:t>
      </w:r>
      <w:r w:rsidRPr="00AE7E6A">
        <w:rPr>
          <w:rFonts w:ascii="Times New Roman" w:hAnsi="Times New Roman" w:cs="Times New Roman"/>
          <w:sz w:val="24"/>
          <w:szCs w:val="24"/>
        </w:rPr>
        <w:t>:</w:t>
      </w:r>
    </w:p>
    <w:p w:rsidR="00F96660" w:rsidRDefault="00F96660" w:rsidP="00F96660">
      <w:pPr>
        <w:jc w:val="both"/>
        <w:rPr>
          <w:rFonts w:ascii="Times New Roman" w:eastAsia="Calibri" w:hAnsi="Times New Roman" w:cs="Times New Roman"/>
          <w:sz w:val="24"/>
          <w:szCs w:val="24"/>
        </w:rPr>
      </w:pPr>
      <w:r w:rsidRPr="00AE7E6A">
        <w:rPr>
          <w:rFonts w:ascii="Times New Roman" w:hAnsi="Times New Roman" w:cs="Times New Roman"/>
          <w:sz w:val="24"/>
          <w:szCs w:val="24"/>
        </w:rPr>
        <w:t xml:space="preserve">a) </w:t>
      </w:r>
      <w:r w:rsidRPr="00AE7E6A">
        <w:rPr>
          <w:rFonts w:ascii="Times New Roman" w:eastAsia="Calibri" w:hAnsi="Times New Roman" w:cs="Times New Roman"/>
          <w:sz w:val="24"/>
          <w:szCs w:val="24"/>
        </w:rPr>
        <w:t xml:space="preserve">La chapa del cartel </w:t>
      </w:r>
      <w:proofErr w:type="spellStart"/>
      <w:r w:rsidRPr="00AE7E6A">
        <w:rPr>
          <w:rFonts w:ascii="Times New Roman" w:eastAsia="Calibri" w:hAnsi="Times New Roman" w:cs="Times New Roman"/>
          <w:sz w:val="24"/>
          <w:szCs w:val="24"/>
        </w:rPr>
        <w:t>identificatorio</w:t>
      </w:r>
      <w:proofErr w:type="spellEnd"/>
      <w:r w:rsidRPr="00AE7E6A">
        <w:rPr>
          <w:rFonts w:ascii="Times New Roman" w:eastAsia="Calibri" w:hAnsi="Times New Roman" w:cs="Times New Roman"/>
          <w:sz w:val="24"/>
          <w:szCs w:val="24"/>
        </w:rPr>
        <w:t xml:space="preserve"> tendrá una dimensión de 0.30 x 0.30 m. El saliente del soporte será de 0.30 m máximo, logrando una distancia total desde la Línea Municipal de 0.60 m.</w:t>
      </w:r>
    </w:p>
    <w:p w:rsidR="009A5848" w:rsidRDefault="00F96660" w:rsidP="00F96660">
      <w:pPr>
        <w:jc w:val="both"/>
        <w:rPr>
          <w:rFonts w:ascii="Times New Roman" w:eastAsia="Calibri" w:hAnsi="Times New Roman" w:cs="Times New Roman"/>
          <w:color w:val="FF0000"/>
          <w:sz w:val="24"/>
          <w:szCs w:val="24"/>
        </w:rPr>
      </w:pPr>
      <w:r w:rsidRPr="00F96660">
        <w:rPr>
          <w:rFonts w:ascii="Times New Roman" w:hAnsi="Times New Roman" w:cs="Times New Roman"/>
          <w:sz w:val="24"/>
          <w:szCs w:val="24"/>
        </w:rPr>
        <w:t xml:space="preserve">b) </w:t>
      </w:r>
      <w:r w:rsidRPr="00F96660">
        <w:rPr>
          <w:rFonts w:ascii="Times New Roman" w:eastAsia="Calibri" w:hAnsi="Times New Roman" w:cs="Times New Roman"/>
          <w:sz w:val="24"/>
          <w:szCs w:val="24"/>
        </w:rPr>
        <w:t>La distancia entre su base hasta el nivel de vereda no podrá ser menor a 3.00 m.</w:t>
      </w:r>
      <w:r w:rsidRPr="00DA1E70">
        <w:rPr>
          <w:rFonts w:ascii="Times New Roman" w:eastAsia="Calibri" w:hAnsi="Times New Roman" w:cs="Times New Roman"/>
          <w:color w:val="FF0000"/>
          <w:sz w:val="24"/>
          <w:szCs w:val="24"/>
        </w:rPr>
        <w:t xml:space="preserve">  </w:t>
      </w:r>
    </w:p>
    <w:p w:rsidR="009A5848" w:rsidRDefault="00F96660" w:rsidP="00F96660">
      <w:pPr>
        <w:jc w:val="both"/>
        <w:rPr>
          <w:rFonts w:ascii="Times New Roman" w:eastAsia="Calibri" w:hAnsi="Times New Roman" w:cs="Times New Roman"/>
          <w:sz w:val="24"/>
          <w:szCs w:val="24"/>
        </w:rPr>
      </w:pPr>
      <w:r w:rsidRPr="00F96660">
        <w:rPr>
          <w:rFonts w:ascii="Times New Roman" w:eastAsia="Calibri" w:hAnsi="Times New Roman" w:cs="Times New Roman"/>
          <w:sz w:val="24"/>
          <w:szCs w:val="24"/>
        </w:rPr>
        <w:t>c</w:t>
      </w:r>
      <w:r w:rsidRPr="00F96660">
        <w:rPr>
          <w:rFonts w:ascii="Times New Roman" w:hAnsi="Times New Roman" w:cs="Times New Roman"/>
          <w:sz w:val="24"/>
          <w:szCs w:val="24"/>
        </w:rPr>
        <w:t xml:space="preserve">) </w:t>
      </w:r>
      <w:r w:rsidRPr="00F96660">
        <w:rPr>
          <w:rFonts w:ascii="Times New Roman" w:eastAsia="Calibri" w:hAnsi="Times New Roman" w:cs="Times New Roman"/>
          <w:sz w:val="24"/>
          <w:szCs w:val="24"/>
        </w:rPr>
        <w:t>Los carteles de las guardias médicas o farmacias llevarán la cruz griega de color verde sobre fondo blanco, las bandas verdes que forman la cruz deberán ser de 0.08 m. de ancho, con bordes paralelos, ubicación axial y sin ningún tipo de detalle u ornamento.                                                                                                                         d</w:t>
      </w:r>
      <w:r w:rsidRPr="00F96660">
        <w:rPr>
          <w:rFonts w:ascii="Times New Roman" w:hAnsi="Times New Roman" w:cs="Times New Roman"/>
          <w:sz w:val="24"/>
          <w:szCs w:val="24"/>
        </w:rPr>
        <w:t xml:space="preserve">) </w:t>
      </w:r>
      <w:r w:rsidRPr="00F96660">
        <w:rPr>
          <w:rFonts w:ascii="Times New Roman" w:eastAsia="Calibri" w:hAnsi="Times New Roman" w:cs="Times New Roman"/>
          <w:sz w:val="24"/>
          <w:szCs w:val="24"/>
        </w:rPr>
        <w:t xml:space="preserve">En las Farmacias deberán permanecer iluminados durante todas las horas de oscuridad, estén o no de turno, y deberán exhibir en la vidriera el </w:t>
      </w:r>
      <w:proofErr w:type="spellStart"/>
      <w:r w:rsidRPr="00F96660">
        <w:rPr>
          <w:rFonts w:ascii="Times New Roman" w:eastAsia="Calibri" w:hAnsi="Times New Roman" w:cs="Times New Roman"/>
          <w:sz w:val="24"/>
          <w:szCs w:val="24"/>
        </w:rPr>
        <w:t>turnero</w:t>
      </w:r>
      <w:proofErr w:type="spellEnd"/>
      <w:r w:rsidRPr="00F96660">
        <w:rPr>
          <w:rFonts w:ascii="Times New Roman" w:eastAsia="Calibri" w:hAnsi="Times New Roman" w:cs="Times New Roman"/>
          <w:sz w:val="24"/>
          <w:szCs w:val="24"/>
        </w:rPr>
        <w:t>, en letras negras y fondo blanco, de una superficie máxima de un módulo</w:t>
      </w:r>
      <w:r w:rsidR="009A5848">
        <w:rPr>
          <w:rFonts w:ascii="Times New Roman" w:eastAsia="Calibri" w:hAnsi="Times New Roman" w:cs="Times New Roman"/>
          <w:sz w:val="24"/>
          <w:szCs w:val="24"/>
        </w:rPr>
        <w:t>.</w:t>
      </w:r>
    </w:p>
    <w:p w:rsidR="00F96660" w:rsidRDefault="00F96660" w:rsidP="00F96660">
      <w:pPr>
        <w:jc w:val="both"/>
        <w:rPr>
          <w:rFonts w:ascii="Times New Roman" w:eastAsia="Calibri" w:hAnsi="Times New Roman" w:cs="Times New Roman"/>
          <w:sz w:val="24"/>
          <w:szCs w:val="24"/>
        </w:rPr>
      </w:pPr>
      <w:r w:rsidRPr="00F96660">
        <w:rPr>
          <w:rFonts w:ascii="Times New Roman" w:eastAsia="Calibri" w:hAnsi="Times New Roman" w:cs="Times New Roman"/>
          <w:sz w:val="24"/>
          <w:szCs w:val="24"/>
        </w:rPr>
        <w:t>e</w:t>
      </w:r>
      <w:r w:rsidRPr="00F96660">
        <w:rPr>
          <w:rFonts w:ascii="Times New Roman" w:hAnsi="Times New Roman" w:cs="Times New Roman"/>
          <w:sz w:val="24"/>
          <w:szCs w:val="24"/>
        </w:rPr>
        <w:t xml:space="preserve">)  </w:t>
      </w:r>
      <w:r w:rsidRPr="00F96660">
        <w:rPr>
          <w:rFonts w:ascii="Times New Roman" w:eastAsia="Calibri" w:hAnsi="Times New Roman" w:cs="Times New Roman"/>
          <w:sz w:val="24"/>
          <w:szCs w:val="24"/>
        </w:rPr>
        <w:t>Los hoteles u hospedajes, cumplirán las condiciones señaladas para las de farmacias, adaptadas a sus propias características</w:t>
      </w:r>
      <w:r w:rsidR="008D6DB6">
        <w:rPr>
          <w:rFonts w:ascii="Times New Roman" w:eastAsia="Calibri" w:hAnsi="Times New Roman" w:cs="Times New Roman"/>
          <w:sz w:val="24"/>
          <w:szCs w:val="24"/>
        </w:rPr>
        <w:t>.</w:t>
      </w:r>
    </w:p>
    <w:p w:rsidR="00402AF1" w:rsidRDefault="00402AF1" w:rsidP="00F96660">
      <w:pPr>
        <w:jc w:val="both"/>
        <w:rPr>
          <w:rFonts w:ascii="Times New Roman" w:eastAsia="Calibri" w:hAnsi="Times New Roman" w:cs="Times New Roman"/>
          <w:sz w:val="24"/>
          <w:szCs w:val="24"/>
        </w:rPr>
      </w:pPr>
    </w:p>
    <w:p w:rsidR="00402AF1" w:rsidRDefault="00402AF1" w:rsidP="00F96660">
      <w:pPr>
        <w:jc w:val="both"/>
        <w:rPr>
          <w:rFonts w:ascii="Times New Roman" w:eastAsia="Calibri" w:hAnsi="Times New Roman" w:cs="Times New Roman"/>
          <w:sz w:val="24"/>
          <w:szCs w:val="24"/>
        </w:rPr>
      </w:pPr>
    </w:p>
    <w:p w:rsidR="00402AF1" w:rsidRDefault="00402AF1" w:rsidP="00F96660">
      <w:pPr>
        <w:jc w:val="both"/>
        <w:rPr>
          <w:rFonts w:ascii="Times New Roman" w:eastAsia="Calibri" w:hAnsi="Times New Roman" w:cs="Times New Roman"/>
          <w:sz w:val="24"/>
          <w:szCs w:val="24"/>
        </w:rPr>
      </w:pPr>
    </w:p>
    <w:p w:rsidR="00402AF1" w:rsidRDefault="00402AF1" w:rsidP="00402AF1">
      <w:pPr>
        <w:jc w:val="right"/>
        <w:rPr>
          <w:rFonts w:ascii="Times New Roman" w:eastAsia="Calibri" w:hAnsi="Times New Roman" w:cs="Times New Roman"/>
          <w:sz w:val="24"/>
          <w:szCs w:val="24"/>
        </w:rPr>
      </w:pPr>
      <w:r>
        <w:rPr>
          <w:rFonts w:ascii="Times New Roman" w:eastAsia="Calibri" w:hAnsi="Times New Roman" w:cs="Times New Roman"/>
          <w:sz w:val="24"/>
          <w:szCs w:val="24"/>
        </w:rPr>
        <w:t>...///</w:t>
      </w:r>
    </w:p>
    <w:p w:rsidR="00402AF1" w:rsidRDefault="00402AF1" w:rsidP="00402AF1">
      <w:pPr>
        <w:rPr>
          <w:rFonts w:ascii="Times New Roman" w:eastAsia="Calibri" w:hAnsi="Times New Roman" w:cs="Times New Roman"/>
          <w:sz w:val="24"/>
          <w:szCs w:val="24"/>
        </w:rPr>
      </w:pPr>
      <w:r>
        <w:rPr>
          <w:rFonts w:ascii="Times New Roman" w:eastAsia="Calibri" w:hAnsi="Times New Roman" w:cs="Times New Roman"/>
          <w:sz w:val="24"/>
          <w:szCs w:val="24"/>
        </w:rPr>
        <w:lastRenderedPageBreak/>
        <w:t>...///5.-</w:t>
      </w:r>
    </w:p>
    <w:p w:rsidR="00285018" w:rsidRDefault="007F1981" w:rsidP="00285018">
      <w:pPr>
        <w:widowControl w:val="0"/>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b/>
          <w:sz w:val="24"/>
          <w:szCs w:val="24"/>
          <w:lang w:val="es-ES_tradnl"/>
        </w:rPr>
        <w:t>4</w:t>
      </w:r>
      <w:r w:rsidR="00895A2B">
        <w:rPr>
          <w:rFonts w:ascii="Times New Roman" w:hAnsi="Times New Roman" w:cs="Times New Roman"/>
          <w:b/>
          <w:sz w:val="24"/>
          <w:szCs w:val="24"/>
          <w:lang w:val="es-ES_tradnl"/>
        </w:rPr>
        <w:t>.</w:t>
      </w:r>
      <w:r w:rsidR="004466D8" w:rsidRPr="00895A2B">
        <w:rPr>
          <w:rFonts w:ascii="Times New Roman" w:hAnsi="Times New Roman" w:cs="Times New Roman"/>
          <w:b/>
          <w:sz w:val="24"/>
          <w:szCs w:val="24"/>
          <w:lang w:val="es-ES_tradnl"/>
        </w:rPr>
        <w:t xml:space="preserve"> </w:t>
      </w:r>
      <w:r w:rsidR="00780AF4" w:rsidRPr="00895A2B">
        <w:rPr>
          <w:rFonts w:ascii="Times New Roman" w:hAnsi="Times New Roman" w:cs="Times New Roman"/>
          <w:b/>
          <w:sz w:val="24"/>
          <w:szCs w:val="24"/>
          <w:lang w:val="es-ES_tradnl"/>
        </w:rPr>
        <w:t xml:space="preserve"> Toldos </w:t>
      </w:r>
      <w:r w:rsidR="00285018">
        <w:rPr>
          <w:rFonts w:ascii="Times New Roman" w:hAnsi="Times New Roman" w:cs="Times New Roman"/>
          <w:b/>
          <w:sz w:val="24"/>
          <w:szCs w:val="24"/>
          <w:lang w:val="es-ES_tradnl"/>
        </w:rPr>
        <w:t xml:space="preserve">- </w:t>
      </w:r>
      <w:r w:rsidR="00285018">
        <w:rPr>
          <w:rFonts w:ascii="Times New Roman" w:hAnsi="Times New Roman" w:cs="Times New Roman"/>
          <w:sz w:val="24"/>
          <w:szCs w:val="24"/>
        </w:rPr>
        <w:t>Ver ANEXO II - Gráfico 5</w:t>
      </w:r>
    </w:p>
    <w:p w:rsidR="00285018" w:rsidRDefault="00285018" w:rsidP="00F420DD">
      <w:pPr>
        <w:pStyle w:val="Prrafodelista"/>
        <w:widowControl w:val="0"/>
        <w:autoSpaceDE w:val="0"/>
        <w:autoSpaceDN w:val="0"/>
        <w:adjustRightInd w:val="0"/>
        <w:spacing w:after="0" w:line="240" w:lineRule="auto"/>
        <w:ind w:left="0"/>
        <w:contextualSpacing w:val="0"/>
        <w:jc w:val="both"/>
        <w:rPr>
          <w:rFonts w:ascii="Times New Roman" w:hAnsi="Times New Roman" w:cs="Times New Roman"/>
          <w:sz w:val="24"/>
          <w:szCs w:val="24"/>
        </w:rPr>
      </w:pPr>
    </w:p>
    <w:p w:rsidR="00773ED2" w:rsidRDefault="00BE65B2" w:rsidP="00F420DD">
      <w:pPr>
        <w:pStyle w:val="Prrafodelista"/>
        <w:widowControl w:val="0"/>
        <w:autoSpaceDE w:val="0"/>
        <w:autoSpaceDN w:val="0"/>
        <w:adjustRightInd w:val="0"/>
        <w:spacing w:after="0" w:line="240" w:lineRule="auto"/>
        <w:ind w:left="0"/>
        <w:contextualSpacing w:val="0"/>
        <w:jc w:val="both"/>
        <w:rPr>
          <w:rFonts w:ascii="Times New Roman" w:hAnsi="Times New Roman" w:cs="Times New Roman"/>
          <w:sz w:val="24"/>
          <w:szCs w:val="24"/>
        </w:rPr>
      </w:pPr>
      <w:r w:rsidRPr="00E35838">
        <w:rPr>
          <w:rFonts w:ascii="Times New Roman" w:hAnsi="Times New Roman" w:cs="Times New Roman"/>
          <w:sz w:val="24"/>
          <w:szCs w:val="24"/>
        </w:rPr>
        <w:t xml:space="preserve">Para la instalación de toldos se observarán las </w:t>
      </w:r>
      <w:r w:rsidR="00ED7E0C">
        <w:rPr>
          <w:rFonts w:ascii="Times New Roman" w:hAnsi="Times New Roman" w:cs="Times New Roman"/>
          <w:sz w:val="24"/>
          <w:szCs w:val="24"/>
        </w:rPr>
        <w:t xml:space="preserve">siguientes </w:t>
      </w:r>
      <w:r w:rsidRPr="00E35838">
        <w:rPr>
          <w:rFonts w:ascii="Times New Roman" w:hAnsi="Times New Roman" w:cs="Times New Roman"/>
          <w:sz w:val="24"/>
          <w:szCs w:val="24"/>
        </w:rPr>
        <w:t>disposiciones del Art. 220 de la Ordenanza Nº 4518</w:t>
      </w:r>
      <w:r w:rsidR="00257C1C">
        <w:rPr>
          <w:rFonts w:ascii="Times New Roman" w:hAnsi="Times New Roman" w:cs="Times New Roman"/>
          <w:sz w:val="24"/>
          <w:szCs w:val="24"/>
        </w:rPr>
        <w:t>, con excepción de los incisos g) e i) que se ajustaran a la normativa de la presente Ordenanza.</w:t>
      </w:r>
      <w:r w:rsidR="00F70B95">
        <w:rPr>
          <w:rFonts w:ascii="Times New Roman" w:hAnsi="Times New Roman" w:cs="Times New Roman"/>
          <w:sz w:val="24"/>
          <w:szCs w:val="24"/>
        </w:rPr>
        <w:t xml:space="preserve"> </w:t>
      </w:r>
    </w:p>
    <w:p w:rsidR="00257C1C" w:rsidRDefault="00257C1C" w:rsidP="00F420DD">
      <w:pPr>
        <w:pStyle w:val="Prrafodelista"/>
        <w:widowControl w:val="0"/>
        <w:autoSpaceDE w:val="0"/>
        <w:autoSpaceDN w:val="0"/>
        <w:adjustRightInd w:val="0"/>
        <w:spacing w:after="0" w:line="240" w:lineRule="auto"/>
        <w:ind w:left="0"/>
        <w:contextualSpacing w:val="0"/>
        <w:jc w:val="both"/>
        <w:rPr>
          <w:rFonts w:ascii="Times New Roman" w:hAnsi="Times New Roman" w:cs="Times New Roman"/>
          <w:sz w:val="24"/>
          <w:szCs w:val="24"/>
        </w:rPr>
      </w:pPr>
      <w:r>
        <w:rPr>
          <w:rFonts w:ascii="Times New Roman" w:hAnsi="Times New Roman" w:cs="Times New Roman"/>
          <w:sz w:val="24"/>
          <w:szCs w:val="24"/>
        </w:rPr>
        <w:t>Los Incisos del Art. 220 de la Ordenanza Nº 4518 que se observan son los siguientes:</w:t>
      </w:r>
    </w:p>
    <w:p w:rsidR="0022069A" w:rsidRDefault="0022069A" w:rsidP="0022069A">
      <w:pPr>
        <w:pStyle w:val="Lista2"/>
        <w:numPr>
          <w:ilvl w:val="0"/>
          <w:numId w:val="17"/>
        </w:numPr>
        <w:tabs>
          <w:tab w:val="num" w:pos="1040"/>
        </w:tabs>
        <w:spacing w:after="0" w:line="240" w:lineRule="auto"/>
        <w:ind w:left="1020"/>
        <w:contextualSpacing w:val="0"/>
        <w:jc w:val="both"/>
        <w:rPr>
          <w:color w:val="000000"/>
          <w:sz w:val="24"/>
        </w:rPr>
      </w:pPr>
      <w:r>
        <w:rPr>
          <w:color w:val="000000"/>
          <w:sz w:val="24"/>
        </w:rPr>
        <w:t>En ningún caso los toldos podrán obstaculizar visuales hacia Bienes Culturales y/o Naturales Identificados en cualquiera de sus categorías o interrumpir visuales de continuidad de fachada.</w:t>
      </w:r>
    </w:p>
    <w:p w:rsidR="0022069A" w:rsidRDefault="0022069A" w:rsidP="0022069A">
      <w:pPr>
        <w:pStyle w:val="Lista2"/>
        <w:numPr>
          <w:ilvl w:val="0"/>
          <w:numId w:val="17"/>
        </w:numPr>
        <w:tabs>
          <w:tab w:val="num" w:pos="1040"/>
        </w:tabs>
        <w:spacing w:after="0" w:line="240" w:lineRule="auto"/>
        <w:ind w:left="1020"/>
        <w:contextualSpacing w:val="0"/>
        <w:jc w:val="both"/>
        <w:rPr>
          <w:color w:val="000000"/>
          <w:sz w:val="24"/>
        </w:rPr>
      </w:pPr>
      <w:r>
        <w:rPr>
          <w:color w:val="000000"/>
          <w:sz w:val="24"/>
        </w:rPr>
        <w:t>No deberán interrumpir u obstaculizar visuales a señales viales.</w:t>
      </w:r>
    </w:p>
    <w:p w:rsidR="0022069A" w:rsidRDefault="0022069A" w:rsidP="0022069A">
      <w:pPr>
        <w:pStyle w:val="Lista2"/>
        <w:numPr>
          <w:ilvl w:val="0"/>
          <w:numId w:val="17"/>
        </w:numPr>
        <w:tabs>
          <w:tab w:val="num" w:pos="1040"/>
        </w:tabs>
        <w:spacing w:after="0" w:line="240" w:lineRule="auto"/>
        <w:ind w:left="1020"/>
        <w:contextualSpacing w:val="0"/>
        <w:jc w:val="both"/>
        <w:rPr>
          <w:color w:val="000000"/>
          <w:sz w:val="24"/>
        </w:rPr>
      </w:pPr>
      <w:r>
        <w:rPr>
          <w:color w:val="000000"/>
          <w:sz w:val="24"/>
        </w:rPr>
        <w:t xml:space="preserve">Se adoptará como altura mínima de 2,40m desde el nivel de acera hasta la parte más baja de la estructura de sostén. En las veredas con desniveles se tomará la altura en el lugar de pendiente más elevada. </w:t>
      </w:r>
    </w:p>
    <w:p w:rsidR="0022069A" w:rsidRDefault="0022069A" w:rsidP="0022069A">
      <w:pPr>
        <w:pStyle w:val="Lista2"/>
        <w:numPr>
          <w:ilvl w:val="0"/>
          <w:numId w:val="17"/>
        </w:numPr>
        <w:tabs>
          <w:tab w:val="num" w:pos="1040"/>
        </w:tabs>
        <w:spacing w:after="0" w:line="240" w:lineRule="auto"/>
        <w:ind w:left="1020"/>
        <w:contextualSpacing w:val="0"/>
        <w:jc w:val="both"/>
        <w:rPr>
          <w:color w:val="000000"/>
          <w:sz w:val="24"/>
        </w:rPr>
      </w:pPr>
      <w:r>
        <w:rPr>
          <w:color w:val="000000"/>
          <w:sz w:val="24"/>
        </w:rPr>
        <w:t>La estructura se realizará en materiales livianos, guardando criterios de estética y seguridad.</w:t>
      </w:r>
    </w:p>
    <w:p w:rsidR="0022069A" w:rsidRDefault="0022069A" w:rsidP="0022069A">
      <w:pPr>
        <w:pStyle w:val="Lista2"/>
        <w:numPr>
          <w:ilvl w:val="0"/>
          <w:numId w:val="17"/>
        </w:numPr>
        <w:tabs>
          <w:tab w:val="num" w:pos="1040"/>
        </w:tabs>
        <w:spacing w:after="0" w:line="240" w:lineRule="auto"/>
        <w:ind w:left="1020"/>
        <w:contextualSpacing w:val="0"/>
        <w:jc w:val="both"/>
        <w:rPr>
          <w:color w:val="000000"/>
          <w:sz w:val="24"/>
        </w:rPr>
      </w:pPr>
      <w:r>
        <w:rPr>
          <w:color w:val="000000"/>
          <w:sz w:val="24"/>
        </w:rPr>
        <w:t>La sujeción se realizará en los muros. No se utilizarán estructuras sujetas con elementos verticales a piso, excepto en los usos de bar, confitería y restaurante.</w:t>
      </w:r>
    </w:p>
    <w:p w:rsidR="0022069A" w:rsidRDefault="0022069A" w:rsidP="0022069A">
      <w:pPr>
        <w:pStyle w:val="Lista2"/>
        <w:numPr>
          <w:ilvl w:val="0"/>
          <w:numId w:val="17"/>
        </w:numPr>
        <w:tabs>
          <w:tab w:val="num" w:pos="1040"/>
        </w:tabs>
        <w:spacing w:after="0" w:line="240" w:lineRule="auto"/>
        <w:ind w:left="1020"/>
        <w:contextualSpacing w:val="0"/>
        <w:jc w:val="both"/>
        <w:rPr>
          <w:color w:val="000000"/>
          <w:sz w:val="24"/>
        </w:rPr>
      </w:pPr>
      <w:r>
        <w:rPr>
          <w:color w:val="000000"/>
          <w:sz w:val="24"/>
        </w:rPr>
        <w:t>En todos los casos, el toldo no podrá extenderse más allá de los 0,70 metros antes del cordón de vereda. Para Av. Belgrano se considera el primer cordón, a contar desde la Línea Municipal hacia la calle.</w:t>
      </w:r>
    </w:p>
    <w:p w:rsidR="0022069A" w:rsidRDefault="00015758" w:rsidP="00F70B95">
      <w:pPr>
        <w:pStyle w:val="Lista2"/>
        <w:numPr>
          <w:ilvl w:val="0"/>
          <w:numId w:val="17"/>
        </w:numPr>
        <w:tabs>
          <w:tab w:val="num" w:pos="1040"/>
        </w:tabs>
        <w:spacing w:after="0" w:line="240" w:lineRule="auto"/>
        <w:ind w:left="1021"/>
        <w:contextualSpacing w:val="0"/>
        <w:jc w:val="both"/>
        <w:rPr>
          <w:color w:val="000000"/>
          <w:sz w:val="24"/>
        </w:rPr>
      </w:pPr>
      <w:r>
        <w:rPr>
          <w:color w:val="000000"/>
          <w:sz w:val="24"/>
        </w:rPr>
        <w:t>Exceptuado.</w:t>
      </w:r>
    </w:p>
    <w:p w:rsidR="0022069A" w:rsidRDefault="0022069A" w:rsidP="00F70B95">
      <w:pPr>
        <w:pStyle w:val="Lista2"/>
        <w:numPr>
          <w:ilvl w:val="0"/>
          <w:numId w:val="17"/>
        </w:numPr>
        <w:tabs>
          <w:tab w:val="num" w:pos="1040"/>
        </w:tabs>
        <w:spacing w:after="0" w:line="240" w:lineRule="auto"/>
        <w:ind w:left="1021"/>
        <w:contextualSpacing w:val="0"/>
        <w:jc w:val="both"/>
        <w:rPr>
          <w:color w:val="000000"/>
          <w:sz w:val="24"/>
        </w:rPr>
      </w:pPr>
      <w:r>
        <w:rPr>
          <w:color w:val="000000"/>
          <w:sz w:val="24"/>
        </w:rPr>
        <w:t>Deberán ser de estructuras rebatibles o de enrollar.</w:t>
      </w:r>
    </w:p>
    <w:p w:rsidR="0022069A" w:rsidRDefault="00015758" w:rsidP="00F70B95">
      <w:pPr>
        <w:pStyle w:val="Lista2"/>
        <w:numPr>
          <w:ilvl w:val="0"/>
          <w:numId w:val="17"/>
        </w:numPr>
        <w:tabs>
          <w:tab w:val="num" w:pos="1040"/>
        </w:tabs>
        <w:spacing w:after="0" w:line="240" w:lineRule="auto"/>
        <w:ind w:left="1021"/>
        <w:contextualSpacing w:val="0"/>
        <w:jc w:val="both"/>
        <w:rPr>
          <w:color w:val="000000"/>
          <w:sz w:val="24"/>
        </w:rPr>
      </w:pPr>
      <w:r>
        <w:rPr>
          <w:color w:val="000000"/>
          <w:sz w:val="24"/>
        </w:rPr>
        <w:t>Exceptuado</w:t>
      </w:r>
      <w:r w:rsidR="0022069A">
        <w:rPr>
          <w:color w:val="000000"/>
          <w:sz w:val="24"/>
        </w:rPr>
        <w:t>.</w:t>
      </w:r>
    </w:p>
    <w:p w:rsidR="0022069A" w:rsidRDefault="0022069A" w:rsidP="00F70B95">
      <w:pPr>
        <w:pStyle w:val="Lista2"/>
        <w:numPr>
          <w:ilvl w:val="0"/>
          <w:numId w:val="17"/>
        </w:numPr>
        <w:tabs>
          <w:tab w:val="num" w:pos="1040"/>
        </w:tabs>
        <w:spacing w:after="0" w:line="240" w:lineRule="auto"/>
        <w:ind w:left="1021"/>
        <w:contextualSpacing w:val="0"/>
        <w:jc w:val="both"/>
        <w:rPr>
          <w:color w:val="000000"/>
          <w:sz w:val="24"/>
        </w:rPr>
      </w:pPr>
      <w:r>
        <w:rPr>
          <w:color w:val="000000"/>
          <w:sz w:val="24"/>
        </w:rPr>
        <w:t>En los inmuebles Identificados como Bienes Culturales, los toldos deberán guardar criterios de respeto con el l</w:t>
      </w:r>
      <w:r w:rsidR="00FF3871">
        <w:rPr>
          <w:color w:val="000000"/>
          <w:sz w:val="24"/>
        </w:rPr>
        <w:t xml:space="preserve">enguaje arquitectónico del bien y responder a las recomendaciones del Inventario correspondiente. Si falta el Inventario, los criterios quedaran a disposición de la Autoridad de Aplicación. </w:t>
      </w:r>
    </w:p>
    <w:p w:rsidR="0022069A" w:rsidRPr="00E35838" w:rsidRDefault="0022069A" w:rsidP="00F420DD">
      <w:pPr>
        <w:pStyle w:val="Prrafodelista"/>
        <w:widowControl w:val="0"/>
        <w:autoSpaceDE w:val="0"/>
        <w:autoSpaceDN w:val="0"/>
        <w:adjustRightInd w:val="0"/>
        <w:spacing w:after="0" w:line="240" w:lineRule="auto"/>
        <w:ind w:left="0"/>
        <w:contextualSpacing w:val="0"/>
        <w:jc w:val="both"/>
        <w:rPr>
          <w:rFonts w:ascii="Times New Roman" w:hAnsi="Times New Roman" w:cs="Times New Roman"/>
          <w:sz w:val="24"/>
          <w:szCs w:val="24"/>
        </w:rPr>
      </w:pPr>
    </w:p>
    <w:p w:rsidR="00E35838" w:rsidRPr="00E35838" w:rsidRDefault="00780AF4" w:rsidP="00F420DD">
      <w:pPr>
        <w:widowControl w:val="0"/>
        <w:autoSpaceDE w:val="0"/>
        <w:autoSpaceDN w:val="0"/>
        <w:adjustRightInd w:val="0"/>
        <w:spacing w:after="0" w:line="240" w:lineRule="auto"/>
        <w:jc w:val="both"/>
        <w:rPr>
          <w:rFonts w:ascii="Times New Roman" w:hAnsi="Times New Roman" w:cs="Times New Roman"/>
          <w:sz w:val="24"/>
          <w:szCs w:val="24"/>
        </w:rPr>
      </w:pPr>
      <w:r w:rsidRPr="00E35838">
        <w:rPr>
          <w:rFonts w:ascii="Times New Roman" w:hAnsi="Times New Roman" w:cs="Times New Roman"/>
          <w:sz w:val="24"/>
          <w:szCs w:val="24"/>
        </w:rPr>
        <w:t>S</w:t>
      </w:r>
      <w:r w:rsidR="00B90014" w:rsidRPr="00E35838">
        <w:rPr>
          <w:rFonts w:ascii="Times New Roman" w:hAnsi="Times New Roman" w:cs="Times New Roman"/>
          <w:sz w:val="24"/>
          <w:szCs w:val="24"/>
        </w:rPr>
        <w:t xml:space="preserve">e permite la inclusión de </w:t>
      </w:r>
      <w:r w:rsidR="00E35838" w:rsidRPr="00E35838">
        <w:rPr>
          <w:rFonts w:ascii="Times New Roman" w:hAnsi="Times New Roman" w:cs="Times New Roman"/>
          <w:sz w:val="24"/>
          <w:szCs w:val="24"/>
        </w:rPr>
        <w:t>impresiones de logotipos</w:t>
      </w:r>
      <w:r w:rsidR="00B90014" w:rsidRPr="00E35838">
        <w:rPr>
          <w:rFonts w:ascii="Times New Roman" w:hAnsi="Times New Roman" w:cs="Times New Roman"/>
          <w:sz w:val="24"/>
          <w:szCs w:val="24"/>
        </w:rPr>
        <w:t xml:space="preserve"> en la </w:t>
      </w:r>
      <w:r w:rsidRPr="00E35838">
        <w:rPr>
          <w:rFonts w:ascii="Times New Roman" w:hAnsi="Times New Roman" w:cs="Times New Roman"/>
          <w:sz w:val="24"/>
          <w:szCs w:val="24"/>
        </w:rPr>
        <w:t>superficie de los toldos y</w:t>
      </w:r>
      <w:r w:rsidR="00B90014" w:rsidRPr="00E35838">
        <w:rPr>
          <w:rFonts w:ascii="Times New Roman" w:hAnsi="Times New Roman" w:cs="Times New Roman"/>
          <w:sz w:val="24"/>
          <w:szCs w:val="24"/>
        </w:rPr>
        <w:t xml:space="preserve"> en los faldones</w:t>
      </w:r>
      <w:r w:rsidR="00E35838" w:rsidRPr="00E35838">
        <w:rPr>
          <w:rFonts w:ascii="Times New Roman" w:hAnsi="Times New Roman" w:cs="Times New Roman"/>
          <w:sz w:val="24"/>
          <w:szCs w:val="24"/>
        </w:rPr>
        <w:t>.</w:t>
      </w:r>
    </w:p>
    <w:p w:rsidR="00CE05BB" w:rsidRPr="00E35838" w:rsidRDefault="00780AF4" w:rsidP="00F420DD">
      <w:pPr>
        <w:widowControl w:val="0"/>
        <w:autoSpaceDE w:val="0"/>
        <w:autoSpaceDN w:val="0"/>
        <w:adjustRightInd w:val="0"/>
        <w:spacing w:after="0" w:line="240" w:lineRule="auto"/>
        <w:jc w:val="both"/>
        <w:rPr>
          <w:rFonts w:ascii="Times New Roman" w:hAnsi="Times New Roman" w:cs="Times New Roman"/>
          <w:sz w:val="24"/>
          <w:szCs w:val="24"/>
        </w:rPr>
      </w:pPr>
      <w:r w:rsidRPr="00E35838">
        <w:rPr>
          <w:rFonts w:ascii="Times New Roman" w:hAnsi="Times New Roman" w:cs="Times New Roman"/>
          <w:sz w:val="24"/>
          <w:szCs w:val="24"/>
        </w:rPr>
        <w:t>S</w:t>
      </w:r>
      <w:r w:rsidR="00B90014" w:rsidRPr="00E35838">
        <w:rPr>
          <w:rFonts w:ascii="Times New Roman" w:hAnsi="Times New Roman" w:cs="Times New Roman"/>
          <w:sz w:val="24"/>
          <w:szCs w:val="24"/>
        </w:rPr>
        <w:t xml:space="preserve">e podrá colocar 1 </w:t>
      </w:r>
      <w:r w:rsidR="00E35838" w:rsidRPr="00E35838">
        <w:rPr>
          <w:rFonts w:ascii="Times New Roman" w:hAnsi="Times New Roman" w:cs="Times New Roman"/>
          <w:sz w:val="24"/>
          <w:szCs w:val="24"/>
        </w:rPr>
        <w:t xml:space="preserve">logotipo </w:t>
      </w:r>
      <w:r w:rsidR="00B90014" w:rsidRPr="00E35838">
        <w:rPr>
          <w:rFonts w:ascii="Times New Roman" w:hAnsi="Times New Roman" w:cs="Times New Roman"/>
          <w:sz w:val="24"/>
          <w:szCs w:val="24"/>
        </w:rPr>
        <w:t xml:space="preserve">cada 5.00 m. o fracción y </w:t>
      </w:r>
      <w:r w:rsidRPr="00E35838">
        <w:rPr>
          <w:rFonts w:ascii="Times New Roman" w:hAnsi="Times New Roman" w:cs="Times New Roman"/>
          <w:sz w:val="24"/>
          <w:szCs w:val="24"/>
        </w:rPr>
        <w:t>podrán ocupar hasta un 3</w:t>
      </w:r>
      <w:r w:rsidR="00BE65B2" w:rsidRPr="00E35838">
        <w:rPr>
          <w:rFonts w:ascii="Times New Roman" w:hAnsi="Times New Roman" w:cs="Times New Roman"/>
          <w:sz w:val="24"/>
          <w:szCs w:val="24"/>
        </w:rPr>
        <w:t>0</w:t>
      </w:r>
      <w:r w:rsidR="00867D04" w:rsidRPr="00E35838">
        <w:rPr>
          <w:rFonts w:ascii="Times New Roman" w:hAnsi="Times New Roman" w:cs="Times New Roman"/>
          <w:sz w:val="24"/>
          <w:szCs w:val="24"/>
        </w:rPr>
        <w:t xml:space="preserve"> % de </w:t>
      </w:r>
      <w:r w:rsidR="00E35838" w:rsidRPr="00E35838">
        <w:rPr>
          <w:rFonts w:ascii="Times New Roman" w:hAnsi="Times New Roman" w:cs="Times New Roman"/>
          <w:sz w:val="24"/>
          <w:szCs w:val="24"/>
        </w:rPr>
        <w:t>la</w:t>
      </w:r>
      <w:r w:rsidR="00867D04" w:rsidRPr="00E35838">
        <w:rPr>
          <w:rFonts w:ascii="Times New Roman" w:hAnsi="Times New Roman" w:cs="Times New Roman"/>
          <w:sz w:val="24"/>
          <w:szCs w:val="24"/>
        </w:rPr>
        <w:t xml:space="preserve"> superficie</w:t>
      </w:r>
      <w:r w:rsidR="00E35838" w:rsidRPr="00E35838">
        <w:rPr>
          <w:rFonts w:ascii="Times New Roman" w:hAnsi="Times New Roman" w:cs="Times New Roman"/>
          <w:sz w:val="24"/>
          <w:szCs w:val="24"/>
        </w:rPr>
        <w:t xml:space="preserve"> del toldo o el faldón según corresponda.</w:t>
      </w:r>
      <w:r w:rsidRPr="00E35838">
        <w:rPr>
          <w:rFonts w:ascii="Times New Roman" w:hAnsi="Times New Roman" w:cs="Times New Roman"/>
          <w:sz w:val="24"/>
          <w:szCs w:val="24"/>
        </w:rPr>
        <w:t xml:space="preserve"> </w:t>
      </w:r>
    </w:p>
    <w:p w:rsidR="003E5996" w:rsidRDefault="00780AF4" w:rsidP="00F420DD">
      <w:pPr>
        <w:widowControl w:val="0"/>
        <w:autoSpaceDE w:val="0"/>
        <w:autoSpaceDN w:val="0"/>
        <w:adjustRightInd w:val="0"/>
        <w:spacing w:after="0" w:line="240" w:lineRule="auto"/>
        <w:jc w:val="both"/>
        <w:rPr>
          <w:rFonts w:ascii="Times New Roman" w:hAnsi="Times New Roman" w:cs="Times New Roman"/>
          <w:sz w:val="24"/>
          <w:szCs w:val="24"/>
        </w:rPr>
      </w:pPr>
      <w:r w:rsidRPr="00E35838">
        <w:rPr>
          <w:rFonts w:ascii="Times New Roman" w:hAnsi="Times New Roman" w:cs="Times New Roman"/>
          <w:sz w:val="24"/>
          <w:szCs w:val="24"/>
        </w:rPr>
        <w:t>Los toldos solo podrán ser de lona</w:t>
      </w:r>
      <w:r w:rsidR="00AC027E">
        <w:rPr>
          <w:rFonts w:ascii="Times New Roman" w:hAnsi="Times New Roman" w:cs="Times New Roman"/>
          <w:sz w:val="24"/>
          <w:szCs w:val="24"/>
        </w:rPr>
        <w:t xml:space="preserve"> o tela sintética, enrollables o </w:t>
      </w:r>
      <w:r w:rsidRPr="00E35838">
        <w:rPr>
          <w:rFonts w:ascii="Times New Roman" w:hAnsi="Times New Roman" w:cs="Times New Roman"/>
          <w:sz w:val="24"/>
          <w:szCs w:val="24"/>
        </w:rPr>
        <w:t>rebatibles</w:t>
      </w:r>
      <w:r w:rsidR="00257C1C">
        <w:rPr>
          <w:rFonts w:ascii="Times New Roman" w:hAnsi="Times New Roman" w:cs="Times New Roman"/>
          <w:sz w:val="24"/>
          <w:szCs w:val="24"/>
        </w:rPr>
        <w:t>.</w:t>
      </w:r>
    </w:p>
    <w:p w:rsidR="00257C1C" w:rsidRPr="00E35838" w:rsidRDefault="00257C1C" w:rsidP="00F420DD">
      <w:pPr>
        <w:widowControl w:val="0"/>
        <w:autoSpaceDE w:val="0"/>
        <w:autoSpaceDN w:val="0"/>
        <w:adjustRightInd w:val="0"/>
        <w:spacing w:after="0" w:line="240" w:lineRule="auto"/>
        <w:jc w:val="both"/>
        <w:rPr>
          <w:rFonts w:ascii="Times New Roman" w:hAnsi="Times New Roman" w:cs="Times New Roman"/>
          <w:sz w:val="24"/>
          <w:szCs w:val="24"/>
        </w:rPr>
      </w:pPr>
    </w:p>
    <w:p w:rsidR="001F6E68" w:rsidRPr="003E5996" w:rsidRDefault="007F1981" w:rsidP="00F420DD">
      <w:pPr>
        <w:widowControl w:val="0"/>
        <w:autoSpaceDE w:val="0"/>
        <w:autoSpaceDN w:val="0"/>
        <w:adjustRightInd w:val="0"/>
        <w:spacing w:after="0" w:line="240" w:lineRule="auto"/>
        <w:jc w:val="both"/>
        <w:rPr>
          <w:rFonts w:ascii="Times New Roman" w:hAnsi="Times New Roman" w:cs="Times New Roman"/>
          <w:b/>
          <w:sz w:val="24"/>
          <w:szCs w:val="24"/>
        </w:rPr>
      </w:pPr>
      <w:r>
        <w:rPr>
          <w:rFonts w:ascii="Times New Roman" w:hAnsi="Times New Roman" w:cs="Times New Roman"/>
          <w:b/>
          <w:sz w:val="24"/>
          <w:szCs w:val="24"/>
        </w:rPr>
        <w:t>5</w:t>
      </w:r>
      <w:r w:rsidR="003E5996" w:rsidRPr="003E5996">
        <w:rPr>
          <w:rFonts w:ascii="Times New Roman" w:hAnsi="Times New Roman" w:cs="Times New Roman"/>
          <w:b/>
          <w:sz w:val="24"/>
          <w:szCs w:val="24"/>
        </w:rPr>
        <w:t>.</w:t>
      </w:r>
      <w:r w:rsidR="001F6E68" w:rsidRPr="003E5996">
        <w:rPr>
          <w:rFonts w:ascii="Times New Roman" w:hAnsi="Times New Roman" w:cs="Times New Roman"/>
          <w:b/>
          <w:sz w:val="24"/>
          <w:szCs w:val="24"/>
        </w:rPr>
        <w:t xml:space="preserve"> Carteles en sillas y sombrillas </w:t>
      </w:r>
    </w:p>
    <w:p w:rsidR="001F6E68" w:rsidRPr="00DA1E70" w:rsidRDefault="001F6E68" w:rsidP="00F420DD">
      <w:pPr>
        <w:widowControl w:val="0"/>
        <w:autoSpaceDE w:val="0"/>
        <w:autoSpaceDN w:val="0"/>
        <w:adjustRightInd w:val="0"/>
        <w:spacing w:after="0" w:line="240" w:lineRule="auto"/>
        <w:jc w:val="both"/>
        <w:rPr>
          <w:rFonts w:ascii="Times New Roman" w:hAnsi="Times New Roman" w:cs="Times New Roman"/>
          <w:b/>
          <w:color w:val="FF0000"/>
          <w:sz w:val="24"/>
          <w:szCs w:val="24"/>
        </w:rPr>
      </w:pPr>
    </w:p>
    <w:p w:rsidR="001F6E68" w:rsidRPr="00E34186" w:rsidRDefault="001F6E68" w:rsidP="00F420DD">
      <w:pPr>
        <w:widowControl w:val="0"/>
        <w:autoSpaceDE w:val="0"/>
        <w:autoSpaceDN w:val="0"/>
        <w:adjustRightInd w:val="0"/>
        <w:spacing w:after="0" w:line="240" w:lineRule="auto"/>
        <w:jc w:val="both"/>
        <w:rPr>
          <w:rFonts w:ascii="Times New Roman" w:hAnsi="Times New Roman" w:cs="Times New Roman"/>
          <w:sz w:val="24"/>
          <w:szCs w:val="24"/>
        </w:rPr>
      </w:pPr>
      <w:r w:rsidRPr="00E34186">
        <w:rPr>
          <w:rFonts w:ascii="Times New Roman" w:hAnsi="Times New Roman" w:cs="Times New Roman"/>
          <w:sz w:val="24"/>
          <w:szCs w:val="24"/>
        </w:rPr>
        <w:t>En el espacio público se autorizar</w:t>
      </w:r>
      <w:r w:rsidR="00E6738D" w:rsidRPr="00E34186">
        <w:rPr>
          <w:rFonts w:ascii="Times New Roman" w:hAnsi="Times New Roman" w:cs="Times New Roman"/>
          <w:sz w:val="24"/>
          <w:szCs w:val="24"/>
        </w:rPr>
        <w:t>á</w:t>
      </w:r>
      <w:r w:rsidRPr="00E34186">
        <w:rPr>
          <w:rFonts w:ascii="Times New Roman" w:hAnsi="Times New Roman" w:cs="Times New Roman"/>
          <w:sz w:val="24"/>
          <w:szCs w:val="24"/>
        </w:rPr>
        <w:t xml:space="preserve"> la ocupación </w:t>
      </w:r>
      <w:r w:rsidR="00E6738D" w:rsidRPr="00E34186">
        <w:rPr>
          <w:rFonts w:ascii="Times New Roman" w:hAnsi="Times New Roman" w:cs="Times New Roman"/>
          <w:sz w:val="24"/>
          <w:szCs w:val="24"/>
        </w:rPr>
        <w:t xml:space="preserve">de veredas </w:t>
      </w:r>
      <w:r w:rsidRPr="00E34186">
        <w:rPr>
          <w:rFonts w:ascii="Times New Roman" w:hAnsi="Times New Roman" w:cs="Times New Roman"/>
          <w:sz w:val="24"/>
          <w:szCs w:val="24"/>
        </w:rPr>
        <w:t>con instalaciones anexas o accesorias a un establecimiento autorizado, tales como sillas, sombrillas, y otros elementos de mobiliario urbano móviles y desmontables previa solicitud de aprobación.</w:t>
      </w:r>
    </w:p>
    <w:p w:rsidR="001F6E68" w:rsidRDefault="001F6E68" w:rsidP="00F420DD">
      <w:pPr>
        <w:widowControl w:val="0"/>
        <w:autoSpaceDE w:val="0"/>
        <w:autoSpaceDN w:val="0"/>
        <w:adjustRightInd w:val="0"/>
        <w:spacing w:after="0" w:line="240" w:lineRule="auto"/>
        <w:jc w:val="both"/>
        <w:rPr>
          <w:rFonts w:ascii="Times New Roman" w:hAnsi="Times New Roman" w:cs="Times New Roman"/>
          <w:sz w:val="24"/>
          <w:szCs w:val="24"/>
        </w:rPr>
      </w:pPr>
      <w:r w:rsidRPr="00E34186">
        <w:rPr>
          <w:rFonts w:ascii="Times New Roman" w:hAnsi="Times New Roman" w:cs="Times New Roman"/>
          <w:sz w:val="24"/>
          <w:szCs w:val="24"/>
        </w:rPr>
        <w:t xml:space="preserve">Se recomienda el uso de mobiliario fabricado a base de madera, caño, lona, mimbre u otros materiales especialmente tratados, quedando expresamente prohibidas las mesas y sillas fabricadas de plástico inyectado, salvo que por su eventual excelencia en diseño fueran autorizadas por la Autoridad de Aplicación. </w:t>
      </w:r>
    </w:p>
    <w:p w:rsidR="00402AF1" w:rsidRDefault="00402AF1" w:rsidP="00F420DD">
      <w:pPr>
        <w:widowControl w:val="0"/>
        <w:autoSpaceDE w:val="0"/>
        <w:autoSpaceDN w:val="0"/>
        <w:adjustRightInd w:val="0"/>
        <w:spacing w:after="0" w:line="240" w:lineRule="auto"/>
        <w:jc w:val="both"/>
        <w:rPr>
          <w:rFonts w:ascii="Times New Roman" w:hAnsi="Times New Roman" w:cs="Times New Roman"/>
          <w:sz w:val="24"/>
          <w:szCs w:val="24"/>
        </w:rPr>
      </w:pPr>
    </w:p>
    <w:p w:rsidR="00402AF1" w:rsidRDefault="00402AF1" w:rsidP="00F420DD">
      <w:pPr>
        <w:widowControl w:val="0"/>
        <w:autoSpaceDE w:val="0"/>
        <w:autoSpaceDN w:val="0"/>
        <w:adjustRightInd w:val="0"/>
        <w:spacing w:after="0" w:line="240" w:lineRule="auto"/>
        <w:jc w:val="both"/>
        <w:rPr>
          <w:rFonts w:ascii="Times New Roman" w:hAnsi="Times New Roman" w:cs="Times New Roman"/>
          <w:sz w:val="24"/>
          <w:szCs w:val="24"/>
        </w:rPr>
      </w:pPr>
    </w:p>
    <w:p w:rsidR="00402AF1" w:rsidRDefault="00402AF1" w:rsidP="00402AF1">
      <w:pPr>
        <w:widowControl w:val="0"/>
        <w:autoSpaceDE w:val="0"/>
        <w:autoSpaceDN w:val="0"/>
        <w:adjustRightInd w:val="0"/>
        <w:spacing w:after="0" w:line="240" w:lineRule="auto"/>
        <w:jc w:val="right"/>
        <w:rPr>
          <w:rFonts w:ascii="Times New Roman" w:hAnsi="Times New Roman" w:cs="Times New Roman"/>
          <w:sz w:val="24"/>
          <w:szCs w:val="24"/>
        </w:rPr>
      </w:pPr>
      <w:r>
        <w:rPr>
          <w:rFonts w:ascii="Times New Roman" w:hAnsi="Times New Roman" w:cs="Times New Roman"/>
          <w:sz w:val="24"/>
          <w:szCs w:val="24"/>
        </w:rPr>
        <w:t>...///</w:t>
      </w:r>
    </w:p>
    <w:p w:rsidR="00402AF1" w:rsidRPr="00E34186" w:rsidRDefault="00402AF1" w:rsidP="00402AF1">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lastRenderedPageBreak/>
        <w:t>...///6.-</w:t>
      </w:r>
      <w:bookmarkStart w:id="0" w:name="_GoBack"/>
      <w:bookmarkEnd w:id="0"/>
    </w:p>
    <w:p w:rsidR="001F6E68" w:rsidRPr="00E34186" w:rsidRDefault="00E6738D" w:rsidP="00F420DD">
      <w:pPr>
        <w:widowControl w:val="0"/>
        <w:autoSpaceDE w:val="0"/>
        <w:autoSpaceDN w:val="0"/>
        <w:adjustRightInd w:val="0"/>
        <w:spacing w:after="0" w:line="240" w:lineRule="auto"/>
        <w:jc w:val="both"/>
        <w:rPr>
          <w:rFonts w:ascii="Times New Roman" w:hAnsi="Times New Roman" w:cs="Times New Roman"/>
          <w:sz w:val="24"/>
          <w:szCs w:val="24"/>
        </w:rPr>
      </w:pPr>
      <w:r w:rsidRPr="00E34186">
        <w:rPr>
          <w:rFonts w:ascii="Times New Roman" w:hAnsi="Times New Roman" w:cs="Times New Roman"/>
          <w:sz w:val="24"/>
          <w:szCs w:val="24"/>
        </w:rPr>
        <w:t>En relación a l</w:t>
      </w:r>
      <w:r w:rsidR="001F6E68" w:rsidRPr="00E34186">
        <w:rPr>
          <w:rFonts w:ascii="Times New Roman" w:hAnsi="Times New Roman" w:cs="Times New Roman"/>
          <w:sz w:val="24"/>
          <w:szCs w:val="24"/>
        </w:rPr>
        <w:t>os colores a utilizar en las sombrillas y sillas deberá</w:t>
      </w:r>
      <w:r w:rsidRPr="00E34186">
        <w:rPr>
          <w:rFonts w:ascii="Times New Roman" w:hAnsi="Times New Roman" w:cs="Times New Roman"/>
          <w:sz w:val="24"/>
          <w:szCs w:val="24"/>
        </w:rPr>
        <w:t xml:space="preserve"> priorizarse el uso de</w:t>
      </w:r>
      <w:r w:rsidR="001F6E68" w:rsidRPr="00E34186">
        <w:rPr>
          <w:rFonts w:ascii="Times New Roman" w:hAnsi="Times New Roman" w:cs="Times New Roman"/>
          <w:sz w:val="24"/>
          <w:szCs w:val="24"/>
        </w:rPr>
        <w:t xml:space="preserve"> </w:t>
      </w:r>
      <w:r w:rsidRPr="00E34186">
        <w:rPr>
          <w:rFonts w:ascii="Times New Roman" w:hAnsi="Times New Roman" w:cs="Times New Roman"/>
          <w:sz w:val="24"/>
          <w:szCs w:val="24"/>
        </w:rPr>
        <w:t>colores crudo y patrimonio.</w:t>
      </w:r>
      <w:r w:rsidR="00E34186" w:rsidRPr="00E34186">
        <w:rPr>
          <w:rFonts w:ascii="Times New Roman" w:hAnsi="Times New Roman" w:cs="Times New Roman"/>
          <w:sz w:val="24"/>
          <w:szCs w:val="24"/>
        </w:rPr>
        <w:t xml:space="preserve"> ANEXO II – Gráfico 2.</w:t>
      </w:r>
      <w:r w:rsidR="001F6E68" w:rsidRPr="00E34186">
        <w:rPr>
          <w:rFonts w:ascii="Times New Roman" w:hAnsi="Times New Roman" w:cs="Times New Roman"/>
          <w:sz w:val="24"/>
          <w:szCs w:val="24"/>
        </w:rPr>
        <w:t xml:space="preserve"> </w:t>
      </w:r>
    </w:p>
    <w:p w:rsidR="00821EB3" w:rsidRPr="00DA1E70" w:rsidRDefault="00821EB3" w:rsidP="00F420DD">
      <w:pPr>
        <w:widowControl w:val="0"/>
        <w:autoSpaceDE w:val="0"/>
        <w:autoSpaceDN w:val="0"/>
        <w:adjustRightInd w:val="0"/>
        <w:spacing w:after="0" w:line="240" w:lineRule="auto"/>
        <w:jc w:val="both"/>
        <w:rPr>
          <w:rFonts w:ascii="Times New Roman" w:hAnsi="Times New Roman" w:cs="Times New Roman"/>
          <w:color w:val="FF0000"/>
          <w:sz w:val="24"/>
          <w:szCs w:val="24"/>
        </w:rPr>
      </w:pPr>
    </w:p>
    <w:p w:rsidR="004F4916" w:rsidRPr="00AF3562" w:rsidRDefault="007F1981" w:rsidP="00406B54">
      <w:pPr>
        <w:jc w:val="both"/>
        <w:rPr>
          <w:rFonts w:ascii="Times New Roman" w:hAnsi="Times New Roman" w:cs="Times New Roman"/>
          <w:b/>
          <w:sz w:val="24"/>
          <w:szCs w:val="24"/>
        </w:rPr>
      </w:pPr>
      <w:r>
        <w:rPr>
          <w:rFonts w:ascii="Times New Roman" w:hAnsi="Times New Roman" w:cs="Times New Roman"/>
          <w:b/>
          <w:sz w:val="24"/>
          <w:szCs w:val="24"/>
        </w:rPr>
        <w:t>6</w:t>
      </w:r>
      <w:r w:rsidR="00AF3562" w:rsidRPr="00AF3562">
        <w:rPr>
          <w:rFonts w:ascii="Times New Roman" w:hAnsi="Times New Roman" w:cs="Times New Roman"/>
          <w:b/>
          <w:sz w:val="24"/>
          <w:szCs w:val="24"/>
        </w:rPr>
        <w:t xml:space="preserve">. </w:t>
      </w:r>
      <w:r w:rsidR="00DF04F5" w:rsidRPr="00AF3562">
        <w:rPr>
          <w:rFonts w:ascii="Times New Roman" w:hAnsi="Times New Roman" w:cs="Times New Roman"/>
          <w:b/>
          <w:sz w:val="24"/>
          <w:szCs w:val="24"/>
        </w:rPr>
        <w:t xml:space="preserve"> </w:t>
      </w:r>
      <w:proofErr w:type="spellStart"/>
      <w:r w:rsidR="004F4916" w:rsidRPr="00AF3562">
        <w:rPr>
          <w:rFonts w:ascii="Times New Roman" w:hAnsi="Times New Roman" w:cs="Times New Roman"/>
          <w:b/>
          <w:sz w:val="24"/>
          <w:szCs w:val="24"/>
        </w:rPr>
        <w:t>Deks</w:t>
      </w:r>
      <w:proofErr w:type="spellEnd"/>
    </w:p>
    <w:p w:rsidR="00055B40" w:rsidRPr="00AF3562" w:rsidRDefault="004F4916" w:rsidP="00406B54">
      <w:pPr>
        <w:jc w:val="both"/>
        <w:rPr>
          <w:rFonts w:ascii="Times New Roman" w:hAnsi="Times New Roman" w:cs="Times New Roman"/>
          <w:sz w:val="24"/>
          <w:szCs w:val="24"/>
        </w:rPr>
      </w:pPr>
      <w:r w:rsidRPr="00AF3562">
        <w:rPr>
          <w:rFonts w:ascii="Times New Roman" w:hAnsi="Times New Roman" w:cs="Times New Roman"/>
          <w:sz w:val="24"/>
          <w:szCs w:val="24"/>
        </w:rPr>
        <w:t xml:space="preserve">Se permitirá la utilización de </w:t>
      </w:r>
      <w:proofErr w:type="spellStart"/>
      <w:r w:rsidRPr="00AF3562">
        <w:rPr>
          <w:rFonts w:ascii="Times New Roman" w:hAnsi="Times New Roman" w:cs="Times New Roman"/>
          <w:sz w:val="24"/>
          <w:szCs w:val="24"/>
        </w:rPr>
        <w:t>deks</w:t>
      </w:r>
      <w:proofErr w:type="spellEnd"/>
      <w:r w:rsidRPr="00AF3562">
        <w:rPr>
          <w:rFonts w:ascii="Times New Roman" w:hAnsi="Times New Roman" w:cs="Times New Roman"/>
          <w:sz w:val="24"/>
          <w:szCs w:val="24"/>
        </w:rPr>
        <w:t xml:space="preserve"> de madera en las veredas solamente en bares y restaurantes</w:t>
      </w:r>
      <w:r w:rsidR="00115BFD" w:rsidRPr="00AF3562">
        <w:rPr>
          <w:rFonts w:ascii="Times New Roman" w:hAnsi="Times New Roman" w:cs="Times New Roman"/>
          <w:sz w:val="24"/>
          <w:szCs w:val="24"/>
        </w:rPr>
        <w:t>, los que cumplirán</w:t>
      </w:r>
      <w:r w:rsidR="003E6825" w:rsidRPr="00AF3562">
        <w:rPr>
          <w:rFonts w:ascii="Times New Roman" w:hAnsi="Times New Roman" w:cs="Times New Roman"/>
          <w:sz w:val="24"/>
          <w:szCs w:val="24"/>
        </w:rPr>
        <w:t xml:space="preserve"> con las siguientes condiciones:</w:t>
      </w:r>
    </w:p>
    <w:p w:rsidR="003E6825" w:rsidRPr="00AF3562" w:rsidRDefault="003E6825" w:rsidP="00406B54">
      <w:pPr>
        <w:jc w:val="both"/>
        <w:rPr>
          <w:rFonts w:ascii="Times New Roman" w:hAnsi="Times New Roman" w:cs="Times New Roman"/>
          <w:sz w:val="24"/>
          <w:szCs w:val="24"/>
        </w:rPr>
      </w:pPr>
      <w:r w:rsidRPr="00AF3562">
        <w:rPr>
          <w:rFonts w:ascii="Times New Roman" w:hAnsi="Times New Roman" w:cs="Times New Roman"/>
          <w:sz w:val="24"/>
          <w:szCs w:val="24"/>
        </w:rPr>
        <w:t>4.1 Tendrán acceso a nivel desde la vereda.</w:t>
      </w:r>
    </w:p>
    <w:p w:rsidR="003E6825" w:rsidRPr="00AF3562" w:rsidRDefault="003E6825" w:rsidP="00406B54">
      <w:pPr>
        <w:jc w:val="both"/>
        <w:rPr>
          <w:rFonts w:ascii="Times New Roman" w:hAnsi="Times New Roman" w:cs="Times New Roman"/>
          <w:sz w:val="24"/>
          <w:szCs w:val="24"/>
        </w:rPr>
      </w:pPr>
      <w:r w:rsidRPr="00AF3562">
        <w:rPr>
          <w:rFonts w:ascii="Times New Roman" w:hAnsi="Times New Roman" w:cs="Times New Roman"/>
          <w:sz w:val="24"/>
          <w:szCs w:val="24"/>
        </w:rPr>
        <w:t xml:space="preserve">4.2 </w:t>
      </w:r>
      <w:r w:rsidR="00AF3562" w:rsidRPr="00AF3562">
        <w:rPr>
          <w:rFonts w:ascii="Times New Roman" w:hAnsi="Times New Roman" w:cs="Times New Roman"/>
          <w:sz w:val="24"/>
          <w:szCs w:val="24"/>
        </w:rPr>
        <w:t xml:space="preserve">Deberán estar retirados de la Línea Municipal como mínimo 1,50 </w:t>
      </w:r>
      <w:proofErr w:type="spellStart"/>
      <w:r w:rsidR="00AF3562" w:rsidRPr="00AF3562">
        <w:rPr>
          <w:rFonts w:ascii="Times New Roman" w:hAnsi="Times New Roman" w:cs="Times New Roman"/>
          <w:sz w:val="24"/>
          <w:szCs w:val="24"/>
        </w:rPr>
        <w:t>mts</w:t>
      </w:r>
      <w:proofErr w:type="spellEnd"/>
      <w:r w:rsidR="00AF3562" w:rsidRPr="00AF3562">
        <w:rPr>
          <w:rFonts w:ascii="Times New Roman" w:hAnsi="Times New Roman" w:cs="Times New Roman"/>
          <w:sz w:val="24"/>
          <w:szCs w:val="24"/>
        </w:rPr>
        <w:t xml:space="preserve">. </w:t>
      </w:r>
      <w:proofErr w:type="gramStart"/>
      <w:r w:rsidR="00AF3562" w:rsidRPr="00AF3562">
        <w:rPr>
          <w:rFonts w:ascii="Times New Roman" w:hAnsi="Times New Roman" w:cs="Times New Roman"/>
          <w:sz w:val="24"/>
          <w:szCs w:val="24"/>
        </w:rPr>
        <w:t>y</w:t>
      </w:r>
      <w:proofErr w:type="gramEnd"/>
      <w:r w:rsidR="00AF3562" w:rsidRPr="00AF3562">
        <w:rPr>
          <w:rFonts w:ascii="Times New Roman" w:hAnsi="Times New Roman" w:cs="Times New Roman"/>
          <w:sz w:val="24"/>
          <w:szCs w:val="24"/>
        </w:rPr>
        <w:t xml:space="preserve"> donde se permita estacionamiento, distarán como mínimo 0,60 </w:t>
      </w:r>
      <w:proofErr w:type="spellStart"/>
      <w:r w:rsidR="00AF3562" w:rsidRPr="00AF3562">
        <w:rPr>
          <w:rFonts w:ascii="Times New Roman" w:hAnsi="Times New Roman" w:cs="Times New Roman"/>
          <w:sz w:val="24"/>
          <w:szCs w:val="24"/>
        </w:rPr>
        <w:t>mts</w:t>
      </w:r>
      <w:proofErr w:type="spellEnd"/>
      <w:r w:rsidR="00AF3562" w:rsidRPr="00AF3562">
        <w:rPr>
          <w:rFonts w:ascii="Times New Roman" w:hAnsi="Times New Roman" w:cs="Times New Roman"/>
          <w:sz w:val="24"/>
          <w:szCs w:val="24"/>
        </w:rPr>
        <w:t xml:space="preserve"> de la Línea del cordón de vereda.</w:t>
      </w:r>
    </w:p>
    <w:p w:rsidR="00115BFD" w:rsidRPr="00AF3562" w:rsidRDefault="00115BFD" w:rsidP="00406B54">
      <w:pPr>
        <w:jc w:val="both"/>
        <w:rPr>
          <w:rFonts w:ascii="Times New Roman" w:hAnsi="Times New Roman" w:cs="Times New Roman"/>
          <w:sz w:val="24"/>
          <w:szCs w:val="24"/>
        </w:rPr>
      </w:pPr>
      <w:r w:rsidRPr="00AF3562">
        <w:rPr>
          <w:rFonts w:ascii="Times New Roman" w:hAnsi="Times New Roman" w:cs="Times New Roman"/>
          <w:sz w:val="24"/>
          <w:szCs w:val="24"/>
        </w:rPr>
        <w:t xml:space="preserve">4.3 En veredas con pendientes pronunciadas, se podrán hacer escalonados, respetando siempre acceso para personas con </w:t>
      </w:r>
      <w:r w:rsidR="00AF3562" w:rsidRPr="00AF3562">
        <w:rPr>
          <w:rFonts w:ascii="Times New Roman" w:hAnsi="Times New Roman" w:cs="Times New Roman"/>
          <w:sz w:val="24"/>
          <w:szCs w:val="24"/>
        </w:rPr>
        <w:t>dis</w:t>
      </w:r>
      <w:r w:rsidRPr="00AF3562">
        <w:rPr>
          <w:rFonts w:ascii="Times New Roman" w:hAnsi="Times New Roman" w:cs="Times New Roman"/>
          <w:sz w:val="24"/>
          <w:szCs w:val="24"/>
        </w:rPr>
        <w:t>c</w:t>
      </w:r>
      <w:r w:rsidR="00AF3562" w:rsidRPr="00AF3562">
        <w:rPr>
          <w:rFonts w:ascii="Times New Roman" w:hAnsi="Times New Roman" w:cs="Times New Roman"/>
          <w:sz w:val="24"/>
          <w:szCs w:val="24"/>
        </w:rPr>
        <w:t>apacidad</w:t>
      </w:r>
      <w:r w:rsidRPr="00AF3562">
        <w:rPr>
          <w:rFonts w:ascii="Times New Roman" w:hAnsi="Times New Roman" w:cs="Times New Roman"/>
          <w:sz w:val="24"/>
          <w:szCs w:val="24"/>
        </w:rPr>
        <w:t>.</w:t>
      </w:r>
    </w:p>
    <w:sectPr w:rsidR="00115BFD" w:rsidRPr="00AF3562" w:rsidSect="006A60E7">
      <w:footerReference w:type="default" r:id="rId8"/>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C7EFB" w:rsidRDefault="009C7EFB" w:rsidP="00A7333A">
      <w:pPr>
        <w:spacing w:after="0" w:line="240" w:lineRule="auto"/>
      </w:pPr>
      <w:r>
        <w:separator/>
      </w:r>
    </w:p>
  </w:endnote>
  <w:endnote w:type="continuationSeparator" w:id="0">
    <w:p w:rsidR="009C7EFB" w:rsidRDefault="009C7EFB" w:rsidP="00A733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10022FF" w:usb1="C000E47F" w:usb2="00000029" w:usb3="00000000" w:csb0="000001D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F10C8" w:rsidRDefault="00EF10C8">
    <w:pPr>
      <w:pStyle w:val="Piedepgina"/>
      <w:jc w:val="center"/>
    </w:pPr>
  </w:p>
  <w:p w:rsidR="00EF10C8" w:rsidRDefault="00EF10C8">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C7EFB" w:rsidRDefault="009C7EFB" w:rsidP="00A7333A">
      <w:pPr>
        <w:spacing w:after="0" w:line="240" w:lineRule="auto"/>
      </w:pPr>
      <w:r>
        <w:separator/>
      </w:r>
    </w:p>
  </w:footnote>
  <w:footnote w:type="continuationSeparator" w:id="0">
    <w:p w:rsidR="009C7EFB" w:rsidRDefault="009C7EFB" w:rsidP="00A7333A">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06"/>
    <w:multiLevelType w:val="singleLevel"/>
    <w:tmpl w:val="00000006"/>
    <w:name w:val="WW8Num6"/>
    <w:lvl w:ilvl="0">
      <w:start w:val="1"/>
      <w:numFmt w:val="lowerLetter"/>
      <w:lvlText w:val="%1."/>
      <w:lvlJc w:val="left"/>
      <w:pPr>
        <w:tabs>
          <w:tab w:val="num" w:pos="398"/>
        </w:tabs>
        <w:ind w:left="1211" w:hanging="360"/>
      </w:pPr>
      <w:rPr>
        <w:rFonts w:ascii="Arial" w:hAnsi="Arial" w:cs="Arial" w:hint="default"/>
        <w:sz w:val="24"/>
        <w:szCs w:val="24"/>
      </w:rPr>
    </w:lvl>
  </w:abstractNum>
  <w:abstractNum w:abstractNumId="1" w15:restartNumberingAfterBreak="0">
    <w:nsid w:val="00000014"/>
    <w:multiLevelType w:val="singleLevel"/>
    <w:tmpl w:val="00000014"/>
    <w:name w:val="WW8Num20"/>
    <w:lvl w:ilvl="0">
      <w:start w:val="1"/>
      <w:numFmt w:val="decimal"/>
      <w:lvlText w:val="%1."/>
      <w:lvlJc w:val="left"/>
      <w:pPr>
        <w:tabs>
          <w:tab w:val="num" w:pos="0"/>
        </w:tabs>
        <w:ind w:left="720" w:hanging="360"/>
      </w:pPr>
      <w:rPr>
        <w:rFonts w:ascii="Arial" w:hAnsi="Arial" w:cs="Arial"/>
        <w:sz w:val="24"/>
        <w:szCs w:val="24"/>
      </w:rPr>
    </w:lvl>
  </w:abstractNum>
  <w:abstractNum w:abstractNumId="2" w15:restartNumberingAfterBreak="0">
    <w:nsid w:val="0000001B"/>
    <w:multiLevelType w:val="singleLevel"/>
    <w:tmpl w:val="6F94FFEA"/>
    <w:name w:val="WW8Num27"/>
    <w:lvl w:ilvl="0">
      <w:start w:val="1"/>
      <w:numFmt w:val="lowerLetter"/>
      <w:lvlText w:val="%1)"/>
      <w:lvlJc w:val="left"/>
      <w:pPr>
        <w:tabs>
          <w:tab w:val="num" w:pos="0"/>
        </w:tabs>
        <w:ind w:left="1069" w:hanging="360"/>
      </w:pPr>
      <w:rPr>
        <w:rFonts w:ascii="Arial" w:hAnsi="Arial" w:cs="Arial" w:hint="default"/>
        <w:b/>
        <w:sz w:val="24"/>
        <w:szCs w:val="24"/>
      </w:rPr>
    </w:lvl>
  </w:abstractNum>
  <w:abstractNum w:abstractNumId="3" w15:restartNumberingAfterBreak="0">
    <w:nsid w:val="00000021"/>
    <w:multiLevelType w:val="singleLevel"/>
    <w:tmpl w:val="00000021"/>
    <w:name w:val="WW8Num33"/>
    <w:lvl w:ilvl="0">
      <w:start w:val="1"/>
      <w:numFmt w:val="lowerLetter"/>
      <w:lvlText w:val="%1)"/>
      <w:lvlJc w:val="left"/>
      <w:pPr>
        <w:tabs>
          <w:tab w:val="num" w:pos="491"/>
        </w:tabs>
        <w:ind w:left="1211" w:hanging="360"/>
      </w:pPr>
      <w:rPr>
        <w:rFonts w:ascii="Arial" w:hAnsi="Arial" w:cs="Arial" w:hint="default"/>
        <w:sz w:val="24"/>
        <w:szCs w:val="24"/>
      </w:rPr>
    </w:lvl>
  </w:abstractNum>
  <w:abstractNum w:abstractNumId="4" w15:restartNumberingAfterBreak="0">
    <w:nsid w:val="00000024"/>
    <w:multiLevelType w:val="singleLevel"/>
    <w:tmpl w:val="00000024"/>
    <w:name w:val="WW8Num36"/>
    <w:lvl w:ilvl="0">
      <w:start w:val="1"/>
      <w:numFmt w:val="decimal"/>
      <w:lvlText w:val="%1."/>
      <w:lvlJc w:val="left"/>
      <w:pPr>
        <w:tabs>
          <w:tab w:val="num" w:pos="708"/>
        </w:tabs>
        <w:ind w:left="813" w:hanging="360"/>
      </w:pPr>
      <w:rPr>
        <w:rFonts w:ascii="Arial" w:hAnsi="Arial" w:cs="Arial" w:hint="default"/>
        <w:b w:val="0"/>
        <w:i w:val="0"/>
        <w:sz w:val="24"/>
        <w:szCs w:val="24"/>
      </w:rPr>
    </w:lvl>
  </w:abstractNum>
  <w:abstractNum w:abstractNumId="5" w15:restartNumberingAfterBreak="0">
    <w:nsid w:val="0B6D0A11"/>
    <w:multiLevelType w:val="singleLevel"/>
    <w:tmpl w:val="A4A6258C"/>
    <w:lvl w:ilvl="0">
      <w:start w:val="1"/>
      <w:numFmt w:val="decimal"/>
      <w:lvlText w:val="Art.%1:"/>
      <w:lvlJc w:val="center"/>
      <w:pPr>
        <w:ind w:left="360" w:hanging="360"/>
      </w:pPr>
      <w:rPr>
        <w:rFonts w:ascii="Times New Roman" w:hAnsi="Times New Roman" w:hint="default"/>
        <w:b/>
        <w:i w:val="0"/>
        <w:color w:val="auto"/>
        <w:sz w:val="24"/>
        <w:u w:val="single"/>
      </w:rPr>
    </w:lvl>
  </w:abstractNum>
  <w:abstractNum w:abstractNumId="6" w15:restartNumberingAfterBreak="0">
    <w:nsid w:val="0EC26747"/>
    <w:multiLevelType w:val="hybridMultilevel"/>
    <w:tmpl w:val="CD32865A"/>
    <w:lvl w:ilvl="0" w:tplc="2C0A000F">
      <w:start w:val="1"/>
      <w:numFmt w:val="decimal"/>
      <w:lvlText w:val="%1."/>
      <w:lvlJc w:val="left"/>
      <w:pPr>
        <w:ind w:left="720" w:hanging="360"/>
      </w:pPr>
      <w:rPr>
        <w:rFonts w:hint="default"/>
        <w:i w:val="0"/>
        <w:u w:val="none"/>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7" w15:restartNumberingAfterBreak="0">
    <w:nsid w:val="1E491A65"/>
    <w:multiLevelType w:val="hybridMultilevel"/>
    <w:tmpl w:val="8D0EB51C"/>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22BD563D"/>
    <w:multiLevelType w:val="hybridMultilevel"/>
    <w:tmpl w:val="64349958"/>
    <w:lvl w:ilvl="0" w:tplc="C15ECB94">
      <w:numFmt w:val="bullet"/>
      <w:lvlText w:val=""/>
      <w:lvlJc w:val="left"/>
      <w:pPr>
        <w:ind w:left="720" w:hanging="360"/>
      </w:pPr>
      <w:rPr>
        <w:rFonts w:ascii="Symbol" w:eastAsiaTheme="minorHAnsi" w:hAnsi="Symbol"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37186597"/>
    <w:multiLevelType w:val="hybridMultilevel"/>
    <w:tmpl w:val="854E654A"/>
    <w:lvl w:ilvl="0" w:tplc="BAE8ECBC">
      <w:start w:val="1"/>
      <w:numFmt w:val="lowerLetter"/>
      <w:lvlText w:val="%1)"/>
      <w:lvlJc w:val="left"/>
      <w:pPr>
        <w:ind w:left="1440" w:hanging="360"/>
      </w:pPr>
      <w:rPr>
        <w:rFonts w:hint="default"/>
      </w:r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10" w15:restartNumberingAfterBreak="0">
    <w:nsid w:val="4BF25009"/>
    <w:multiLevelType w:val="singleLevel"/>
    <w:tmpl w:val="A976B444"/>
    <w:lvl w:ilvl="0">
      <w:start w:val="1"/>
      <w:numFmt w:val="lowerLetter"/>
      <w:lvlText w:val="%1)"/>
      <w:lvlJc w:val="left"/>
      <w:pPr>
        <w:tabs>
          <w:tab w:val="num" w:pos="1352"/>
        </w:tabs>
        <w:ind w:left="1332" w:hanging="340"/>
      </w:pPr>
      <w:rPr>
        <w:b/>
        <w:i w:val="0"/>
        <w:sz w:val="24"/>
      </w:rPr>
    </w:lvl>
  </w:abstractNum>
  <w:abstractNum w:abstractNumId="11" w15:restartNumberingAfterBreak="0">
    <w:nsid w:val="53180746"/>
    <w:multiLevelType w:val="hybridMultilevel"/>
    <w:tmpl w:val="CD32865A"/>
    <w:lvl w:ilvl="0" w:tplc="2C0A000F">
      <w:start w:val="1"/>
      <w:numFmt w:val="decimal"/>
      <w:lvlText w:val="%1."/>
      <w:lvlJc w:val="left"/>
      <w:pPr>
        <w:ind w:left="720" w:hanging="360"/>
      </w:pPr>
      <w:rPr>
        <w:rFonts w:hint="default"/>
        <w:i w:val="0"/>
        <w:u w:val="none"/>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2" w15:restartNumberingAfterBreak="0">
    <w:nsid w:val="5E164284"/>
    <w:multiLevelType w:val="hybridMultilevel"/>
    <w:tmpl w:val="36328574"/>
    <w:lvl w:ilvl="0" w:tplc="1D580980">
      <w:start w:val="1"/>
      <w:numFmt w:val="decimal"/>
      <w:lvlText w:val="%1."/>
      <w:lvlJc w:val="left"/>
      <w:pPr>
        <w:ind w:left="786" w:hanging="360"/>
      </w:pPr>
      <w:rPr>
        <w:rFonts w:hint="default"/>
        <w:b/>
      </w:rPr>
    </w:lvl>
    <w:lvl w:ilvl="1" w:tplc="0C0A0019" w:tentative="1">
      <w:start w:val="1"/>
      <w:numFmt w:val="lowerLetter"/>
      <w:lvlText w:val="%2."/>
      <w:lvlJc w:val="left"/>
      <w:pPr>
        <w:ind w:left="1506" w:hanging="360"/>
      </w:pPr>
    </w:lvl>
    <w:lvl w:ilvl="2" w:tplc="0C0A001B" w:tentative="1">
      <w:start w:val="1"/>
      <w:numFmt w:val="lowerRoman"/>
      <w:lvlText w:val="%3."/>
      <w:lvlJc w:val="right"/>
      <w:pPr>
        <w:ind w:left="2226" w:hanging="180"/>
      </w:pPr>
    </w:lvl>
    <w:lvl w:ilvl="3" w:tplc="0C0A000F" w:tentative="1">
      <w:start w:val="1"/>
      <w:numFmt w:val="decimal"/>
      <w:lvlText w:val="%4."/>
      <w:lvlJc w:val="left"/>
      <w:pPr>
        <w:ind w:left="2946" w:hanging="360"/>
      </w:pPr>
    </w:lvl>
    <w:lvl w:ilvl="4" w:tplc="0C0A0019" w:tentative="1">
      <w:start w:val="1"/>
      <w:numFmt w:val="lowerLetter"/>
      <w:lvlText w:val="%5."/>
      <w:lvlJc w:val="left"/>
      <w:pPr>
        <w:ind w:left="3666" w:hanging="360"/>
      </w:pPr>
    </w:lvl>
    <w:lvl w:ilvl="5" w:tplc="0C0A001B" w:tentative="1">
      <w:start w:val="1"/>
      <w:numFmt w:val="lowerRoman"/>
      <w:lvlText w:val="%6."/>
      <w:lvlJc w:val="right"/>
      <w:pPr>
        <w:ind w:left="4386" w:hanging="180"/>
      </w:pPr>
    </w:lvl>
    <w:lvl w:ilvl="6" w:tplc="0C0A000F" w:tentative="1">
      <w:start w:val="1"/>
      <w:numFmt w:val="decimal"/>
      <w:lvlText w:val="%7."/>
      <w:lvlJc w:val="left"/>
      <w:pPr>
        <w:ind w:left="5106" w:hanging="360"/>
      </w:pPr>
    </w:lvl>
    <w:lvl w:ilvl="7" w:tplc="0C0A0019" w:tentative="1">
      <w:start w:val="1"/>
      <w:numFmt w:val="lowerLetter"/>
      <w:lvlText w:val="%8."/>
      <w:lvlJc w:val="left"/>
      <w:pPr>
        <w:ind w:left="5826" w:hanging="360"/>
      </w:pPr>
    </w:lvl>
    <w:lvl w:ilvl="8" w:tplc="0C0A001B" w:tentative="1">
      <w:start w:val="1"/>
      <w:numFmt w:val="lowerRoman"/>
      <w:lvlText w:val="%9."/>
      <w:lvlJc w:val="right"/>
      <w:pPr>
        <w:ind w:left="6546" w:hanging="180"/>
      </w:pPr>
    </w:lvl>
  </w:abstractNum>
  <w:abstractNum w:abstractNumId="13" w15:restartNumberingAfterBreak="0">
    <w:nsid w:val="635D4039"/>
    <w:multiLevelType w:val="hybridMultilevel"/>
    <w:tmpl w:val="8196C642"/>
    <w:lvl w:ilvl="0" w:tplc="D0B40B7A">
      <w:start w:val="1"/>
      <w:numFmt w:val="decimal"/>
      <w:lvlText w:val="%1."/>
      <w:lvlJc w:val="left"/>
      <w:pPr>
        <w:ind w:left="720" w:hanging="360"/>
      </w:pPr>
      <w:rPr>
        <w:rFonts w:ascii="Times New Roman" w:hAnsi="Times New Roman" w:hint="default"/>
        <w:b/>
        <w:sz w:val="28"/>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15:restartNumberingAfterBreak="0">
    <w:nsid w:val="63B975EE"/>
    <w:multiLevelType w:val="hybridMultilevel"/>
    <w:tmpl w:val="C32E4382"/>
    <w:lvl w:ilvl="0" w:tplc="527E1F94">
      <w:start w:val="1"/>
      <w:numFmt w:val="decimal"/>
      <w:lvlText w:val="%1."/>
      <w:lvlJc w:val="left"/>
      <w:pPr>
        <w:ind w:left="1080" w:hanging="360"/>
      </w:pPr>
      <w:rPr>
        <w:rFonts w:hint="default"/>
        <w:b/>
        <w:sz w:val="28"/>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15" w15:restartNumberingAfterBreak="0">
    <w:nsid w:val="707B66B8"/>
    <w:multiLevelType w:val="hybridMultilevel"/>
    <w:tmpl w:val="4A0C198A"/>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6" w15:restartNumberingAfterBreak="0">
    <w:nsid w:val="73DA5108"/>
    <w:multiLevelType w:val="hybridMultilevel"/>
    <w:tmpl w:val="BC4E8582"/>
    <w:lvl w:ilvl="0" w:tplc="C15ECB94">
      <w:numFmt w:val="bullet"/>
      <w:lvlText w:val=""/>
      <w:lvlJc w:val="left"/>
      <w:pPr>
        <w:ind w:left="720" w:hanging="360"/>
      </w:pPr>
      <w:rPr>
        <w:rFonts w:ascii="Symbol" w:eastAsiaTheme="minorHAnsi" w:hAnsi="Symbol" w:cstheme="minorBidi"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8"/>
  </w:num>
  <w:num w:numId="2">
    <w:abstractNumId w:val="2"/>
  </w:num>
  <w:num w:numId="3">
    <w:abstractNumId w:val="0"/>
  </w:num>
  <w:num w:numId="4">
    <w:abstractNumId w:val="16"/>
  </w:num>
  <w:num w:numId="5">
    <w:abstractNumId w:val="14"/>
  </w:num>
  <w:num w:numId="6">
    <w:abstractNumId w:val="3"/>
  </w:num>
  <w:num w:numId="7">
    <w:abstractNumId w:val="4"/>
  </w:num>
  <w:num w:numId="8">
    <w:abstractNumId w:val="12"/>
  </w:num>
  <w:num w:numId="9">
    <w:abstractNumId w:val="5"/>
  </w:num>
  <w:num w:numId="10">
    <w:abstractNumId w:val="7"/>
  </w:num>
  <w:num w:numId="11">
    <w:abstractNumId w:val="9"/>
  </w:num>
  <w:num w:numId="12">
    <w:abstractNumId w:val="13"/>
  </w:num>
  <w:num w:numId="13">
    <w:abstractNumId w:val="1"/>
  </w:num>
  <w:num w:numId="14">
    <w:abstractNumId w:val="11"/>
  </w:num>
  <w:num w:numId="15">
    <w:abstractNumId w:val="6"/>
  </w:num>
  <w:num w:numId="16">
    <w:abstractNumId w:val="15"/>
  </w:num>
  <w:num w:numId="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15C1D"/>
    <w:rsid w:val="00015758"/>
    <w:rsid w:val="00015C1D"/>
    <w:rsid w:val="00035CE6"/>
    <w:rsid w:val="0003702F"/>
    <w:rsid w:val="000459DD"/>
    <w:rsid w:val="00055B40"/>
    <w:rsid w:val="000602F7"/>
    <w:rsid w:val="000B3D82"/>
    <w:rsid w:val="000C6AA4"/>
    <w:rsid w:val="00105245"/>
    <w:rsid w:val="0010750B"/>
    <w:rsid w:val="00115BFD"/>
    <w:rsid w:val="0012211F"/>
    <w:rsid w:val="001331DA"/>
    <w:rsid w:val="001342A9"/>
    <w:rsid w:val="00146C55"/>
    <w:rsid w:val="001826A6"/>
    <w:rsid w:val="001A724D"/>
    <w:rsid w:val="001D4D6F"/>
    <w:rsid w:val="001F6E68"/>
    <w:rsid w:val="00212368"/>
    <w:rsid w:val="0022069A"/>
    <w:rsid w:val="002235B7"/>
    <w:rsid w:val="00230EE4"/>
    <w:rsid w:val="00237C9D"/>
    <w:rsid w:val="00257C1C"/>
    <w:rsid w:val="00271566"/>
    <w:rsid w:val="0027588A"/>
    <w:rsid w:val="002764CB"/>
    <w:rsid w:val="00277D08"/>
    <w:rsid w:val="00285018"/>
    <w:rsid w:val="002A29E0"/>
    <w:rsid w:val="002A7886"/>
    <w:rsid w:val="002F0F18"/>
    <w:rsid w:val="002F579E"/>
    <w:rsid w:val="00321747"/>
    <w:rsid w:val="00323DBA"/>
    <w:rsid w:val="0039215B"/>
    <w:rsid w:val="003968C0"/>
    <w:rsid w:val="003A3F27"/>
    <w:rsid w:val="003C428C"/>
    <w:rsid w:val="003E5996"/>
    <w:rsid w:val="003E6825"/>
    <w:rsid w:val="00402AF1"/>
    <w:rsid w:val="00406B54"/>
    <w:rsid w:val="0041568D"/>
    <w:rsid w:val="004241A8"/>
    <w:rsid w:val="004376A9"/>
    <w:rsid w:val="004466D8"/>
    <w:rsid w:val="00447D8E"/>
    <w:rsid w:val="00453AA1"/>
    <w:rsid w:val="00474179"/>
    <w:rsid w:val="00483C42"/>
    <w:rsid w:val="00491ED6"/>
    <w:rsid w:val="004966C3"/>
    <w:rsid w:val="004F4916"/>
    <w:rsid w:val="00513807"/>
    <w:rsid w:val="00534A65"/>
    <w:rsid w:val="0054706E"/>
    <w:rsid w:val="00593938"/>
    <w:rsid w:val="005B2A6C"/>
    <w:rsid w:val="005C1F08"/>
    <w:rsid w:val="005C23BD"/>
    <w:rsid w:val="005D308D"/>
    <w:rsid w:val="005E3BE1"/>
    <w:rsid w:val="00610666"/>
    <w:rsid w:val="006144E2"/>
    <w:rsid w:val="00625441"/>
    <w:rsid w:val="00627B11"/>
    <w:rsid w:val="0066623B"/>
    <w:rsid w:val="00692523"/>
    <w:rsid w:val="006A07C2"/>
    <w:rsid w:val="006A60E7"/>
    <w:rsid w:val="006F4D97"/>
    <w:rsid w:val="007027E3"/>
    <w:rsid w:val="007128D6"/>
    <w:rsid w:val="0075088E"/>
    <w:rsid w:val="00773ED2"/>
    <w:rsid w:val="00780AF4"/>
    <w:rsid w:val="007A3CF3"/>
    <w:rsid w:val="007A5B14"/>
    <w:rsid w:val="007D0689"/>
    <w:rsid w:val="007E75D2"/>
    <w:rsid w:val="007F1981"/>
    <w:rsid w:val="00821EB3"/>
    <w:rsid w:val="008276EF"/>
    <w:rsid w:val="00834B49"/>
    <w:rsid w:val="00861424"/>
    <w:rsid w:val="00867D04"/>
    <w:rsid w:val="0089394A"/>
    <w:rsid w:val="00895A2B"/>
    <w:rsid w:val="008D54CC"/>
    <w:rsid w:val="008D6DB6"/>
    <w:rsid w:val="008E418E"/>
    <w:rsid w:val="008F4B15"/>
    <w:rsid w:val="00907B42"/>
    <w:rsid w:val="009676DA"/>
    <w:rsid w:val="009A5848"/>
    <w:rsid w:val="009B160E"/>
    <w:rsid w:val="009C7EFB"/>
    <w:rsid w:val="009D0CF1"/>
    <w:rsid w:val="009E17CC"/>
    <w:rsid w:val="009E5403"/>
    <w:rsid w:val="009F1192"/>
    <w:rsid w:val="00A005EA"/>
    <w:rsid w:val="00A11E1D"/>
    <w:rsid w:val="00A14A61"/>
    <w:rsid w:val="00A45810"/>
    <w:rsid w:val="00A7333A"/>
    <w:rsid w:val="00A82A67"/>
    <w:rsid w:val="00AA01F2"/>
    <w:rsid w:val="00AA6274"/>
    <w:rsid w:val="00AC027E"/>
    <w:rsid w:val="00AC194B"/>
    <w:rsid w:val="00AC21AE"/>
    <w:rsid w:val="00AD0CE9"/>
    <w:rsid w:val="00AD2E98"/>
    <w:rsid w:val="00AD68F3"/>
    <w:rsid w:val="00AE7E6A"/>
    <w:rsid w:val="00AF3562"/>
    <w:rsid w:val="00B0160C"/>
    <w:rsid w:val="00B02035"/>
    <w:rsid w:val="00B439D8"/>
    <w:rsid w:val="00B442E5"/>
    <w:rsid w:val="00B52EAF"/>
    <w:rsid w:val="00B57CFF"/>
    <w:rsid w:val="00B7260B"/>
    <w:rsid w:val="00B831AC"/>
    <w:rsid w:val="00B90014"/>
    <w:rsid w:val="00BA5183"/>
    <w:rsid w:val="00BB40F0"/>
    <w:rsid w:val="00BB60B6"/>
    <w:rsid w:val="00BD5B4C"/>
    <w:rsid w:val="00BE39AC"/>
    <w:rsid w:val="00BE65B2"/>
    <w:rsid w:val="00C02597"/>
    <w:rsid w:val="00C3190F"/>
    <w:rsid w:val="00C31993"/>
    <w:rsid w:val="00C366B2"/>
    <w:rsid w:val="00CA212B"/>
    <w:rsid w:val="00CB17FF"/>
    <w:rsid w:val="00CB2D5A"/>
    <w:rsid w:val="00CC2A6D"/>
    <w:rsid w:val="00CC7E22"/>
    <w:rsid w:val="00CD01D1"/>
    <w:rsid w:val="00CE05BB"/>
    <w:rsid w:val="00CE0C1B"/>
    <w:rsid w:val="00CE1908"/>
    <w:rsid w:val="00CE3F7D"/>
    <w:rsid w:val="00CF2AC5"/>
    <w:rsid w:val="00CF34BD"/>
    <w:rsid w:val="00D043BF"/>
    <w:rsid w:val="00D225B4"/>
    <w:rsid w:val="00D32D8C"/>
    <w:rsid w:val="00D34EE0"/>
    <w:rsid w:val="00D37AB5"/>
    <w:rsid w:val="00D63C2C"/>
    <w:rsid w:val="00DA1E70"/>
    <w:rsid w:val="00DC2B51"/>
    <w:rsid w:val="00DC56B9"/>
    <w:rsid w:val="00DE3727"/>
    <w:rsid w:val="00DF04F5"/>
    <w:rsid w:val="00DF2AF5"/>
    <w:rsid w:val="00E20BE4"/>
    <w:rsid w:val="00E236DE"/>
    <w:rsid w:val="00E276B6"/>
    <w:rsid w:val="00E27B35"/>
    <w:rsid w:val="00E32364"/>
    <w:rsid w:val="00E34186"/>
    <w:rsid w:val="00E35838"/>
    <w:rsid w:val="00E47F59"/>
    <w:rsid w:val="00E547E5"/>
    <w:rsid w:val="00E6738D"/>
    <w:rsid w:val="00E97A72"/>
    <w:rsid w:val="00ED7E0C"/>
    <w:rsid w:val="00EF10C8"/>
    <w:rsid w:val="00F13244"/>
    <w:rsid w:val="00F368BD"/>
    <w:rsid w:val="00F36E06"/>
    <w:rsid w:val="00F420DD"/>
    <w:rsid w:val="00F70B95"/>
    <w:rsid w:val="00F85441"/>
    <w:rsid w:val="00F96660"/>
    <w:rsid w:val="00FB183E"/>
    <w:rsid w:val="00FE4C63"/>
    <w:rsid w:val="00FF3871"/>
    <w:rsid w:val="00FF6015"/>
    <w:rsid w:val="00FF7F45"/>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3E8D04D-2D89-4D29-8760-AA4D59500F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A60E7"/>
  </w:style>
  <w:style w:type="paragraph" w:styleId="Ttulo5">
    <w:name w:val="heading 5"/>
    <w:basedOn w:val="Normal"/>
    <w:next w:val="Normal"/>
    <w:link w:val="Ttulo5Car"/>
    <w:qFormat/>
    <w:rsid w:val="009E5403"/>
    <w:pPr>
      <w:keepNext/>
      <w:spacing w:after="0" w:line="240" w:lineRule="auto"/>
      <w:jc w:val="center"/>
      <w:outlineLvl w:val="4"/>
    </w:pPr>
    <w:rPr>
      <w:rFonts w:ascii="Times New Roman" w:eastAsia="Times New Roman" w:hAnsi="Times New Roman" w:cs="Times New Roman"/>
      <w:b/>
      <w:sz w:val="28"/>
      <w:szCs w:val="20"/>
      <w:lang w:val="es-ES_tradnl" w:eastAsia="es-ES_tradn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DE3727"/>
    <w:pPr>
      <w:ind w:left="720"/>
      <w:contextualSpacing/>
    </w:pPr>
  </w:style>
  <w:style w:type="paragraph" w:styleId="Lista">
    <w:name w:val="List"/>
    <w:basedOn w:val="Normal"/>
    <w:rsid w:val="004966C3"/>
    <w:pPr>
      <w:suppressAutoHyphens/>
      <w:spacing w:after="0" w:line="240" w:lineRule="auto"/>
      <w:ind w:left="283" w:hanging="283"/>
    </w:pPr>
    <w:rPr>
      <w:rFonts w:ascii="Times New Roman" w:eastAsia="Times New Roman" w:hAnsi="Times New Roman" w:cs="Times New Roman"/>
      <w:sz w:val="20"/>
      <w:szCs w:val="20"/>
      <w:lang w:val="es-ES_tradnl" w:eastAsia="ar-SA"/>
    </w:rPr>
  </w:style>
  <w:style w:type="paragraph" w:customStyle="1" w:styleId="Textosinformato1">
    <w:name w:val="Texto sin formato1"/>
    <w:basedOn w:val="Normal"/>
    <w:rsid w:val="006F4D97"/>
    <w:pPr>
      <w:suppressAutoHyphens/>
      <w:spacing w:after="0" w:line="240" w:lineRule="auto"/>
    </w:pPr>
    <w:rPr>
      <w:rFonts w:ascii="Courier New" w:eastAsia="Times New Roman" w:hAnsi="Courier New" w:cs="Courier New"/>
      <w:sz w:val="20"/>
      <w:szCs w:val="20"/>
      <w:lang w:eastAsia="ar-SA"/>
    </w:rPr>
  </w:style>
  <w:style w:type="paragraph" w:styleId="Textosinformato">
    <w:name w:val="Plain Text"/>
    <w:basedOn w:val="Normal"/>
    <w:link w:val="TextosinformatoCar"/>
    <w:rsid w:val="00FE4C63"/>
    <w:pPr>
      <w:spacing w:after="0" w:line="240" w:lineRule="auto"/>
    </w:pPr>
    <w:rPr>
      <w:rFonts w:ascii="Courier New" w:eastAsia="Times New Roman" w:hAnsi="Courier New" w:cs="Times New Roman"/>
      <w:sz w:val="20"/>
      <w:szCs w:val="20"/>
      <w:lang w:eastAsia="es-ES_tradnl"/>
    </w:rPr>
  </w:style>
  <w:style w:type="character" w:customStyle="1" w:styleId="TextosinformatoCar">
    <w:name w:val="Texto sin formato Car"/>
    <w:basedOn w:val="Fuentedeprrafopredeter"/>
    <w:link w:val="Textosinformato"/>
    <w:rsid w:val="00FE4C63"/>
    <w:rPr>
      <w:rFonts w:ascii="Courier New" w:eastAsia="Times New Roman" w:hAnsi="Courier New" w:cs="Times New Roman"/>
      <w:sz w:val="20"/>
      <w:szCs w:val="20"/>
      <w:lang w:eastAsia="es-ES_tradnl"/>
    </w:rPr>
  </w:style>
  <w:style w:type="character" w:customStyle="1" w:styleId="Ttulo5Car">
    <w:name w:val="Título 5 Car"/>
    <w:basedOn w:val="Fuentedeprrafopredeter"/>
    <w:link w:val="Ttulo5"/>
    <w:rsid w:val="009E5403"/>
    <w:rPr>
      <w:rFonts w:ascii="Times New Roman" w:eastAsia="Times New Roman" w:hAnsi="Times New Roman" w:cs="Times New Roman"/>
      <w:b/>
      <w:sz w:val="28"/>
      <w:szCs w:val="20"/>
      <w:lang w:val="es-ES_tradnl" w:eastAsia="es-ES_tradnl"/>
    </w:rPr>
  </w:style>
  <w:style w:type="paragraph" w:styleId="Textoindependiente">
    <w:name w:val="Body Text"/>
    <w:basedOn w:val="Normal"/>
    <w:link w:val="TextoindependienteCar"/>
    <w:rsid w:val="009E5403"/>
    <w:pPr>
      <w:spacing w:after="0" w:line="240" w:lineRule="auto"/>
      <w:jc w:val="both"/>
    </w:pPr>
    <w:rPr>
      <w:rFonts w:ascii="Times New Roman" w:eastAsia="Times New Roman" w:hAnsi="Times New Roman" w:cs="Times New Roman"/>
      <w:sz w:val="24"/>
      <w:szCs w:val="20"/>
      <w:lang w:val="es-ES_tradnl" w:eastAsia="es-ES_tradnl"/>
    </w:rPr>
  </w:style>
  <w:style w:type="character" w:customStyle="1" w:styleId="TextoindependienteCar">
    <w:name w:val="Texto independiente Car"/>
    <w:basedOn w:val="Fuentedeprrafopredeter"/>
    <w:link w:val="Textoindependiente"/>
    <w:rsid w:val="009E5403"/>
    <w:rPr>
      <w:rFonts w:ascii="Times New Roman" w:eastAsia="Times New Roman" w:hAnsi="Times New Roman" w:cs="Times New Roman"/>
      <w:sz w:val="24"/>
      <w:szCs w:val="20"/>
      <w:lang w:val="es-ES_tradnl" w:eastAsia="es-ES_tradnl"/>
    </w:rPr>
  </w:style>
  <w:style w:type="paragraph" w:styleId="Encabezado">
    <w:name w:val="header"/>
    <w:basedOn w:val="Normal"/>
    <w:link w:val="EncabezadoCar"/>
    <w:uiPriority w:val="99"/>
    <w:unhideWhenUsed/>
    <w:rsid w:val="00A7333A"/>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7333A"/>
  </w:style>
  <w:style w:type="paragraph" w:styleId="Piedepgina">
    <w:name w:val="footer"/>
    <w:basedOn w:val="Normal"/>
    <w:link w:val="PiedepginaCar"/>
    <w:uiPriority w:val="99"/>
    <w:unhideWhenUsed/>
    <w:rsid w:val="00A7333A"/>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7333A"/>
  </w:style>
  <w:style w:type="paragraph" w:styleId="Lista2">
    <w:name w:val="List 2"/>
    <w:basedOn w:val="Normal"/>
    <w:uiPriority w:val="99"/>
    <w:semiHidden/>
    <w:unhideWhenUsed/>
    <w:rsid w:val="0022069A"/>
    <w:pPr>
      <w:ind w:left="566" w:hanging="283"/>
      <w:contextualSpacing/>
    </w:pPr>
  </w:style>
  <w:style w:type="paragraph" w:styleId="Textodeglobo">
    <w:name w:val="Balloon Text"/>
    <w:basedOn w:val="Normal"/>
    <w:link w:val="TextodegloboCar"/>
    <w:uiPriority w:val="99"/>
    <w:semiHidden/>
    <w:unhideWhenUsed/>
    <w:rsid w:val="00402AF1"/>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402AF1"/>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C5FFEC20-092B-4298-AE8C-BF9A2E4F6E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2004</Words>
  <Characters>11024</Characters>
  <Application>Microsoft Office Word</Application>
  <DocSecurity>0</DocSecurity>
  <Lines>91</Lines>
  <Paragraphs>26</Paragraphs>
  <ScaleCrop>false</ScaleCrop>
  <HeadingPairs>
    <vt:vector size="2" baseType="variant">
      <vt:variant>
        <vt:lpstr>Título</vt:lpstr>
      </vt:variant>
      <vt:variant>
        <vt:i4>1</vt:i4>
      </vt:variant>
    </vt:vector>
  </HeadingPairs>
  <TitlesOfParts>
    <vt:vector size="1" baseType="lpstr">
      <vt:lpstr/>
    </vt:vector>
  </TitlesOfParts>
  <Company>Toshiba</Company>
  <LinksUpToDate>false</LinksUpToDate>
  <CharactersWithSpaces>13002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estela</dc:creator>
  <cp:lastModifiedBy>frodriguez</cp:lastModifiedBy>
  <cp:revision>2</cp:revision>
  <cp:lastPrinted>2019-08-15T15:53:00Z</cp:lastPrinted>
  <dcterms:created xsi:type="dcterms:W3CDTF">2019-08-15T15:54:00Z</dcterms:created>
  <dcterms:modified xsi:type="dcterms:W3CDTF">2019-08-15T15:54:00Z</dcterms:modified>
</cp:coreProperties>
</file>