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87DE02" w14:textId="77777777" w:rsidR="00017855" w:rsidRPr="00017855" w:rsidRDefault="00017855" w:rsidP="00017855">
      <w:pPr>
        <w:autoSpaceDE w:val="0"/>
        <w:autoSpaceDN w:val="0"/>
        <w:adjustRightInd w:val="0"/>
        <w:jc w:val="center"/>
        <w:rPr>
          <w:rFonts w:ascii="Calibri Light" w:eastAsia="Calibri" w:hAnsi="Calibri Light"/>
          <w:b/>
          <w:bCs/>
          <w:sz w:val="24"/>
          <w:szCs w:val="24"/>
          <w:lang w:val="es-ES"/>
        </w:rPr>
      </w:pPr>
      <w:r w:rsidRPr="00017855">
        <w:rPr>
          <w:rFonts w:ascii="Calibri Light" w:eastAsia="Calibri" w:hAnsi="Calibri Light"/>
          <w:b/>
          <w:bCs/>
          <w:sz w:val="24"/>
          <w:szCs w:val="24"/>
          <w:lang w:val="es-ES"/>
        </w:rPr>
        <w:t>LICITACIÓN PÚBLICA NACIONAL Nº 01/2022</w:t>
      </w:r>
    </w:p>
    <w:p w14:paraId="143B8089" w14:textId="128DA0C2" w:rsidR="00931958" w:rsidRDefault="00017855" w:rsidP="00017855">
      <w:pPr>
        <w:jc w:val="center"/>
        <w:rPr>
          <w:rFonts w:ascii="Calibri Light" w:eastAsia="Calibri" w:hAnsi="Calibri Light"/>
          <w:b/>
          <w:bCs/>
          <w:sz w:val="24"/>
          <w:szCs w:val="24"/>
          <w:lang w:val="es-ES"/>
        </w:rPr>
      </w:pPr>
      <w:r w:rsidRPr="00017855">
        <w:rPr>
          <w:rFonts w:ascii="Calibri Light" w:eastAsia="Calibri" w:hAnsi="Calibri Light"/>
          <w:b/>
          <w:bCs/>
          <w:sz w:val="24"/>
          <w:szCs w:val="24"/>
          <w:lang w:val="es-ES"/>
        </w:rPr>
        <w:t>“</w:t>
      </w:r>
      <w:bookmarkStart w:id="0" w:name="_Hlk116986623"/>
      <w:r w:rsidRPr="00017855">
        <w:rPr>
          <w:rFonts w:ascii="Calibri Light" w:eastAsia="Calibri" w:hAnsi="Calibri Light"/>
          <w:b/>
          <w:bCs/>
          <w:sz w:val="24"/>
          <w:szCs w:val="24"/>
          <w:lang w:val="es-ES"/>
        </w:rPr>
        <w:t xml:space="preserve">PROVISIÓN DE MANO DE OBRA, MATERIALES Y EQUIPOS PARA LA EJECUCIÓN DE VEINTICINCO UNIDADES HABITACIONALES BAJO EL PROGRAMA VIVIENDA SEMILLA DE LA CIUDAD DE ALTA </w:t>
      </w:r>
      <w:bookmarkEnd w:id="0"/>
      <w:r w:rsidRPr="00017855">
        <w:rPr>
          <w:rFonts w:ascii="Calibri Light" w:eastAsia="Calibri" w:hAnsi="Calibri Light"/>
          <w:b/>
          <w:bCs/>
          <w:sz w:val="24"/>
          <w:szCs w:val="24"/>
          <w:lang w:val="es-ES"/>
        </w:rPr>
        <w:t>GRACIA</w:t>
      </w:r>
      <w:r>
        <w:rPr>
          <w:rFonts w:ascii="Calibri Light" w:eastAsia="Calibri" w:hAnsi="Calibri Light"/>
          <w:b/>
          <w:bCs/>
          <w:sz w:val="24"/>
          <w:szCs w:val="24"/>
          <w:lang w:val="es-ES"/>
        </w:rPr>
        <w:t xml:space="preserve"> – SEC TOR 1”</w:t>
      </w:r>
    </w:p>
    <w:p w14:paraId="5A4C8887" w14:textId="77777777" w:rsidR="00017855" w:rsidRDefault="00017855" w:rsidP="00017855">
      <w:pPr>
        <w:pStyle w:val="Ttulo5"/>
        <w:tabs>
          <w:tab w:val="center" w:pos="4465"/>
          <w:tab w:val="left" w:pos="7260"/>
        </w:tabs>
        <w:spacing w:line="480" w:lineRule="auto"/>
        <w:rPr>
          <w:rFonts w:asciiTheme="majorHAnsi" w:hAnsiTheme="majorHAnsi" w:cs="Arial"/>
          <w:szCs w:val="24"/>
        </w:rPr>
      </w:pPr>
    </w:p>
    <w:p w14:paraId="60EF8713" w14:textId="451E9502" w:rsidR="00017855" w:rsidRPr="001465D3" w:rsidRDefault="00017855" w:rsidP="00017855">
      <w:pPr>
        <w:pStyle w:val="Ttulo5"/>
        <w:tabs>
          <w:tab w:val="center" w:pos="4465"/>
          <w:tab w:val="left" w:pos="7260"/>
        </w:tabs>
        <w:spacing w:line="480" w:lineRule="auto"/>
        <w:jc w:val="center"/>
        <w:rPr>
          <w:rFonts w:asciiTheme="majorHAnsi" w:hAnsiTheme="majorHAnsi" w:cs="Arial"/>
          <w:szCs w:val="24"/>
        </w:rPr>
      </w:pPr>
      <w:r w:rsidRPr="001465D3">
        <w:rPr>
          <w:rFonts w:asciiTheme="majorHAnsi" w:hAnsiTheme="majorHAnsi" w:cs="Arial"/>
          <w:szCs w:val="24"/>
        </w:rPr>
        <w:t>PLIEGO GENERAL DE CONDICIONES</w:t>
      </w:r>
    </w:p>
    <w:p w14:paraId="6FC2D6AB" w14:textId="6826A51C" w:rsidR="00017855" w:rsidRPr="00017855" w:rsidRDefault="00017855" w:rsidP="00017855">
      <w:pPr>
        <w:pStyle w:val="Default"/>
        <w:jc w:val="both"/>
        <w:rPr>
          <w:rFonts w:asciiTheme="majorHAnsi" w:hAnsiTheme="majorHAnsi"/>
          <w:color w:val="auto"/>
        </w:rPr>
      </w:pPr>
      <w:r w:rsidRPr="001465D3">
        <w:rPr>
          <w:rFonts w:asciiTheme="majorHAnsi" w:hAnsiTheme="majorHAnsi"/>
          <w:b/>
          <w:bCs/>
          <w:color w:val="auto"/>
        </w:rPr>
        <w:t>ARTICULO 1º: OBJETO DE LA LICITACIÓN PÚBLICA</w:t>
      </w:r>
      <w:r w:rsidRPr="001465D3">
        <w:rPr>
          <w:rFonts w:asciiTheme="majorHAnsi" w:hAnsiTheme="majorHAnsi"/>
          <w:color w:val="auto"/>
        </w:rPr>
        <w:t>:</w:t>
      </w:r>
    </w:p>
    <w:p w14:paraId="66061605" w14:textId="77777777" w:rsidR="00017855" w:rsidRDefault="00017855" w:rsidP="00017855">
      <w:pPr>
        <w:jc w:val="both"/>
        <w:rPr>
          <w:rFonts w:asciiTheme="majorHAnsi" w:hAnsiTheme="majorHAnsi"/>
          <w:sz w:val="24"/>
          <w:szCs w:val="24"/>
          <w:lang w:val="es-ES"/>
        </w:rPr>
      </w:pPr>
    </w:p>
    <w:p w14:paraId="20B24992" w14:textId="52C79441" w:rsidR="00017855" w:rsidRPr="00017855" w:rsidRDefault="00017855" w:rsidP="00017855">
      <w:pPr>
        <w:jc w:val="both"/>
        <w:rPr>
          <w:rFonts w:asciiTheme="majorHAnsi" w:hAnsiTheme="majorHAnsi"/>
          <w:bCs/>
          <w:sz w:val="24"/>
          <w:szCs w:val="24"/>
          <w:lang w:val="es-ES"/>
        </w:rPr>
      </w:pPr>
      <w:r w:rsidRPr="00017855">
        <w:rPr>
          <w:rFonts w:asciiTheme="majorHAnsi" w:hAnsiTheme="majorHAnsi"/>
          <w:sz w:val="24"/>
          <w:szCs w:val="24"/>
          <w:lang w:val="es-ES"/>
        </w:rPr>
        <w:t xml:space="preserve">La presente Licitación Pública tiene por objeto la provisión de mano de obra, material y equipos necesario para la ejecución de veinticinco viviendas bajo el Programa Vivienda Semilla </w:t>
      </w:r>
      <w:r w:rsidRPr="00017855">
        <w:rPr>
          <w:rFonts w:asciiTheme="majorHAnsi" w:hAnsiTheme="majorHAnsi"/>
          <w:bCs/>
          <w:sz w:val="24"/>
          <w:szCs w:val="24"/>
          <w:lang w:val="es-ES"/>
        </w:rPr>
        <w:t>de la ciudad de Alta Gracia</w:t>
      </w:r>
      <w:r w:rsidR="00D903B7">
        <w:rPr>
          <w:rFonts w:asciiTheme="majorHAnsi" w:hAnsiTheme="majorHAnsi"/>
          <w:bCs/>
          <w:sz w:val="24"/>
          <w:szCs w:val="24"/>
          <w:lang w:val="es-ES"/>
        </w:rPr>
        <w:t xml:space="preserve"> ubicadas en los siguientes barrios Loteo Lo tengo, Residencial el Crucero, Parque Virrey, Villa </w:t>
      </w:r>
      <w:proofErr w:type="spellStart"/>
      <w:r w:rsidR="00D903B7">
        <w:rPr>
          <w:rFonts w:asciiTheme="majorHAnsi" w:hAnsiTheme="majorHAnsi"/>
          <w:bCs/>
          <w:sz w:val="24"/>
          <w:szCs w:val="24"/>
          <w:lang w:val="es-ES"/>
        </w:rPr>
        <w:t>Camiares</w:t>
      </w:r>
      <w:proofErr w:type="spellEnd"/>
      <w:r w:rsidR="00D903B7">
        <w:rPr>
          <w:rFonts w:asciiTheme="majorHAnsi" w:hAnsiTheme="majorHAnsi"/>
          <w:bCs/>
          <w:sz w:val="24"/>
          <w:szCs w:val="24"/>
          <w:lang w:val="es-ES"/>
        </w:rPr>
        <w:t>, Portales del Tala</w:t>
      </w:r>
      <w:r w:rsidRPr="00017855">
        <w:rPr>
          <w:rFonts w:asciiTheme="majorHAnsi" w:hAnsiTheme="majorHAnsi"/>
          <w:bCs/>
          <w:sz w:val="24"/>
          <w:szCs w:val="24"/>
          <w:lang w:val="es-ES"/>
        </w:rPr>
        <w:t>, todo conforme a Pliego General y Particular de Especificaciones Técnicas que forman parte de la presente Licitación. -</w:t>
      </w:r>
    </w:p>
    <w:p w14:paraId="72BD2BCB" w14:textId="77777777" w:rsidR="00017855" w:rsidRPr="001465D3" w:rsidRDefault="00017855" w:rsidP="00017855">
      <w:pPr>
        <w:pStyle w:val="Default"/>
        <w:jc w:val="both"/>
        <w:rPr>
          <w:rFonts w:asciiTheme="majorHAnsi" w:hAnsiTheme="majorHAnsi"/>
          <w:color w:val="auto"/>
        </w:rPr>
      </w:pPr>
    </w:p>
    <w:p w14:paraId="40BCF6FD" w14:textId="41475221" w:rsidR="00017855" w:rsidRPr="00017855" w:rsidRDefault="00017855" w:rsidP="00017855">
      <w:pPr>
        <w:jc w:val="both"/>
        <w:rPr>
          <w:rFonts w:asciiTheme="majorHAnsi" w:eastAsia="Calibri" w:hAnsiTheme="majorHAnsi"/>
          <w:b/>
          <w:bCs/>
          <w:sz w:val="24"/>
          <w:szCs w:val="24"/>
          <w:lang w:val="es-ES"/>
        </w:rPr>
      </w:pPr>
      <w:r w:rsidRPr="00017855">
        <w:rPr>
          <w:rFonts w:asciiTheme="majorHAnsi" w:eastAsia="Calibri" w:hAnsiTheme="majorHAnsi"/>
          <w:b/>
          <w:bCs/>
          <w:sz w:val="24"/>
          <w:szCs w:val="24"/>
          <w:lang w:val="es-ES"/>
        </w:rPr>
        <w:t>ARTICULO 2º: FORMA DE COTIZAR - PRESUPUESTO OFICIAL</w:t>
      </w:r>
    </w:p>
    <w:p w14:paraId="2C5C0C65" w14:textId="77777777" w:rsidR="00017855" w:rsidRP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La oferta se hará en moneda de curso legal en la República Argentina, es decir que las ofertas se expresarán en Pesos, IVA incluido.</w:t>
      </w:r>
    </w:p>
    <w:p w14:paraId="62545947" w14:textId="77777777" w:rsidR="00017855" w:rsidRP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 xml:space="preserve">La cotización se deberá realizar por el total de las 25 (veinticinco) viviendas, detallando precio unitario de cada Ítem, según cómputo oficial, de acuerdo al sistema de contratación de Ajuste Alzado, todo conforme a Pliego de Especificaciones Técnicas, que forma parte del presente Pliego de Condiciones. No obstante, y al ser la Obra Contratada por Ajuste Alzado, el cómputo solo se utilizará a los efectos de la certificación, estando obligado el Contratista a la ejecución de toda la Obra. </w:t>
      </w:r>
    </w:p>
    <w:p w14:paraId="1F0FA18B" w14:textId="77777777" w:rsidR="000B03AE"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Dentro de los precios ofertados, se deberán incluir la realización de todos los trabajos con provisión de todos los materiales y equipos necesarios para dejar la Obra en perfecto estado de funcionamiento, aunque no se encuentren detallados en el Pliego de Especificaciones Técnicas y Cómputos Métricos a excepción de aquellos que específicamente se indique que serán provistos por la Municipalidad.</w:t>
      </w:r>
    </w:p>
    <w:p w14:paraId="7F6F54E3" w14:textId="77777777" w:rsidR="000B03AE" w:rsidRDefault="000B03AE" w:rsidP="00017855">
      <w:pPr>
        <w:jc w:val="both"/>
        <w:rPr>
          <w:rFonts w:asciiTheme="majorHAnsi" w:eastAsia="Calibri" w:hAnsiTheme="majorHAnsi"/>
          <w:bCs/>
          <w:sz w:val="24"/>
          <w:szCs w:val="24"/>
          <w:lang w:val="es-ES"/>
        </w:rPr>
      </w:pPr>
    </w:p>
    <w:p w14:paraId="6D189747" w14:textId="77777777" w:rsidR="000B03AE" w:rsidRDefault="000B03AE" w:rsidP="00017855">
      <w:pPr>
        <w:jc w:val="both"/>
        <w:rPr>
          <w:rFonts w:asciiTheme="majorHAnsi" w:eastAsia="Calibri" w:hAnsiTheme="majorHAnsi"/>
          <w:bCs/>
          <w:sz w:val="24"/>
          <w:szCs w:val="24"/>
          <w:lang w:val="es-ES"/>
        </w:rPr>
      </w:pPr>
    </w:p>
    <w:p w14:paraId="637060B9" w14:textId="77777777" w:rsidR="000B03AE" w:rsidRDefault="000B03AE" w:rsidP="00017855">
      <w:pPr>
        <w:jc w:val="both"/>
        <w:rPr>
          <w:rFonts w:asciiTheme="majorHAnsi" w:eastAsia="Calibri" w:hAnsiTheme="majorHAnsi"/>
          <w:bCs/>
          <w:sz w:val="24"/>
          <w:szCs w:val="24"/>
          <w:lang w:val="es-ES"/>
        </w:rPr>
      </w:pPr>
    </w:p>
    <w:p w14:paraId="66D02804" w14:textId="35B5183B" w:rsidR="00017855" w:rsidRDefault="00017855" w:rsidP="00017855">
      <w:pPr>
        <w:jc w:val="both"/>
        <w:rPr>
          <w:rFonts w:ascii="Calibri Light" w:hAnsi="Calibri Light"/>
          <w:b/>
          <w:sz w:val="24"/>
          <w:szCs w:val="24"/>
          <w:lang w:val="es-ES"/>
        </w:rPr>
      </w:pPr>
      <w:r>
        <w:rPr>
          <w:rFonts w:ascii="Calibri Light" w:hAnsi="Calibri Light"/>
          <w:b/>
          <w:sz w:val="24"/>
          <w:szCs w:val="24"/>
          <w:lang w:val="es-ES"/>
        </w:rPr>
        <w:t>PRESUPUESTO OFICIAL: $90.0</w:t>
      </w:r>
      <w:r w:rsidR="004205F1">
        <w:rPr>
          <w:rFonts w:ascii="Calibri Light" w:hAnsi="Calibri Light"/>
          <w:b/>
          <w:sz w:val="24"/>
          <w:szCs w:val="24"/>
          <w:lang w:val="es-ES"/>
        </w:rPr>
        <w:t>17</w:t>
      </w:r>
      <w:r>
        <w:rPr>
          <w:rFonts w:ascii="Calibri Light" w:hAnsi="Calibri Light"/>
          <w:b/>
          <w:sz w:val="24"/>
          <w:szCs w:val="24"/>
          <w:lang w:val="es-ES"/>
        </w:rPr>
        <w:t>.</w:t>
      </w:r>
      <w:r w:rsidR="00B446AB">
        <w:rPr>
          <w:rFonts w:ascii="Calibri Light" w:hAnsi="Calibri Light"/>
          <w:b/>
          <w:sz w:val="24"/>
          <w:szCs w:val="24"/>
          <w:lang w:val="es-ES"/>
        </w:rPr>
        <w:t>611,70</w:t>
      </w:r>
      <w:r>
        <w:rPr>
          <w:rFonts w:ascii="Calibri Light" w:hAnsi="Calibri Light"/>
          <w:b/>
          <w:sz w:val="24"/>
          <w:szCs w:val="24"/>
          <w:lang w:val="es-ES"/>
        </w:rPr>
        <w:t xml:space="preserve"> </w:t>
      </w:r>
      <w:r w:rsidR="0025699B">
        <w:rPr>
          <w:rFonts w:ascii="Calibri Light" w:hAnsi="Calibri Light"/>
          <w:b/>
          <w:sz w:val="24"/>
          <w:szCs w:val="24"/>
          <w:lang w:val="es-ES"/>
        </w:rPr>
        <w:t>-</w:t>
      </w:r>
      <w:r w:rsidR="00EF55A8">
        <w:rPr>
          <w:rFonts w:ascii="Calibri Light" w:hAnsi="Calibri Light"/>
          <w:b/>
          <w:sz w:val="24"/>
          <w:szCs w:val="24"/>
          <w:lang w:val="es-ES"/>
        </w:rPr>
        <w:t xml:space="preserve"> </w:t>
      </w:r>
      <w:r w:rsidRPr="00017855">
        <w:rPr>
          <w:rFonts w:ascii="Calibri Light" w:hAnsi="Calibri Light"/>
          <w:b/>
          <w:sz w:val="24"/>
          <w:szCs w:val="24"/>
          <w:lang w:val="es-ES"/>
        </w:rPr>
        <w:t>(</w:t>
      </w:r>
      <w:r w:rsidR="0025699B">
        <w:rPr>
          <w:rFonts w:ascii="Calibri Light" w:hAnsi="Calibri Light"/>
          <w:b/>
          <w:sz w:val="24"/>
          <w:szCs w:val="24"/>
          <w:lang w:val="es-ES"/>
        </w:rPr>
        <w:t xml:space="preserve">SON PESOS NOVENTA MILLONES </w:t>
      </w:r>
      <w:r w:rsidR="004205F1">
        <w:rPr>
          <w:rFonts w:ascii="Calibri Light" w:hAnsi="Calibri Light"/>
          <w:b/>
          <w:sz w:val="24"/>
          <w:szCs w:val="24"/>
          <w:lang w:val="es-ES"/>
        </w:rPr>
        <w:t>DI</w:t>
      </w:r>
      <w:r w:rsidR="00B853E1">
        <w:rPr>
          <w:rFonts w:ascii="Calibri Light" w:hAnsi="Calibri Light"/>
          <w:b/>
          <w:sz w:val="24"/>
          <w:szCs w:val="24"/>
          <w:lang w:val="es-ES"/>
        </w:rPr>
        <w:t>E</w:t>
      </w:r>
      <w:r w:rsidR="004205F1">
        <w:rPr>
          <w:rFonts w:ascii="Calibri Light" w:hAnsi="Calibri Light"/>
          <w:b/>
          <w:sz w:val="24"/>
          <w:szCs w:val="24"/>
          <w:lang w:val="es-ES"/>
        </w:rPr>
        <w:t xml:space="preserve">CISIETE MIL </w:t>
      </w:r>
      <w:r w:rsidR="00B446AB">
        <w:rPr>
          <w:rFonts w:ascii="Calibri Light" w:hAnsi="Calibri Light"/>
          <w:b/>
          <w:sz w:val="24"/>
          <w:szCs w:val="24"/>
          <w:lang w:val="es-ES"/>
        </w:rPr>
        <w:t xml:space="preserve">SEISCIENTOS ONCE CON SETENTA </w:t>
      </w:r>
      <w:r w:rsidR="0025699B">
        <w:rPr>
          <w:rFonts w:ascii="Calibri Light" w:hAnsi="Calibri Light"/>
          <w:b/>
          <w:sz w:val="24"/>
          <w:szCs w:val="24"/>
          <w:lang w:val="es-ES"/>
        </w:rPr>
        <w:t>CENTAVOS IVA INCLUIDO</w:t>
      </w:r>
      <w:r w:rsidRPr="00017855">
        <w:rPr>
          <w:rFonts w:ascii="Calibri Light" w:hAnsi="Calibri Light"/>
          <w:b/>
          <w:sz w:val="24"/>
          <w:szCs w:val="24"/>
          <w:lang w:val="es-ES"/>
        </w:rPr>
        <w:t>).</w:t>
      </w:r>
    </w:p>
    <w:p w14:paraId="1EF00000" w14:textId="77777777" w:rsidR="0025699B" w:rsidRPr="001465D3" w:rsidRDefault="0025699B" w:rsidP="0025699B">
      <w:pPr>
        <w:pStyle w:val="Textosinformato"/>
        <w:jc w:val="both"/>
        <w:rPr>
          <w:rFonts w:asciiTheme="majorHAnsi" w:hAnsiTheme="majorHAnsi"/>
          <w:b/>
          <w:sz w:val="24"/>
          <w:szCs w:val="24"/>
        </w:rPr>
      </w:pPr>
      <w:r w:rsidRPr="001465D3">
        <w:rPr>
          <w:rFonts w:asciiTheme="majorHAnsi" w:hAnsiTheme="majorHAnsi"/>
          <w:sz w:val="24"/>
          <w:szCs w:val="24"/>
        </w:rPr>
        <w:t>Se considerará favorable la posibilidad que propongan los Oferentes para financiar el pago de la contratación. Por ello podrán incorporar en su presentación las condiciones propias que ofrecen de financiamiento. -</w:t>
      </w:r>
    </w:p>
    <w:p w14:paraId="783CB62C" w14:textId="77777777" w:rsidR="0025699B" w:rsidRPr="0025699B" w:rsidRDefault="0025699B" w:rsidP="0025699B">
      <w:pPr>
        <w:jc w:val="both"/>
        <w:rPr>
          <w:rFonts w:asciiTheme="majorHAnsi" w:eastAsia="Calibri" w:hAnsiTheme="majorHAnsi"/>
          <w:b/>
          <w:bCs/>
          <w:sz w:val="24"/>
          <w:szCs w:val="24"/>
          <w:lang w:val="es-ES"/>
        </w:rPr>
      </w:pPr>
    </w:p>
    <w:p w14:paraId="4C259C56"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3º: MANTENIMIENTO DE OFERTA</w:t>
      </w:r>
    </w:p>
    <w:p w14:paraId="37E31406"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La propuesta se considerará firme y válida durante Treinta (30) días, a contar desde la fecha de apertura de propuestas. Durante dicho plazo, la Municipalidad deberá aceptarla o rechazarla. -</w:t>
      </w:r>
    </w:p>
    <w:p w14:paraId="1D84085E" w14:textId="77777777" w:rsidR="0025699B" w:rsidRPr="0025699B" w:rsidRDefault="0025699B" w:rsidP="0025699B">
      <w:pPr>
        <w:jc w:val="both"/>
        <w:rPr>
          <w:rFonts w:asciiTheme="majorHAnsi" w:hAnsiTheme="majorHAnsi"/>
          <w:sz w:val="24"/>
          <w:szCs w:val="24"/>
          <w:lang w:val="es-ES"/>
        </w:rPr>
      </w:pPr>
    </w:p>
    <w:p w14:paraId="0E226376" w14:textId="02BC2031" w:rsidR="0025699B" w:rsidRPr="0025699B" w:rsidRDefault="0025699B" w:rsidP="0025699B">
      <w:pPr>
        <w:jc w:val="both"/>
        <w:rPr>
          <w:rFonts w:asciiTheme="majorHAnsi" w:hAnsiTheme="majorHAnsi"/>
          <w:b/>
          <w:bCs/>
          <w:sz w:val="24"/>
          <w:szCs w:val="24"/>
          <w:lang w:val="es-ES"/>
        </w:rPr>
      </w:pPr>
      <w:r w:rsidRPr="0025699B">
        <w:rPr>
          <w:rFonts w:asciiTheme="majorHAnsi" w:hAnsiTheme="majorHAnsi"/>
          <w:b/>
          <w:bCs/>
          <w:sz w:val="24"/>
          <w:szCs w:val="24"/>
          <w:lang w:val="es-ES"/>
        </w:rPr>
        <w:t>ARTÍCULO 4º: DESISTIMIENTO:</w:t>
      </w:r>
    </w:p>
    <w:p w14:paraId="584E6388" w14:textId="77777777" w:rsidR="0025699B" w:rsidRPr="0025699B" w:rsidRDefault="0025699B" w:rsidP="0025699B">
      <w:pPr>
        <w:jc w:val="both"/>
        <w:rPr>
          <w:rFonts w:asciiTheme="majorHAnsi" w:hAnsiTheme="majorHAnsi"/>
          <w:bCs/>
          <w:sz w:val="24"/>
          <w:szCs w:val="24"/>
          <w:lang w:val="es-ES"/>
        </w:rPr>
      </w:pPr>
      <w:r w:rsidRPr="0025699B">
        <w:rPr>
          <w:rFonts w:asciiTheme="majorHAnsi" w:hAnsiTheme="majorHAnsi"/>
          <w:bCs/>
          <w:sz w:val="24"/>
          <w:szCs w:val="24"/>
          <w:lang w:val="es-ES"/>
        </w:rPr>
        <w:t>El oferente que desistiera de su propuesta antes de la expiración del período de mantenimiento de la misma, perderá el depósito que haya efectuado como garantía de la propuesta. La Municipalidad podrá sin necesidad de realizar un nuevo llamado, adjudicar a la oferta más conveniente que siga en orden de mérito. –</w:t>
      </w:r>
    </w:p>
    <w:p w14:paraId="524D450D" w14:textId="77777777" w:rsidR="0025699B" w:rsidRPr="0025699B" w:rsidRDefault="0025699B" w:rsidP="0025699B">
      <w:pPr>
        <w:jc w:val="both"/>
        <w:rPr>
          <w:rFonts w:asciiTheme="majorHAnsi" w:hAnsiTheme="majorHAnsi"/>
          <w:bCs/>
          <w:sz w:val="24"/>
          <w:szCs w:val="24"/>
          <w:lang w:val="es-ES"/>
        </w:rPr>
      </w:pPr>
    </w:p>
    <w:p w14:paraId="499455E5" w14:textId="062BA330" w:rsidR="0025699B" w:rsidRPr="00EF55A8" w:rsidRDefault="0025699B" w:rsidP="00EF55A8">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5º: ADQUISICIÓN Y ENTREGA DEL PLIEGO.</w:t>
      </w:r>
    </w:p>
    <w:p w14:paraId="5AB011B9"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Los Pliegos de la presente Licitación Pública se adquirirán en la Tesorería de este municipio, sita en calle Belgrano Nº 15 - 1º piso, de la ciudad de Alta Gracia, en el horario de 7:30 a 13:00 horas o remitidos por el correo electrónico oficial, desde el primer día de publicación hasta el día anterior al de apertura de propuestas. -</w:t>
      </w:r>
    </w:p>
    <w:p w14:paraId="2FA4D6C0" w14:textId="77777777" w:rsidR="0025699B" w:rsidRPr="0025699B" w:rsidRDefault="0025699B" w:rsidP="0025699B">
      <w:pPr>
        <w:jc w:val="both"/>
        <w:rPr>
          <w:rFonts w:asciiTheme="majorHAnsi" w:eastAsia="Calibri" w:hAnsiTheme="majorHAnsi"/>
          <w:sz w:val="24"/>
          <w:szCs w:val="24"/>
          <w:lang w:val="es-ES"/>
        </w:rPr>
      </w:pPr>
    </w:p>
    <w:p w14:paraId="61CF56D8" w14:textId="77777777" w:rsidR="0025699B" w:rsidRPr="0025699B" w:rsidRDefault="0025699B" w:rsidP="0025699B">
      <w:pPr>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VALOR DEL PLIEGO</w:t>
      </w:r>
      <w:r w:rsidRPr="0025699B">
        <w:rPr>
          <w:rFonts w:asciiTheme="majorHAnsi" w:eastAsia="Calibri" w:hAnsiTheme="majorHAnsi"/>
          <w:sz w:val="24"/>
          <w:szCs w:val="24"/>
          <w:lang w:val="es-ES"/>
        </w:rPr>
        <w:t xml:space="preserve">: </w:t>
      </w:r>
      <w:r w:rsidRPr="0025699B">
        <w:rPr>
          <w:rFonts w:asciiTheme="majorHAnsi" w:eastAsia="Calibri" w:hAnsiTheme="majorHAnsi"/>
          <w:b/>
          <w:sz w:val="24"/>
          <w:szCs w:val="24"/>
          <w:lang w:val="es-ES"/>
        </w:rPr>
        <w:t>$ 2.000,00 (Pesos Dos Mil con 00/100.-).</w:t>
      </w:r>
    </w:p>
    <w:p w14:paraId="3BA54946" w14:textId="279F08D3" w:rsidR="0025699B" w:rsidRDefault="0025699B" w:rsidP="0025699B">
      <w:pPr>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Los adquirientes deberán prestar constancia del depósito del valor del Pliego, lo que se agregará en el comprobante de adquisición.</w:t>
      </w:r>
    </w:p>
    <w:p w14:paraId="693B82A1" w14:textId="77777777" w:rsidR="000B03AE" w:rsidRDefault="000B03AE" w:rsidP="0025699B">
      <w:pPr>
        <w:jc w:val="both"/>
        <w:rPr>
          <w:rFonts w:asciiTheme="majorHAnsi" w:eastAsia="Calibri" w:hAnsiTheme="majorHAnsi"/>
          <w:b/>
          <w:sz w:val="24"/>
          <w:szCs w:val="24"/>
          <w:lang w:val="es-ES"/>
        </w:rPr>
      </w:pPr>
    </w:p>
    <w:p w14:paraId="2B0F4A22" w14:textId="77777777" w:rsidR="000B03AE" w:rsidRDefault="000B03AE" w:rsidP="0025699B">
      <w:pPr>
        <w:jc w:val="both"/>
        <w:rPr>
          <w:rFonts w:asciiTheme="majorHAnsi" w:eastAsia="Calibri" w:hAnsiTheme="majorHAnsi"/>
          <w:b/>
          <w:sz w:val="24"/>
          <w:szCs w:val="24"/>
          <w:lang w:val="es-ES"/>
        </w:rPr>
      </w:pPr>
    </w:p>
    <w:p w14:paraId="1B22467E" w14:textId="77777777" w:rsidR="00271BBA" w:rsidRPr="0025699B" w:rsidRDefault="00271BBA" w:rsidP="0025699B">
      <w:pPr>
        <w:jc w:val="both"/>
        <w:rPr>
          <w:rFonts w:asciiTheme="majorHAnsi" w:eastAsia="Calibri" w:hAnsiTheme="majorHAnsi"/>
          <w:b/>
          <w:sz w:val="24"/>
          <w:szCs w:val="24"/>
          <w:lang w:val="es-ES"/>
        </w:rPr>
      </w:pPr>
    </w:p>
    <w:p w14:paraId="4EF8D54D"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lastRenderedPageBreak/>
        <w:t xml:space="preserve">Los adquirientes deberán identificarse en el momento de la compra, denunciando la persona por la que actúan con la documentación legal </w:t>
      </w:r>
      <w:proofErr w:type="spellStart"/>
      <w:r w:rsidRPr="0025699B">
        <w:rPr>
          <w:rFonts w:asciiTheme="majorHAnsi" w:eastAsia="Calibri" w:hAnsiTheme="majorHAnsi"/>
          <w:sz w:val="24"/>
          <w:szCs w:val="24"/>
          <w:lang w:val="es-ES"/>
        </w:rPr>
        <w:t>justificatoria</w:t>
      </w:r>
      <w:proofErr w:type="spellEnd"/>
      <w:r w:rsidRPr="0025699B">
        <w:rPr>
          <w:rFonts w:asciiTheme="majorHAnsi" w:eastAsia="Calibri" w:hAnsiTheme="majorHAnsi"/>
          <w:sz w:val="24"/>
          <w:szCs w:val="24"/>
          <w:lang w:val="es-ES"/>
        </w:rPr>
        <w:t>. -</w:t>
      </w:r>
    </w:p>
    <w:p w14:paraId="63454E17" w14:textId="319C5260" w:rsidR="0025699B" w:rsidRPr="00EF55A8"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6°: CONSULTAS Y ACLARACIONES:</w:t>
      </w:r>
    </w:p>
    <w:p w14:paraId="74D1A8B6"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Cualquier error o duda que advirtiere alguno de los adquirientes, en cualquiera de los elementos de la documentación de esta Licitación Pública, deberá comunicarlo por escrito a la Secretaría de Obras Públicas y Planificación de la Municipalidad de Alta Gracia en días hábiles, en el horario de 07:30 a 13:30 horas y con una anticipación de cinco (5) días a la fecha de apertura de las propuestas. Hasta dos (2) días de anticipación a la misma fecha, la Secretaría de Obras Públicas y Planificación podrá hacer aclaraciones de oficio (Nota Aclaratoria) y evacuará las consultas que por escrito formulen los adquirientes. Dichas notas aclaratorias serán puestas en conocimiento de la totalidad de los adquirientes, quienes deberán adjuntarlas a la documentación a presentar en el Acto de Apertura de Propuestas.</w:t>
      </w:r>
    </w:p>
    <w:p w14:paraId="2A423E96"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Los Pliegos, aclaraciones y respuestas, estarán disponibles para tomar vista por los interesados en la Secretaría de Obras Públicas y Planificación.</w:t>
      </w:r>
    </w:p>
    <w:p w14:paraId="4A67CCB2"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El Adquiriente de un Pliego que no presentare oferta, perderá automáticamente desde el día de apertura de sobres, todo derecho y la facultad de consultar el expediente de la Licitación Pública, requerir información o impugnar.</w:t>
      </w:r>
    </w:p>
    <w:p w14:paraId="0B249817" w14:textId="77777777" w:rsidR="0025699B" w:rsidRPr="0025699B" w:rsidRDefault="0025699B" w:rsidP="0025699B">
      <w:pPr>
        <w:jc w:val="both"/>
        <w:rPr>
          <w:rFonts w:asciiTheme="majorHAnsi" w:eastAsia="Calibri" w:hAnsiTheme="majorHAnsi"/>
          <w:b/>
          <w:bCs/>
          <w:sz w:val="24"/>
          <w:szCs w:val="24"/>
          <w:highlight w:val="green"/>
          <w:lang w:val="es-ES"/>
        </w:rPr>
      </w:pPr>
    </w:p>
    <w:p w14:paraId="0494E25C" w14:textId="5510F40E" w:rsidR="0025699B" w:rsidRPr="00EF55A8"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ARTÍCULO 7º: CAPACIDAD DE OBRA-PLAZO DE EJECUCIÓN:</w:t>
      </w:r>
    </w:p>
    <w:p w14:paraId="05E9F0BA" w14:textId="066FAC5C"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Para resultar adjudicatario, el oferente seleccionado deberá tener la Habilitación y la determinación de la Capacidad Económico Financiera en el Registro de Constructores de Obra Pública de la Provincia de Córdoba - </w:t>
      </w:r>
      <w:proofErr w:type="spellStart"/>
      <w:r w:rsidRPr="0025699B">
        <w:rPr>
          <w:rFonts w:asciiTheme="majorHAnsi" w:eastAsia="Calibri" w:hAnsiTheme="majorHAnsi"/>
          <w:sz w:val="24"/>
          <w:szCs w:val="24"/>
          <w:lang w:val="es-ES"/>
        </w:rPr>
        <w:t>ROPyCE</w:t>
      </w:r>
      <w:proofErr w:type="spellEnd"/>
      <w:r w:rsidRPr="0025699B">
        <w:rPr>
          <w:rFonts w:asciiTheme="majorHAnsi" w:eastAsia="Calibri" w:hAnsiTheme="majorHAnsi"/>
          <w:sz w:val="24"/>
          <w:szCs w:val="24"/>
          <w:lang w:val="es-ES"/>
        </w:rPr>
        <w:t xml:space="preserve">; vigente con antecedentes en la capacidad relacionada al objeto de la contratación. </w:t>
      </w:r>
    </w:p>
    <w:p w14:paraId="7AC4CE6F" w14:textId="77777777" w:rsid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El plazo de ejecución, a partir de la firma del acta de inicio de obra, será de 7 meses.</w:t>
      </w:r>
    </w:p>
    <w:p w14:paraId="049BC68F" w14:textId="77777777" w:rsidR="000B03AE" w:rsidRDefault="000B03AE" w:rsidP="0025699B">
      <w:pPr>
        <w:jc w:val="both"/>
        <w:rPr>
          <w:rFonts w:asciiTheme="majorHAnsi" w:eastAsia="Calibri" w:hAnsiTheme="majorHAnsi"/>
          <w:sz w:val="24"/>
          <w:szCs w:val="24"/>
          <w:lang w:val="es-ES"/>
        </w:rPr>
      </w:pPr>
    </w:p>
    <w:p w14:paraId="671D0502" w14:textId="77777777" w:rsidR="000B03AE" w:rsidRPr="0025699B" w:rsidRDefault="000B03AE" w:rsidP="0025699B">
      <w:pPr>
        <w:jc w:val="both"/>
        <w:rPr>
          <w:rFonts w:asciiTheme="majorHAnsi" w:eastAsia="Calibri" w:hAnsiTheme="majorHAnsi"/>
          <w:sz w:val="24"/>
          <w:szCs w:val="24"/>
          <w:lang w:val="es-ES"/>
        </w:rPr>
      </w:pPr>
    </w:p>
    <w:p w14:paraId="345C52B0" w14:textId="0CF72053" w:rsidR="00EF55A8" w:rsidRDefault="00EF55A8" w:rsidP="0025699B">
      <w:pPr>
        <w:jc w:val="both"/>
        <w:rPr>
          <w:rFonts w:asciiTheme="majorHAnsi" w:hAnsiTheme="majorHAnsi"/>
          <w:b/>
          <w:sz w:val="24"/>
          <w:szCs w:val="24"/>
          <w:lang w:val="es-ES"/>
        </w:rPr>
      </w:pPr>
    </w:p>
    <w:p w14:paraId="7F9FCDBD" w14:textId="30A4D7B4" w:rsidR="00271BBA" w:rsidRDefault="00271BBA" w:rsidP="0025699B">
      <w:pPr>
        <w:jc w:val="both"/>
        <w:rPr>
          <w:rFonts w:asciiTheme="majorHAnsi" w:hAnsiTheme="majorHAnsi"/>
          <w:b/>
          <w:sz w:val="24"/>
          <w:szCs w:val="24"/>
          <w:lang w:val="es-ES"/>
        </w:rPr>
      </w:pPr>
    </w:p>
    <w:p w14:paraId="3EF3DA99" w14:textId="2C1600FE" w:rsidR="00271BBA" w:rsidRDefault="00271BBA" w:rsidP="0025699B">
      <w:pPr>
        <w:jc w:val="both"/>
        <w:rPr>
          <w:rFonts w:asciiTheme="majorHAnsi" w:hAnsiTheme="majorHAnsi"/>
          <w:b/>
          <w:sz w:val="24"/>
          <w:szCs w:val="24"/>
          <w:lang w:val="es-ES"/>
        </w:rPr>
      </w:pPr>
    </w:p>
    <w:p w14:paraId="6330C8D8" w14:textId="77777777" w:rsidR="00271BBA" w:rsidRDefault="00271BBA" w:rsidP="0025699B">
      <w:pPr>
        <w:jc w:val="both"/>
        <w:rPr>
          <w:rFonts w:asciiTheme="majorHAnsi" w:hAnsiTheme="majorHAnsi"/>
          <w:b/>
          <w:sz w:val="24"/>
          <w:szCs w:val="24"/>
          <w:lang w:val="es-ES"/>
        </w:rPr>
      </w:pPr>
    </w:p>
    <w:p w14:paraId="6B30615F" w14:textId="0533EEC9" w:rsidR="0025699B" w:rsidRPr="0025699B" w:rsidRDefault="0025699B" w:rsidP="0025699B">
      <w:pPr>
        <w:jc w:val="both"/>
        <w:rPr>
          <w:rFonts w:asciiTheme="majorHAnsi" w:hAnsiTheme="majorHAnsi"/>
          <w:b/>
          <w:sz w:val="24"/>
          <w:szCs w:val="24"/>
          <w:lang w:val="es-ES"/>
        </w:rPr>
      </w:pPr>
      <w:r w:rsidRPr="0025699B">
        <w:rPr>
          <w:rFonts w:asciiTheme="majorHAnsi" w:hAnsiTheme="majorHAnsi"/>
          <w:b/>
          <w:sz w:val="24"/>
          <w:szCs w:val="24"/>
          <w:lang w:val="es-ES"/>
        </w:rPr>
        <w:lastRenderedPageBreak/>
        <w:t xml:space="preserve">ARTÍCULO 8º: GARANTÍA DE PROPUESTA, GARANTÍA DE ANTICIPO FINANCIERO Y GARANTÍA DE CUMPLIMIENTO DE CONTRATO: </w:t>
      </w:r>
    </w:p>
    <w:p w14:paraId="3C9FC979"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u w:val="single"/>
          <w:lang w:val="es-ES"/>
        </w:rPr>
        <w:t>GARANTÍA DE PROPUESTA:</w:t>
      </w:r>
      <w:r w:rsidRPr="0025699B">
        <w:rPr>
          <w:rFonts w:asciiTheme="majorHAnsi" w:hAnsiTheme="majorHAnsi"/>
          <w:sz w:val="24"/>
          <w:szCs w:val="24"/>
          <w:lang w:val="es-ES"/>
        </w:rPr>
        <w:t xml:space="preserve"> El Oferente deberá presentar una Garantía de Mantenimiento de Oferta por un importe equivalente al UNO POR CIENTO (1 %) del Monto del Presupuesto Oficial establecido para la presente Licitación Pública. – </w:t>
      </w:r>
    </w:p>
    <w:p w14:paraId="14801B31"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Hasta la firma del contrato, sobre el objeto del presente Pliego, con el adjudicatario, se reservarán las garantías de propuestas que la Secretaría de </w:t>
      </w:r>
      <w:r w:rsidRPr="0025699B">
        <w:rPr>
          <w:rFonts w:asciiTheme="majorHAnsi" w:eastAsia="Calibri" w:hAnsiTheme="majorHAnsi"/>
          <w:sz w:val="24"/>
          <w:szCs w:val="24"/>
          <w:lang w:val="es-ES"/>
        </w:rPr>
        <w:t xml:space="preserve">Obras Públicas y Planificación </w:t>
      </w:r>
      <w:r w:rsidRPr="0025699B">
        <w:rPr>
          <w:rFonts w:asciiTheme="majorHAnsi" w:hAnsiTheme="majorHAnsi"/>
          <w:sz w:val="24"/>
          <w:szCs w:val="24"/>
          <w:lang w:val="es-ES"/>
        </w:rPr>
        <w:t>de la Municipalidad de Alta Gracia considere convenientes. Firmado el contrato, solamente quedará en poder de la Municipalidad, el depósito de Garantía de Propuesta del adjudicatario, para que forme parte de la garantía del contrato, si sus características lo permiten de acuerdo a su forma de constitución. El resto de las garantías constituidas serán devueltas previo solicitud por escrito de los oferentes no adjudicados.</w:t>
      </w:r>
    </w:p>
    <w:p w14:paraId="4E971F30" w14:textId="77777777" w:rsidR="00271BBA" w:rsidRDefault="00271BBA" w:rsidP="0025699B">
      <w:pPr>
        <w:autoSpaceDE w:val="0"/>
        <w:autoSpaceDN w:val="0"/>
        <w:adjustRightInd w:val="0"/>
        <w:ind w:right="-2"/>
        <w:jc w:val="both"/>
        <w:rPr>
          <w:rFonts w:asciiTheme="majorHAnsi" w:hAnsiTheme="majorHAnsi"/>
          <w:b/>
          <w:sz w:val="24"/>
          <w:szCs w:val="24"/>
          <w:u w:val="single"/>
          <w:lang w:val="es-ES"/>
        </w:rPr>
      </w:pPr>
    </w:p>
    <w:p w14:paraId="3F00EAE2" w14:textId="16945C24" w:rsidR="0025699B" w:rsidRPr="0025699B" w:rsidRDefault="0025699B" w:rsidP="0025699B">
      <w:pPr>
        <w:autoSpaceDE w:val="0"/>
        <w:autoSpaceDN w:val="0"/>
        <w:adjustRightInd w:val="0"/>
        <w:ind w:right="-2"/>
        <w:jc w:val="both"/>
        <w:rPr>
          <w:rFonts w:asciiTheme="majorHAnsi" w:hAnsiTheme="majorHAnsi"/>
          <w:sz w:val="24"/>
          <w:szCs w:val="24"/>
          <w:lang w:val="es-ES"/>
        </w:rPr>
      </w:pPr>
      <w:r w:rsidRPr="0025699B">
        <w:rPr>
          <w:rFonts w:asciiTheme="majorHAnsi" w:hAnsiTheme="majorHAnsi"/>
          <w:b/>
          <w:sz w:val="24"/>
          <w:szCs w:val="24"/>
          <w:u w:val="single"/>
          <w:lang w:val="es-ES"/>
        </w:rPr>
        <w:t>GARANTÍA DE ANTICIPO FINANCIERO:</w:t>
      </w:r>
      <w:r w:rsidRPr="0025699B">
        <w:rPr>
          <w:rFonts w:asciiTheme="majorHAnsi" w:hAnsiTheme="majorHAnsi"/>
          <w:b/>
          <w:sz w:val="24"/>
          <w:szCs w:val="24"/>
          <w:lang w:val="es-ES"/>
        </w:rPr>
        <w:t xml:space="preserve"> </w:t>
      </w:r>
      <w:r w:rsidRPr="0025699B">
        <w:rPr>
          <w:rFonts w:asciiTheme="majorHAnsi" w:hAnsiTheme="majorHAnsi"/>
          <w:sz w:val="24"/>
          <w:szCs w:val="24"/>
          <w:lang w:val="es-ES"/>
        </w:rPr>
        <w:t xml:space="preserve">El Adjudicatario deberá constituir una Garantía de Anticipo Financiero por el valor equivalente al mismo y en el momento del otorgamiento de dicho anticipo. </w:t>
      </w:r>
    </w:p>
    <w:p w14:paraId="263A33CD"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Dicha garantía permanecerá en vigencia hasta que se haya reembolsado la totalidad de dicho anticipo, aunque su monto podrá ser reducido progresivamente en la medida de lo que se vaya descontando en las correspondientes certificaciones.-</w:t>
      </w:r>
    </w:p>
    <w:p w14:paraId="21E20036" w14:textId="77777777" w:rsidR="0025699B" w:rsidRPr="0025699B" w:rsidRDefault="0025699B" w:rsidP="0025699B">
      <w:pPr>
        <w:jc w:val="both"/>
        <w:rPr>
          <w:rFonts w:asciiTheme="majorHAnsi" w:hAnsiTheme="majorHAnsi"/>
          <w:sz w:val="24"/>
          <w:szCs w:val="24"/>
          <w:lang w:val="es-ES"/>
        </w:rPr>
      </w:pPr>
    </w:p>
    <w:p w14:paraId="762EEF0E"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u w:val="single"/>
          <w:lang w:val="es-ES"/>
        </w:rPr>
        <w:t>GARANTÍA DE CUMPLIMIENTO DE CONTRATO:</w:t>
      </w:r>
      <w:r w:rsidRPr="0025699B">
        <w:rPr>
          <w:rFonts w:asciiTheme="majorHAnsi" w:hAnsiTheme="majorHAnsi"/>
          <w:sz w:val="24"/>
          <w:szCs w:val="24"/>
          <w:lang w:val="es-ES"/>
        </w:rPr>
        <w:t xml:space="preserve"> El Adjudicatario deberá presentar una Garantía de Cumplimiento de Contrato por un importe equivalente al DIEZ POR CIENTO (10 %) de la totalidad del contrato.- </w:t>
      </w:r>
    </w:p>
    <w:p w14:paraId="0195EB51" w14:textId="77777777" w:rsidR="0025699B" w:rsidRPr="0025699B" w:rsidRDefault="0025699B" w:rsidP="0025699B">
      <w:pPr>
        <w:jc w:val="both"/>
        <w:rPr>
          <w:rFonts w:asciiTheme="majorHAnsi" w:hAnsiTheme="majorHAnsi"/>
          <w:b/>
          <w:sz w:val="24"/>
          <w:szCs w:val="24"/>
          <w:lang w:val="es-ES"/>
        </w:rPr>
      </w:pPr>
      <w:r w:rsidRPr="0025699B">
        <w:rPr>
          <w:rFonts w:asciiTheme="majorHAnsi" w:hAnsiTheme="majorHAnsi"/>
          <w:sz w:val="24"/>
          <w:szCs w:val="24"/>
          <w:lang w:val="es-ES"/>
        </w:rPr>
        <w:t xml:space="preserve">Esta garantía </w:t>
      </w:r>
      <w:r w:rsidRPr="0025699B">
        <w:rPr>
          <w:rFonts w:asciiTheme="majorHAnsi" w:hAnsiTheme="majorHAnsi"/>
          <w:b/>
          <w:sz w:val="24"/>
          <w:szCs w:val="24"/>
          <w:lang w:val="es-ES"/>
        </w:rPr>
        <w:t xml:space="preserve">deberá constituirse, dentro de los cinco (5) días hábiles contados a partir de la fecha de notificación de la adjudicación.- </w:t>
      </w:r>
    </w:p>
    <w:p w14:paraId="6F71466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La adjudicataria se obliga a mantener indemne la garantía de cumplimiento de contrato mientras dure la vinculación contractual, sin restricciones ni condicionamientos y expedita para la Municipalidad de Alta Gracia.- </w:t>
      </w:r>
    </w:p>
    <w:p w14:paraId="67A61423"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Cualquiera fuera la modalidad de garantía que la adjudicataria haya constituido no devengará ningún tipo de interés o acreencia.- </w:t>
      </w:r>
    </w:p>
    <w:p w14:paraId="695F75BA" w14:textId="77777777" w:rsidR="0025699B" w:rsidRPr="0025699B" w:rsidRDefault="0025699B" w:rsidP="0025699B">
      <w:pPr>
        <w:jc w:val="both"/>
        <w:rPr>
          <w:rFonts w:asciiTheme="majorHAnsi" w:hAnsiTheme="majorHAnsi"/>
          <w:sz w:val="24"/>
          <w:szCs w:val="24"/>
          <w:lang w:val="es-ES"/>
        </w:rPr>
      </w:pPr>
    </w:p>
    <w:p w14:paraId="0E3459CF"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lang w:val="es-ES"/>
        </w:rPr>
        <w:lastRenderedPageBreak/>
        <w:t>DEVOLUCIÓN:</w:t>
      </w:r>
      <w:r w:rsidRPr="0025699B">
        <w:rPr>
          <w:rFonts w:asciiTheme="majorHAnsi" w:hAnsiTheme="majorHAnsi"/>
          <w:sz w:val="24"/>
          <w:szCs w:val="24"/>
          <w:lang w:val="es-ES"/>
        </w:rPr>
        <w:t xml:space="preserve"> En el supuesto que la adjudicación sea dejada sin efecto sin culpa del adjudicatario o al término del contrato, el depósito será devuelto dentro de los treinta (30) días corridos contados a partir del cese, siempre que la adjudicataria no resultare deudora de la Municipalidad de Alta Gracia por cualquier concepto emergente de esta Licitación Pública o de cualquier otro concepto.- </w:t>
      </w:r>
    </w:p>
    <w:p w14:paraId="096609A2" w14:textId="77777777" w:rsidR="0025699B" w:rsidRPr="0025699B" w:rsidRDefault="0025699B" w:rsidP="0025699B">
      <w:pPr>
        <w:jc w:val="both"/>
        <w:rPr>
          <w:rFonts w:asciiTheme="majorHAnsi" w:hAnsiTheme="majorHAnsi"/>
          <w:sz w:val="24"/>
          <w:szCs w:val="24"/>
          <w:lang w:val="es-ES"/>
        </w:rPr>
      </w:pPr>
    </w:p>
    <w:p w14:paraId="2A8C3E81" w14:textId="77777777" w:rsidR="0025699B" w:rsidRPr="0025699B" w:rsidRDefault="0025699B" w:rsidP="0025699B">
      <w:pPr>
        <w:jc w:val="both"/>
        <w:rPr>
          <w:rFonts w:asciiTheme="majorHAnsi" w:hAnsiTheme="majorHAnsi"/>
          <w:b/>
          <w:sz w:val="24"/>
          <w:szCs w:val="24"/>
          <w:lang w:val="es-ES"/>
        </w:rPr>
      </w:pPr>
      <w:r w:rsidRPr="0025699B">
        <w:rPr>
          <w:rFonts w:asciiTheme="majorHAnsi" w:hAnsiTheme="majorHAnsi"/>
          <w:b/>
          <w:sz w:val="24"/>
          <w:szCs w:val="24"/>
          <w:lang w:val="es-ES"/>
        </w:rPr>
        <w:t xml:space="preserve">ARTÍCULO 9º: FORMAS DE LAS GARANTÍAS: </w:t>
      </w:r>
    </w:p>
    <w:p w14:paraId="6146AC9C" w14:textId="77777777" w:rsidR="0025699B" w:rsidRPr="0025699B" w:rsidRDefault="0025699B" w:rsidP="0025699B">
      <w:pPr>
        <w:jc w:val="both"/>
        <w:rPr>
          <w:rFonts w:asciiTheme="majorHAnsi" w:hAnsiTheme="majorHAnsi"/>
          <w:b/>
          <w:sz w:val="24"/>
          <w:szCs w:val="24"/>
          <w:lang w:val="es-ES"/>
        </w:rPr>
      </w:pPr>
    </w:p>
    <w:p w14:paraId="6F58BD07"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a) Depósito en efectivo en Tesorería de la Municipalidad de Alta Gracia, o en la siguiente cuenta corriente bancaria del Municipio: </w:t>
      </w:r>
    </w:p>
    <w:p w14:paraId="3A58A603" w14:textId="77777777" w:rsidR="0025699B" w:rsidRPr="0025699B" w:rsidRDefault="0025699B" w:rsidP="0025699B">
      <w:pPr>
        <w:jc w:val="both"/>
        <w:rPr>
          <w:rFonts w:asciiTheme="majorHAnsi" w:hAnsiTheme="majorHAnsi"/>
          <w:sz w:val="24"/>
          <w:szCs w:val="24"/>
          <w:lang w:val="es-ES"/>
        </w:rPr>
      </w:pPr>
    </w:p>
    <w:p w14:paraId="75E58D4A"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Banco de la Provincia de Córdoba </w:t>
      </w:r>
    </w:p>
    <w:p w14:paraId="026A45A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Cuenta Corriente N°: 6788/5 </w:t>
      </w:r>
    </w:p>
    <w:p w14:paraId="41FF9FA4"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C.B.U:02003168-01000000678851 </w:t>
      </w:r>
    </w:p>
    <w:p w14:paraId="069C2D5A" w14:textId="77777777" w:rsidR="0025699B" w:rsidRPr="0025699B" w:rsidRDefault="0025699B" w:rsidP="0025699B">
      <w:pPr>
        <w:jc w:val="both"/>
        <w:rPr>
          <w:rFonts w:asciiTheme="majorHAnsi" w:hAnsiTheme="majorHAnsi"/>
          <w:sz w:val="24"/>
          <w:szCs w:val="24"/>
          <w:lang w:val="es-ES"/>
        </w:rPr>
      </w:pPr>
    </w:p>
    <w:p w14:paraId="308486D9"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b) Fianza Bancaria a favor de la Municipalidad de Alta Gracia indicando en su texto la identificación de la Licitación de que se trata, la cual deberá ser emitida por una entidad financiera de primera línea y de reconocida solvencia a satisfacción de la Municipalidad de Alta Gracia. La entidad que la emita deberá constituirse en fiador liso, llano y principal pagador, con renuncia a los beneficios de división y excusión. Las firmas actuantes por la entidad deberán estar certificadas por escribano Público con la correspondiente legalización.- </w:t>
      </w:r>
    </w:p>
    <w:p w14:paraId="2076E9D0"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La Fianza deberá indicar el periodo de vigencia, el monto por el cual sea emitida, el nombre del tomador y el nombre del beneficiario.- </w:t>
      </w:r>
    </w:p>
    <w:p w14:paraId="0CF4932D" w14:textId="08EBF365" w:rsidR="0025699B" w:rsidRDefault="0025699B" w:rsidP="0025699B">
      <w:pPr>
        <w:jc w:val="both"/>
        <w:rPr>
          <w:rFonts w:asciiTheme="majorHAnsi" w:hAnsiTheme="majorHAnsi"/>
          <w:sz w:val="24"/>
          <w:szCs w:val="24"/>
          <w:lang w:val="es-ES"/>
        </w:rPr>
      </w:pPr>
    </w:p>
    <w:p w14:paraId="5F560C3F" w14:textId="77777777" w:rsidR="000B03AE" w:rsidRDefault="000B03AE" w:rsidP="0025699B">
      <w:pPr>
        <w:jc w:val="both"/>
        <w:rPr>
          <w:rFonts w:asciiTheme="majorHAnsi" w:hAnsiTheme="majorHAnsi"/>
          <w:sz w:val="24"/>
          <w:szCs w:val="24"/>
          <w:lang w:val="es-ES"/>
        </w:rPr>
      </w:pPr>
    </w:p>
    <w:p w14:paraId="0320A3A8" w14:textId="77777777" w:rsidR="000B03AE" w:rsidRDefault="000B03AE" w:rsidP="0025699B">
      <w:pPr>
        <w:jc w:val="both"/>
        <w:rPr>
          <w:rFonts w:asciiTheme="majorHAnsi" w:hAnsiTheme="majorHAnsi"/>
          <w:sz w:val="24"/>
          <w:szCs w:val="24"/>
          <w:lang w:val="es-ES"/>
        </w:rPr>
      </w:pPr>
    </w:p>
    <w:p w14:paraId="1633248C" w14:textId="77777777" w:rsidR="000B03AE" w:rsidRDefault="000B03AE" w:rsidP="0025699B">
      <w:pPr>
        <w:jc w:val="both"/>
        <w:rPr>
          <w:rFonts w:asciiTheme="majorHAnsi" w:hAnsiTheme="majorHAnsi"/>
          <w:sz w:val="24"/>
          <w:szCs w:val="24"/>
          <w:lang w:val="es-ES"/>
        </w:rPr>
      </w:pPr>
    </w:p>
    <w:p w14:paraId="5EE5307F" w14:textId="77777777" w:rsidR="00271BBA" w:rsidRPr="0025699B" w:rsidRDefault="00271BBA" w:rsidP="0025699B">
      <w:pPr>
        <w:jc w:val="both"/>
        <w:rPr>
          <w:rFonts w:asciiTheme="majorHAnsi" w:hAnsiTheme="majorHAnsi"/>
          <w:sz w:val="24"/>
          <w:szCs w:val="24"/>
          <w:lang w:val="es-ES"/>
        </w:rPr>
      </w:pPr>
    </w:p>
    <w:p w14:paraId="1DBEEB2F"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lastRenderedPageBreak/>
        <w:t xml:space="preserve">c) Póliza de seguro de caución, emitida bajo las siguientes condiciones: </w:t>
      </w:r>
    </w:p>
    <w:p w14:paraId="0490E8C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1) Seguro de caución a favor de la Municipalidad de Alta Gracia, indicando en su texto la identificación de la Licitación de que se trata. La póliza deberá indicar el periodo de cobertura, suma asegurada, riesgo asegurado, nombre del tomador y del asegurado.- </w:t>
      </w:r>
    </w:p>
    <w:p w14:paraId="463E1166"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2) Estas garantías también podrán constituirse mediante Seguro de Caución de Compañías Aseguradoras de primera línea, a plena satisfacción del comitente.- </w:t>
      </w:r>
    </w:p>
    <w:p w14:paraId="562E555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3) En todos los casos deberá presentarse conjuntamente la comprobación directa, o declaración jurada del reaseguro con que cuenta.- </w:t>
      </w:r>
    </w:p>
    <w:p w14:paraId="4A8DAC6C"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4) 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Alta Gracia.- </w:t>
      </w:r>
    </w:p>
    <w:p w14:paraId="381C8AB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5) Si la póliza no es contratada en los términos del apartado anterior se deberá acompañar el recibo del pago total de la póliza, sellado y firmado por la caja receptora. La firma de los funcionarios actuantes por la aseguradora deberán estar certificadas por escribano Público con la correspondiente legalización.- </w:t>
      </w:r>
    </w:p>
    <w:p w14:paraId="3A0191E0" w14:textId="77777777" w:rsidR="0025699B" w:rsidRPr="0025699B" w:rsidRDefault="0025699B" w:rsidP="0025699B">
      <w:pPr>
        <w:jc w:val="both"/>
        <w:rPr>
          <w:rFonts w:asciiTheme="majorHAnsi" w:eastAsia="Calibri" w:hAnsiTheme="majorHAnsi"/>
          <w:b/>
          <w:bCs/>
          <w:sz w:val="24"/>
          <w:szCs w:val="24"/>
          <w:lang w:val="es-ES"/>
        </w:rPr>
      </w:pPr>
    </w:p>
    <w:p w14:paraId="69461597"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10°: RECEPCIÓN DE LAS PROPUESTAS:</w:t>
      </w:r>
    </w:p>
    <w:p w14:paraId="40B72C2E" w14:textId="77777777" w:rsidR="0025699B" w:rsidRPr="0025699B" w:rsidRDefault="0025699B" w:rsidP="0025699B">
      <w:pPr>
        <w:jc w:val="both"/>
        <w:rPr>
          <w:rFonts w:asciiTheme="majorHAnsi" w:eastAsia="Calibri" w:hAnsiTheme="majorHAnsi"/>
          <w:b/>
          <w:bCs/>
          <w:sz w:val="24"/>
          <w:szCs w:val="24"/>
          <w:lang w:val="es-ES"/>
        </w:rPr>
      </w:pPr>
    </w:p>
    <w:p w14:paraId="4E26B0E2"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hAnsiTheme="majorHAnsi"/>
          <w:sz w:val="24"/>
          <w:szCs w:val="24"/>
          <w:lang w:val="es-ES"/>
        </w:rPr>
        <w:t xml:space="preserve">Las propuestas podrán presentarse en días hábiles de 07:30 a 13:30 horas, en la oficina de la Secretaría de </w:t>
      </w:r>
      <w:r w:rsidRPr="0025699B">
        <w:rPr>
          <w:rFonts w:asciiTheme="majorHAnsi" w:eastAsia="Calibri" w:hAnsiTheme="majorHAnsi"/>
          <w:sz w:val="24"/>
          <w:szCs w:val="24"/>
          <w:lang w:val="es-ES"/>
        </w:rPr>
        <w:t>Obras Públicas y Planificación</w:t>
      </w:r>
      <w:r w:rsidRPr="0025699B">
        <w:rPr>
          <w:rFonts w:asciiTheme="majorHAnsi" w:hAnsiTheme="majorHAnsi"/>
          <w:sz w:val="24"/>
          <w:szCs w:val="24"/>
          <w:lang w:val="es-ES"/>
        </w:rPr>
        <w:t xml:space="preserve"> de la Municipalidad de Alta Gracia, sita en calle Belgrano Nº 15, hasta el día _______________a las __:__horas</w:t>
      </w:r>
      <w:r w:rsidRPr="0025699B">
        <w:rPr>
          <w:rFonts w:asciiTheme="majorHAnsi" w:eastAsia="Calibri" w:hAnsiTheme="majorHAnsi"/>
          <w:sz w:val="24"/>
          <w:szCs w:val="24"/>
          <w:lang w:val="es-ES"/>
        </w:rPr>
        <w:t>.</w:t>
      </w:r>
    </w:p>
    <w:p w14:paraId="3D5CB594"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Si el día designado en</w:t>
      </w:r>
      <w:r w:rsidRPr="0025699B">
        <w:rPr>
          <w:rFonts w:asciiTheme="majorHAnsi" w:eastAsia="Calibri" w:hAnsiTheme="majorHAnsi"/>
          <w:sz w:val="24"/>
          <w:szCs w:val="24"/>
          <w:lang w:val="es-ES"/>
        </w:rPr>
        <w:t xml:space="preserve"> el Decreto del llamado a la presente Licitación </w:t>
      </w:r>
      <w:r w:rsidRPr="0025699B">
        <w:rPr>
          <w:rFonts w:asciiTheme="majorHAnsi" w:hAnsiTheme="majorHAnsi"/>
          <w:sz w:val="24"/>
          <w:szCs w:val="24"/>
          <w:lang w:val="es-ES"/>
        </w:rPr>
        <w:t>para la presentación y apertura de las propuestas fuera inhábil, feriado o se decrete asueto con posterioridad al llamado, la apertura se realizará a la misma hora del primer día hábil siguiente, salvo que existiera otro acto licitatorio o concurso en esa hora, en cuyo caso se hará una vez finalizado éste.-</w:t>
      </w:r>
    </w:p>
    <w:p w14:paraId="28AEC2B0" w14:textId="77777777" w:rsidR="0025699B" w:rsidRDefault="0025699B" w:rsidP="0025699B">
      <w:pPr>
        <w:jc w:val="both"/>
        <w:rPr>
          <w:rFonts w:asciiTheme="majorHAnsi" w:eastAsia="Calibri" w:hAnsiTheme="majorHAnsi"/>
          <w:b/>
          <w:bCs/>
          <w:sz w:val="24"/>
          <w:szCs w:val="24"/>
          <w:lang w:val="es-ES"/>
        </w:rPr>
      </w:pPr>
    </w:p>
    <w:p w14:paraId="430DD166" w14:textId="77777777" w:rsidR="000B03AE" w:rsidRDefault="000B03AE" w:rsidP="0025699B">
      <w:pPr>
        <w:jc w:val="both"/>
        <w:rPr>
          <w:rFonts w:asciiTheme="majorHAnsi" w:eastAsia="Calibri" w:hAnsiTheme="majorHAnsi"/>
          <w:b/>
          <w:bCs/>
          <w:sz w:val="24"/>
          <w:szCs w:val="24"/>
          <w:lang w:val="es-ES"/>
        </w:rPr>
      </w:pPr>
    </w:p>
    <w:p w14:paraId="04270BED" w14:textId="77777777" w:rsidR="000B03AE" w:rsidRPr="0025699B" w:rsidRDefault="000B03AE" w:rsidP="0025699B">
      <w:pPr>
        <w:jc w:val="both"/>
        <w:rPr>
          <w:rFonts w:asciiTheme="majorHAnsi" w:eastAsia="Calibri" w:hAnsiTheme="majorHAnsi"/>
          <w:b/>
          <w:bCs/>
          <w:sz w:val="24"/>
          <w:szCs w:val="24"/>
          <w:lang w:val="es-ES"/>
        </w:rPr>
      </w:pPr>
    </w:p>
    <w:p w14:paraId="3AF87CB8" w14:textId="77777777" w:rsidR="00EF55A8" w:rsidRDefault="00EF55A8" w:rsidP="0025699B">
      <w:pPr>
        <w:jc w:val="both"/>
        <w:rPr>
          <w:rFonts w:asciiTheme="majorHAnsi" w:eastAsia="Calibri" w:hAnsiTheme="majorHAnsi"/>
          <w:b/>
          <w:bCs/>
          <w:sz w:val="24"/>
          <w:szCs w:val="24"/>
          <w:lang w:val="es-ES"/>
        </w:rPr>
      </w:pPr>
    </w:p>
    <w:p w14:paraId="536F9E32" w14:textId="54DCF03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lastRenderedPageBreak/>
        <w:t>ARTICULO 11°: DE LA PRESENTACIÓN DE PROPUESTAS:</w:t>
      </w:r>
    </w:p>
    <w:p w14:paraId="7C14D035" w14:textId="77777777" w:rsidR="0025699B" w:rsidRPr="0025699B" w:rsidRDefault="0025699B" w:rsidP="0025699B">
      <w:pPr>
        <w:jc w:val="both"/>
        <w:rPr>
          <w:rFonts w:asciiTheme="majorHAnsi" w:hAnsiTheme="majorHAnsi"/>
          <w:sz w:val="24"/>
          <w:szCs w:val="24"/>
          <w:lang w:val="es-ES"/>
        </w:rPr>
      </w:pPr>
    </w:p>
    <w:p w14:paraId="45847E9C"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Para presentarse en una Licitación Pública y para que sea válida su concurrencia, el proponente deberá depositar por sí o por interpósita persona, en la oficina, y hasta el día y hora establecidos como límite para ello en el Decreto del llamado a Licitación Pública, un sobre cerrado, con la documentación prevista en el Artículo 16º.</w:t>
      </w:r>
    </w:p>
    <w:p w14:paraId="06F9FC2B"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 xml:space="preserve">En todos los casos el sobre-presentación no podrá tener marca, membretes, logotipos o elemento alguno que permita su identificación, </w:t>
      </w:r>
      <w:r w:rsidRPr="0025699B">
        <w:rPr>
          <w:rFonts w:asciiTheme="majorHAnsi" w:hAnsiTheme="majorHAnsi"/>
          <w:b/>
          <w:i/>
          <w:sz w:val="24"/>
          <w:szCs w:val="24"/>
          <w:lang w:val="es-ES"/>
        </w:rPr>
        <w:t xml:space="preserve">bajo pena de exclusión automática </w:t>
      </w:r>
      <w:r w:rsidRPr="0025699B">
        <w:rPr>
          <w:rFonts w:asciiTheme="majorHAnsi" w:hAnsiTheme="majorHAnsi"/>
          <w:sz w:val="24"/>
          <w:szCs w:val="24"/>
          <w:lang w:val="es-ES"/>
        </w:rPr>
        <w:t>de la Licitación Pública, debiendo presentar como única leyenda, la siguiente:</w:t>
      </w:r>
    </w:p>
    <w:p w14:paraId="3F4BBAC3" w14:textId="77777777" w:rsidR="0025699B" w:rsidRPr="0025699B" w:rsidRDefault="0025699B" w:rsidP="0025699B">
      <w:pPr>
        <w:autoSpaceDE w:val="0"/>
        <w:autoSpaceDN w:val="0"/>
        <w:adjustRightInd w:val="0"/>
        <w:jc w:val="both"/>
        <w:rPr>
          <w:rFonts w:asciiTheme="majorHAnsi" w:hAnsiTheme="majorHAnsi" w:cs="Arial-BoldMT"/>
          <w:b/>
          <w:bCs/>
          <w:sz w:val="24"/>
          <w:szCs w:val="24"/>
          <w:lang w:val="es-ES"/>
        </w:rPr>
      </w:pPr>
    </w:p>
    <w:p w14:paraId="5748AD12" w14:textId="77777777" w:rsidR="0025699B" w:rsidRPr="0025699B" w:rsidRDefault="0025699B" w:rsidP="0025699B">
      <w:pPr>
        <w:autoSpaceDE w:val="0"/>
        <w:autoSpaceDN w:val="0"/>
        <w:adjustRightInd w:val="0"/>
        <w:jc w:val="both"/>
        <w:rPr>
          <w:rFonts w:asciiTheme="majorHAnsi" w:hAnsiTheme="majorHAnsi" w:cs="Arial-BoldMT"/>
          <w:b/>
          <w:bCs/>
          <w:sz w:val="24"/>
          <w:szCs w:val="24"/>
          <w:lang w:val="es-ES"/>
        </w:rPr>
      </w:pPr>
    </w:p>
    <w:p w14:paraId="1A246A67" w14:textId="77777777" w:rsidR="0025699B" w:rsidRPr="0025699B" w:rsidRDefault="0025699B" w:rsidP="0025699B">
      <w:pPr>
        <w:autoSpaceDE w:val="0"/>
        <w:autoSpaceDN w:val="0"/>
        <w:adjustRightInd w:val="0"/>
        <w:jc w:val="center"/>
        <w:rPr>
          <w:rFonts w:ascii="Calibri Light" w:eastAsia="Calibri" w:hAnsi="Calibri Light"/>
          <w:b/>
          <w:bCs/>
          <w:sz w:val="24"/>
          <w:szCs w:val="24"/>
          <w:lang w:val="es-ES"/>
        </w:rPr>
      </w:pPr>
      <w:r w:rsidRPr="0025699B">
        <w:rPr>
          <w:rFonts w:ascii="Calibri Light" w:eastAsia="Calibri" w:hAnsi="Calibri Light"/>
          <w:b/>
          <w:bCs/>
          <w:sz w:val="24"/>
          <w:szCs w:val="24"/>
          <w:lang w:val="es-ES"/>
        </w:rPr>
        <w:t>LICITACIÓN PÚBLICA NACIONAL Nº 01/2022</w:t>
      </w:r>
    </w:p>
    <w:p w14:paraId="0212A340" w14:textId="77777777" w:rsidR="0025699B" w:rsidRPr="0025699B" w:rsidRDefault="0025699B" w:rsidP="0025699B">
      <w:pPr>
        <w:autoSpaceDE w:val="0"/>
        <w:autoSpaceDN w:val="0"/>
        <w:adjustRightInd w:val="0"/>
        <w:jc w:val="center"/>
        <w:rPr>
          <w:rFonts w:ascii="Calibri Light" w:eastAsia="Calibri" w:hAnsi="Calibri Light"/>
          <w:b/>
          <w:bCs/>
          <w:sz w:val="24"/>
          <w:szCs w:val="24"/>
          <w:lang w:val="es-ES"/>
        </w:rPr>
      </w:pPr>
      <w:r w:rsidRPr="0025699B">
        <w:rPr>
          <w:rFonts w:ascii="Calibri Light" w:eastAsia="Calibri" w:hAnsi="Calibri Light"/>
          <w:b/>
          <w:bCs/>
          <w:sz w:val="24"/>
          <w:szCs w:val="24"/>
          <w:lang w:val="es-ES"/>
        </w:rPr>
        <w:t xml:space="preserve">“PROVISIÓN DE MANO DE OBRA, MATERIALES Y EQUIPOS PARA LA EJECUCIÓN DE VEINTICINCO UNIDADES HABITACIONALES BAJO EL PROGRAMA VIVIENDA SEMILLA DE LA CIUDAD DE ALTA GRACIA – SECTOR 1” </w:t>
      </w:r>
    </w:p>
    <w:p w14:paraId="200D79B6" w14:textId="77777777" w:rsidR="0025699B" w:rsidRPr="0025699B" w:rsidRDefault="0025699B" w:rsidP="0025699B">
      <w:pPr>
        <w:jc w:val="both"/>
        <w:rPr>
          <w:rFonts w:asciiTheme="majorHAnsi" w:hAnsiTheme="majorHAnsi"/>
          <w:sz w:val="24"/>
          <w:szCs w:val="24"/>
          <w:lang w:val="es-ES"/>
        </w:rPr>
      </w:pPr>
    </w:p>
    <w:p w14:paraId="4002FC15" w14:textId="77777777" w:rsidR="0025699B" w:rsidRPr="0025699B" w:rsidRDefault="0025699B" w:rsidP="0025699B">
      <w:pPr>
        <w:autoSpaceDE w:val="0"/>
        <w:autoSpaceDN w:val="0"/>
        <w:adjustRightInd w:val="0"/>
        <w:jc w:val="center"/>
        <w:rPr>
          <w:rFonts w:asciiTheme="majorHAnsi" w:hAnsiTheme="majorHAnsi" w:cs="Arial-BoldMT"/>
          <w:b/>
          <w:bCs/>
          <w:sz w:val="24"/>
          <w:szCs w:val="24"/>
          <w:lang w:val="es-ES"/>
        </w:rPr>
      </w:pPr>
      <w:r w:rsidRPr="0025699B">
        <w:rPr>
          <w:rFonts w:asciiTheme="majorHAnsi" w:hAnsiTheme="majorHAnsi" w:cs="Arial-BoldMT"/>
          <w:b/>
          <w:bCs/>
          <w:sz w:val="24"/>
          <w:szCs w:val="24"/>
          <w:lang w:val="es-ES"/>
        </w:rPr>
        <w:t>ACTO DE APERTURA: --/--/2022 –   --:--Hs.</w:t>
      </w:r>
    </w:p>
    <w:p w14:paraId="4D8D8E9D" w14:textId="77777777" w:rsidR="0025699B" w:rsidRPr="0025699B" w:rsidRDefault="0025699B" w:rsidP="0025699B">
      <w:pPr>
        <w:autoSpaceDE w:val="0"/>
        <w:autoSpaceDN w:val="0"/>
        <w:adjustRightInd w:val="0"/>
        <w:jc w:val="center"/>
        <w:rPr>
          <w:rFonts w:asciiTheme="majorHAnsi" w:hAnsiTheme="majorHAnsi" w:cs="Arial-BoldMT"/>
          <w:b/>
          <w:bCs/>
          <w:sz w:val="24"/>
          <w:szCs w:val="24"/>
          <w:lang w:val="es-ES"/>
        </w:rPr>
      </w:pPr>
    </w:p>
    <w:p w14:paraId="4AA506D5"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12°: IMPEDIMENTOS:</w:t>
      </w:r>
    </w:p>
    <w:p w14:paraId="38040580" w14:textId="77777777" w:rsidR="0025699B" w:rsidRPr="0025699B" w:rsidRDefault="0025699B" w:rsidP="0025699B">
      <w:pPr>
        <w:jc w:val="both"/>
        <w:rPr>
          <w:rFonts w:asciiTheme="majorHAnsi" w:eastAsia="Calibri" w:hAnsiTheme="majorHAnsi"/>
          <w:b/>
          <w:bCs/>
          <w:sz w:val="24"/>
          <w:szCs w:val="24"/>
          <w:lang w:val="es-ES"/>
        </w:rPr>
      </w:pPr>
    </w:p>
    <w:p w14:paraId="0D53DD77"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No podrán ser contratistas de la Municipalidad, ni concurrir a licitación o concurso alguno:</w:t>
      </w:r>
    </w:p>
    <w:p w14:paraId="6563C92A"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a) Quienes no tuvieran capacidad de hecho o de derecho para realizar actos jurídicos.</w:t>
      </w:r>
    </w:p>
    <w:p w14:paraId="40292D2B"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b) Los que por cualquier causa legal no tengan la administración y/o disposición de sus bienes.</w:t>
      </w:r>
    </w:p>
    <w:p w14:paraId="06B6AD75"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c) Los morosos por deudas de cualquier tipo con la administración municipal.</w:t>
      </w:r>
    </w:p>
    <w:p w14:paraId="29290506" w14:textId="77777777" w:rsid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d) Los inhábiles en el registro de contratistas municipal.</w:t>
      </w:r>
    </w:p>
    <w:p w14:paraId="69013CB7" w14:textId="77777777" w:rsidR="000B03AE" w:rsidRDefault="000B03AE" w:rsidP="0025699B">
      <w:pPr>
        <w:autoSpaceDE w:val="0"/>
        <w:autoSpaceDN w:val="0"/>
        <w:adjustRightInd w:val="0"/>
        <w:jc w:val="both"/>
        <w:rPr>
          <w:rFonts w:asciiTheme="majorHAnsi" w:hAnsiTheme="majorHAnsi"/>
          <w:sz w:val="24"/>
          <w:szCs w:val="24"/>
          <w:lang w:val="es-ES"/>
        </w:rPr>
      </w:pPr>
    </w:p>
    <w:p w14:paraId="6F832C78" w14:textId="77777777" w:rsidR="000B03AE" w:rsidRPr="0025699B" w:rsidRDefault="000B03AE" w:rsidP="0025699B">
      <w:pPr>
        <w:autoSpaceDE w:val="0"/>
        <w:autoSpaceDN w:val="0"/>
        <w:adjustRightInd w:val="0"/>
        <w:jc w:val="both"/>
        <w:rPr>
          <w:rFonts w:asciiTheme="majorHAnsi" w:hAnsiTheme="majorHAnsi"/>
          <w:sz w:val="24"/>
          <w:szCs w:val="24"/>
          <w:lang w:val="es-ES"/>
        </w:rPr>
      </w:pPr>
    </w:p>
    <w:p w14:paraId="25B26E67"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lastRenderedPageBreak/>
        <w:t>e) Los que desempeñan cargos en la administración municipal.</w:t>
      </w:r>
    </w:p>
    <w:p w14:paraId="49423A3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f) Las personas físicas y/o jurídicas, que inicien o mantengan controversias judiciales contra la Municipalidad de Alta Gracia, desde el inicio de la causa hasta la sentencia firme que ponga finalización definitiva a la causa. Quedan excluidos por el alcance de la presente, los que mantengan e inicien juicios originados por causas derivadas del incumplimiento económico o contractual por parte del Municipio.-</w:t>
      </w:r>
    </w:p>
    <w:p w14:paraId="0CC10151" w14:textId="77777777" w:rsidR="0025699B" w:rsidRPr="0025699B" w:rsidRDefault="0025699B" w:rsidP="0025699B">
      <w:pPr>
        <w:jc w:val="both"/>
        <w:rPr>
          <w:rFonts w:asciiTheme="majorHAnsi" w:hAnsiTheme="majorHAnsi"/>
          <w:sz w:val="24"/>
          <w:szCs w:val="24"/>
          <w:lang w:val="es-ES"/>
        </w:rPr>
      </w:pPr>
    </w:p>
    <w:p w14:paraId="635C3B05"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13°: PRESENTACIÓN FUERA DE TÉRMINO:</w:t>
      </w:r>
    </w:p>
    <w:p w14:paraId="64510A4D" w14:textId="77777777" w:rsidR="0025699B" w:rsidRPr="0025699B" w:rsidRDefault="0025699B" w:rsidP="0025699B">
      <w:pPr>
        <w:jc w:val="both"/>
        <w:rPr>
          <w:rFonts w:asciiTheme="majorHAnsi" w:eastAsia="Calibri" w:hAnsiTheme="majorHAnsi"/>
          <w:b/>
          <w:bCs/>
          <w:sz w:val="24"/>
          <w:szCs w:val="24"/>
          <w:lang w:val="es-ES"/>
        </w:rPr>
      </w:pPr>
    </w:p>
    <w:p w14:paraId="140523DC"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Cualquier propuesta, aunque sea complementaria o modificatoria de otra ya presentada, que fuera entregada con posterioridad a la fecha y hora prevista como límite, para la presentación de ofertas, en el Artículo 11° del presente Pliego, será considerada NULA E INADMISIBLE. -</w:t>
      </w:r>
    </w:p>
    <w:p w14:paraId="243D7A60" w14:textId="77777777" w:rsidR="0025699B" w:rsidRPr="0025699B" w:rsidRDefault="0025699B" w:rsidP="0025699B">
      <w:pPr>
        <w:jc w:val="both"/>
        <w:rPr>
          <w:rFonts w:asciiTheme="majorHAnsi" w:eastAsia="Calibri" w:hAnsiTheme="majorHAnsi"/>
          <w:b/>
          <w:bCs/>
          <w:sz w:val="24"/>
          <w:szCs w:val="24"/>
          <w:lang w:val="es-ES"/>
        </w:rPr>
      </w:pPr>
    </w:p>
    <w:p w14:paraId="658C8B57"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14°: LICITACIÓN PÚBLICA DESIERTA:</w:t>
      </w:r>
    </w:p>
    <w:p w14:paraId="5BCA79F8" w14:textId="77777777" w:rsidR="0025699B" w:rsidRPr="0025699B" w:rsidRDefault="0025699B" w:rsidP="0025699B">
      <w:pPr>
        <w:jc w:val="both"/>
        <w:rPr>
          <w:rFonts w:asciiTheme="majorHAnsi" w:eastAsia="Calibri" w:hAnsiTheme="majorHAnsi"/>
          <w:b/>
          <w:bCs/>
          <w:sz w:val="24"/>
          <w:szCs w:val="24"/>
          <w:lang w:val="es-ES"/>
        </w:rPr>
      </w:pPr>
    </w:p>
    <w:p w14:paraId="01B6187B"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Si nadie concurriere al llamado a la Licitación Pública, el mismo se declarará desierto.</w:t>
      </w:r>
    </w:p>
    <w:p w14:paraId="41D5E40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En caso de que las ofertas fueren inadmisibles a criterio del Departamento Ejecutivo, las mismas podrán ser declaradas inadmisibles y ser rechazadas. -</w:t>
      </w:r>
    </w:p>
    <w:p w14:paraId="459A977F" w14:textId="77777777" w:rsidR="0025699B" w:rsidRPr="0025699B" w:rsidRDefault="0025699B" w:rsidP="0025699B">
      <w:pPr>
        <w:jc w:val="both"/>
        <w:rPr>
          <w:rFonts w:asciiTheme="majorHAnsi" w:eastAsia="Calibri" w:hAnsiTheme="majorHAnsi"/>
          <w:b/>
          <w:bCs/>
          <w:sz w:val="24"/>
          <w:szCs w:val="24"/>
          <w:lang w:val="es-ES"/>
        </w:rPr>
      </w:pPr>
    </w:p>
    <w:p w14:paraId="56B2CCA2"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15°: ATRIBUCIONES DEL DEPARTAMENTO EJECUTIVO:</w:t>
      </w:r>
    </w:p>
    <w:p w14:paraId="24615977" w14:textId="77777777" w:rsidR="0025699B" w:rsidRPr="0025699B" w:rsidRDefault="0025699B" w:rsidP="0025699B">
      <w:pPr>
        <w:jc w:val="both"/>
        <w:rPr>
          <w:rFonts w:asciiTheme="majorHAnsi" w:eastAsia="Calibri" w:hAnsiTheme="majorHAnsi"/>
          <w:b/>
          <w:bCs/>
          <w:sz w:val="24"/>
          <w:szCs w:val="24"/>
          <w:lang w:val="es-ES"/>
        </w:rPr>
      </w:pPr>
    </w:p>
    <w:p w14:paraId="45B1F250" w14:textId="5AAEDDD6" w:rsid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Antes de la apertura de los sobres, el Departamento Ejecutivo, en uso de sus atribuciones y por razones fundadas atribuibles al interés municipal, podrá rechazar todas las ofertas y dejar sin efecto el llamado o la Licitación Pública misma, por Decreto fundado. </w:t>
      </w:r>
      <w:r w:rsidR="000B03AE">
        <w:rPr>
          <w:rFonts w:asciiTheme="majorHAnsi" w:eastAsia="Calibri" w:hAnsiTheme="majorHAnsi"/>
          <w:sz w:val="24"/>
          <w:szCs w:val="24"/>
          <w:lang w:val="es-ES"/>
        </w:rPr>
        <w:t>–</w:t>
      </w:r>
    </w:p>
    <w:p w14:paraId="164DD854" w14:textId="77777777" w:rsidR="000B03AE" w:rsidRDefault="000B03AE" w:rsidP="0025699B">
      <w:pPr>
        <w:autoSpaceDE w:val="0"/>
        <w:autoSpaceDN w:val="0"/>
        <w:adjustRightInd w:val="0"/>
        <w:jc w:val="both"/>
        <w:rPr>
          <w:rFonts w:asciiTheme="majorHAnsi" w:eastAsia="Calibri" w:hAnsiTheme="majorHAnsi"/>
          <w:sz w:val="24"/>
          <w:szCs w:val="24"/>
          <w:lang w:val="es-ES"/>
        </w:rPr>
      </w:pPr>
    </w:p>
    <w:p w14:paraId="01814751" w14:textId="77777777" w:rsidR="000B03AE" w:rsidRPr="0025699B" w:rsidRDefault="000B03AE" w:rsidP="0025699B">
      <w:pPr>
        <w:autoSpaceDE w:val="0"/>
        <w:autoSpaceDN w:val="0"/>
        <w:adjustRightInd w:val="0"/>
        <w:jc w:val="both"/>
        <w:rPr>
          <w:rFonts w:asciiTheme="majorHAnsi" w:eastAsia="Calibri" w:hAnsiTheme="majorHAnsi"/>
          <w:sz w:val="24"/>
          <w:szCs w:val="24"/>
          <w:lang w:val="es-ES"/>
        </w:rPr>
      </w:pPr>
    </w:p>
    <w:p w14:paraId="56A9B6DC" w14:textId="77777777" w:rsidR="0025699B" w:rsidRPr="0025699B" w:rsidRDefault="0025699B" w:rsidP="0025699B">
      <w:pPr>
        <w:jc w:val="both"/>
        <w:rPr>
          <w:rFonts w:asciiTheme="majorHAnsi" w:eastAsia="Calibri" w:hAnsiTheme="majorHAnsi"/>
          <w:b/>
          <w:bCs/>
          <w:sz w:val="24"/>
          <w:szCs w:val="24"/>
          <w:lang w:val="es-ES"/>
        </w:rPr>
      </w:pPr>
    </w:p>
    <w:p w14:paraId="3DA90191" w14:textId="77777777" w:rsidR="00EF55A8" w:rsidRDefault="00EF55A8" w:rsidP="0025699B">
      <w:pPr>
        <w:jc w:val="both"/>
        <w:rPr>
          <w:rFonts w:asciiTheme="majorHAnsi" w:eastAsia="Calibri" w:hAnsiTheme="majorHAnsi"/>
          <w:b/>
          <w:bCs/>
          <w:sz w:val="24"/>
          <w:szCs w:val="24"/>
          <w:lang w:val="es-ES"/>
        </w:rPr>
      </w:pPr>
    </w:p>
    <w:p w14:paraId="47D900EB" w14:textId="69D579A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lastRenderedPageBreak/>
        <w:t>ARTICULO 16°: CONTENIDO DEL SOBRE PRESENTACIÓN:</w:t>
      </w:r>
    </w:p>
    <w:p w14:paraId="6B051FE5" w14:textId="77777777" w:rsidR="0025699B" w:rsidRPr="0025699B" w:rsidRDefault="0025699B" w:rsidP="0025699B">
      <w:pPr>
        <w:jc w:val="both"/>
        <w:rPr>
          <w:rFonts w:asciiTheme="majorHAnsi" w:eastAsia="Calibri" w:hAnsiTheme="majorHAnsi"/>
          <w:b/>
          <w:bCs/>
          <w:sz w:val="24"/>
          <w:szCs w:val="24"/>
          <w:lang w:val="es-ES"/>
        </w:rPr>
      </w:pPr>
    </w:p>
    <w:p w14:paraId="3EA57CF1" w14:textId="77777777" w:rsidR="0025699B" w:rsidRPr="001465D3" w:rsidRDefault="0025699B" w:rsidP="0025699B">
      <w:pPr>
        <w:pStyle w:val="Default"/>
        <w:jc w:val="both"/>
        <w:rPr>
          <w:rFonts w:asciiTheme="majorHAnsi" w:hAnsiTheme="majorHAnsi"/>
          <w:color w:val="auto"/>
        </w:rPr>
      </w:pPr>
      <w:r w:rsidRPr="001465D3">
        <w:rPr>
          <w:rFonts w:asciiTheme="majorHAnsi" w:hAnsiTheme="majorHAnsi"/>
          <w:color w:val="auto"/>
        </w:rPr>
        <w:t>Las propuestas deberán ser redactadas en idioma castellano, sin enmiendas, raspaduras, entrelíneas o errores que no haya sido debidamente salvados, siendo el proponente exclusivo responsable de los errores que cometiere en la misma. No se admitirán propuestas manuscritas. -</w:t>
      </w:r>
    </w:p>
    <w:p w14:paraId="6DB700FD" w14:textId="77777777" w:rsidR="0025699B" w:rsidRPr="0025699B" w:rsidRDefault="0025699B" w:rsidP="0025699B">
      <w:pPr>
        <w:jc w:val="both"/>
        <w:rPr>
          <w:rFonts w:asciiTheme="majorHAnsi" w:eastAsia="Calibri" w:hAnsiTheme="majorHAnsi"/>
          <w:b/>
          <w:bCs/>
          <w:sz w:val="24"/>
          <w:szCs w:val="24"/>
          <w:lang w:val="es-ES"/>
        </w:rPr>
      </w:pPr>
    </w:p>
    <w:p w14:paraId="20ADE924"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El </w:t>
      </w:r>
      <w:r w:rsidRPr="0025699B">
        <w:rPr>
          <w:rFonts w:asciiTheme="majorHAnsi" w:hAnsiTheme="majorHAnsi"/>
          <w:b/>
          <w:sz w:val="24"/>
          <w:szCs w:val="24"/>
          <w:lang w:val="es-ES"/>
        </w:rPr>
        <w:t xml:space="preserve">SOBRE Nº 1 o SOBRE PRESENTACIÓN </w:t>
      </w:r>
      <w:r w:rsidRPr="0025699B">
        <w:rPr>
          <w:rFonts w:asciiTheme="majorHAnsi" w:hAnsiTheme="majorHAnsi"/>
          <w:sz w:val="24"/>
          <w:szCs w:val="24"/>
          <w:lang w:val="es-ES"/>
        </w:rPr>
        <w:t>deberá contener la siguiente documentación:</w:t>
      </w:r>
    </w:p>
    <w:p w14:paraId="4AD5CE0A" w14:textId="77777777" w:rsidR="0025699B" w:rsidRPr="0025699B" w:rsidRDefault="0025699B" w:rsidP="0025699B">
      <w:pPr>
        <w:jc w:val="both"/>
        <w:rPr>
          <w:rFonts w:asciiTheme="majorHAnsi" w:eastAsia="Calibri" w:hAnsiTheme="majorHAnsi"/>
          <w:b/>
          <w:bCs/>
          <w:sz w:val="24"/>
          <w:szCs w:val="24"/>
          <w:lang w:val="es-ES"/>
        </w:rPr>
      </w:pPr>
    </w:p>
    <w:p w14:paraId="074E25CF" w14:textId="77777777" w:rsidR="0025699B" w:rsidRPr="0025699B" w:rsidRDefault="0025699B" w:rsidP="0025699B">
      <w:pPr>
        <w:numPr>
          <w:ilvl w:val="0"/>
          <w:numId w:val="2"/>
        </w:numPr>
        <w:autoSpaceDE w:val="0"/>
        <w:autoSpaceDN w:val="0"/>
        <w:adjustRightInd w:val="0"/>
        <w:spacing w:after="0" w:line="240" w:lineRule="auto"/>
        <w:ind w:left="426"/>
        <w:jc w:val="both"/>
        <w:rPr>
          <w:rFonts w:asciiTheme="majorHAnsi" w:hAnsiTheme="majorHAnsi"/>
          <w:sz w:val="24"/>
          <w:szCs w:val="24"/>
          <w:lang w:val="es-ES"/>
        </w:rPr>
      </w:pPr>
      <w:r w:rsidRPr="0025699B">
        <w:rPr>
          <w:rFonts w:asciiTheme="majorHAnsi" w:hAnsiTheme="majorHAnsi"/>
          <w:b/>
          <w:sz w:val="24"/>
          <w:szCs w:val="24"/>
          <w:lang w:val="es-ES"/>
        </w:rPr>
        <w:t>Recibo de compra de los pliegos o constancia de transferencia bancaria, a nombre del oferente.</w:t>
      </w:r>
    </w:p>
    <w:p w14:paraId="5C0D374F" w14:textId="77777777" w:rsidR="0025699B" w:rsidRPr="0025699B" w:rsidRDefault="0025699B" w:rsidP="0025699B">
      <w:pPr>
        <w:autoSpaceDE w:val="0"/>
        <w:autoSpaceDN w:val="0"/>
        <w:adjustRightInd w:val="0"/>
        <w:ind w:left="426"/>
        <w:jc w:val="both"/>
        <w:rPr>
          <w:rFonts w:asciiTheme="majorHAnsi" w:hAnsiTheme="majorHAnsi"/>
          <w:sz w:val="24"/>
          <w:szCs w:val="24"/>
          <w:lang w:val="es-ES"/>
        </w:rPr>
      </w:pPr>
    </w:p>
    <w:p w14:paraId="020FCBFC" w14:textId="77777777" w:rsidR="0025699B" w:rsidRPr="0025699B" w:rsidRDefault="0025699B" w:rsidP="0025699B">
      <w:pPr>
        <w:numPr>
          <w:ilvl w:val="0"/>
          <w:numId w:val="2"/>
        </w:numPr>
        <w:autoSpaceDE w:val="0"/>
        <w:autoSpaceDN w:val="0"/>
        <w:adjustRightInd w:val="0"/>
        <w:spacing w:after="0" w:line="240" w:lineRule="auto"/>
        <w:ind w:left="426"/>
        <w:jc w:val="both"/>
        <w:rPr>
          <w:rFonts w:asciiTheme="majorHAnsi" w:hAnsiTheme="majorHAnsi"/>
          <w:sz w:val="24"/>
          <w:szCs w:val="24"/>
          <w:lang w:val="es-ES"/>
        </w:rPr>
      </w:pPr>
      <w:r w:rsidRPr="0025699B">
        <w:rPr>
          <w:rFonts w:asciiTheme="majorHAnsi" w:hAnsiTheme="majorHAnsi"/>
          <w:sz w:val="24"/>
          <w:szCs w:val="24"/>
          <w:lang w:val="es-ES"/>
        </w:rPr>
        <w:t>Nota del oferente, con firma certificada; notarialmente, juez de paz, entidad bancaria o autoridad policial de aceptar todos los Pliegos de la Licitación, como sus anexos, y sujetarse a la legislación de la Municipalidad de Alta Gracia, de la que declara encontrarse debidamente impuesto.</w:t>
      </w:r>
    </w:p>
    <w:p w14:paraId="331146CF" w14:textId="77777777" w:rsidR="0025699B" w:rsidRPr="0025699B" w:rsidRDefault="0025699B" w:rsidP="0025699B">
      <w:pPr>
        <w:autoSpaceDE w:val="0"/>
        <w:autoSpaceDN w:val="0"/>
        <w:adjustRightInd w:val="0"/>
        <w:ind w:left="426"/>
        <w:jc w:val="both"/>
        <w:rPr>
          <w:rFonts w:asciiTheme="majorHAnsi" w:hAnsiTheme="majorHAnsi"/>
          <w:sz w:val="24"/>
          <w:szCs w:val="24"/>
          <w:lang w:val="es-ES"/>
        </w:rPr>
      </w:pPr>
      <w:r w:rsidRPr="0025699B">
        <w:rPr>
          <w:rFonts w:asciiTheme="majorHAnsi" w:hAnsiTheme="majorHAnsi"/>
          <w:sz w:val="24"/>
          <w:szCs w:val="24"/>
          <w:lang w:val="es-ES"/>
        </w:rPr>
        <w:t>En el mismo sentido, el oferente deberá adjuntar el Pliego debidamente firmado en todas sus hojas.</w:t>
      </w:r>
    </w:p>
    <w:p w14:paraId="38D638E3" w14:textId="77777777" w:rsidR="0025699B" w:rsidRPr="0025699B" w:rsidRDefault="0025699B" w:rsidP="0025699B">
      <w:pPr>
        <w:tabs>
          <w:tab w:val="left" w:pos="761"/>
        </w:tabs>
        <w:autoSpaceDE w:val="0"/>
        <w:autoSpaceDN w:val="0"/>
        <w:adjustRightInd w:val="0"/>
        <w:ind w:left="426"/>
        <w:jc w:val="both"/>
        <w:rPr>
          <w:rFonts w:asciiTheme="majorHAnsi" w:hAnsiTheme="majorHAnsi"/>
          <w:sz w:val="24"/>
          <w:szCs w:val="24"/>
          <w:lang w:val="es-ES"/>
        </w:rPr>
      </w:pPr>
    </w:p>
    <w:p w14:paraId="0D51241A" w14:textId="77777777" w:rsidR="0025699B" w:rsidRPr="001465D3" w:rsidRDefault="0025699B" w:rsidP="0025699B">
      <w:pPr>
        <w:pStyle w:val="Default"/>
        <w:numPr>
          <w:ilvl w:val="0"/>
          <w:numId w:val="2"/>
        </w:numPr>
        <w:spacing w:after="27"/>
        <w:ind w:left="426"/>
        <w:jc w:val="both"/>
        <w:rPr>
          <w:rFonts w:asciiTheme="majorHAnsi" w:hAnsiTheme="majorHAnsi"/>
          <w:color w:val="auto"/>
        </w:rPr>
      </w:pPr>
      <w:r w:rsidRPr="001465D3">
        <w:rPr>
          <w:rFonts w:asciiTheme="majorHAnsi" w:hAnsiTheme="majorHAnsi"/>
          <w:color w:val="auto"/>
        </w:rPr>
        <w:t>La declaración de que para cualquier cuestión administrativa o judicial que se suscite se adoptará la jurisdicción de los Tribunales Ordinarios de la Ciudad de Alta Gracia, manifestando expresa renuncia al fuero federal y/o a cualquier otro fuero.</w:t>
      </w:r>
    </w:p>
    <w:p w14:paraId="7CE29F6E" w14:textId="77777777" w:rsidR="0025699B" w:rsidRPr="001465D3" w:rsidRDefault="0025699B" w:rsidP="0025699B">
      <w:pPr>
        <w:pStyle w:val="Default"/>
        <w:spacing w:after="27"/>
        <w:ind w:left="426"/>
        <w:jc w:val="both"/>
        <w:rPr>
          <w:rFonts w:asciiTheme="majorHAnsi" w:hAnsiTheme="majorHAnsi"/>
          <w:color w:val="auto"/>
        </w:rPr>
      </w:pPr>
      <w:r w:rsidRPr="001465D3">
        <w:rPr>
          <w:rFonts w:asciiTheme="majorHAnsi" w:hAnsiTheme="majorHAnsi"/>
          <w:color w:val="auto"/>
        </w:rPr>
        <w:t xml:space="preserve"> </w:t>
      </w:r>
    </w:p>
    <w:p w14:paraId="1D0B42B0" w14:textId="77777777" w:rsidR="0025699B" w:rsidRPr="001465D3" w:rsidRDefault="0025699B" w:rsidP="0025699B">
      <w:pPr>
        <w:pStyle w:val="Prrafodelista"/>
        <w:numPr>
          <w:ilvl w:val="0"/>
          <w:numId w:val="2"/>
        </w:numPr>
        <w:ind w:left="426"/>
        <w:jc w:val="both"/>
        <w:rPr>
          <w:rFonts w:asciiTheme="majorHAnsi" w:eastAsia="Calibri" w:hAnsiTheme="majorHAnsi"/>
          <w:b/>
          <w:sz w:val="24"/>
          <w:szCs w:val="24"/>
          <w:lang w:eastAsia="en-US"/>
        </w:rPr>
      </w:pPr>
      <w:r w:rsidRPr="001465D3">
        <w:rPr>
          <w:rFonts w:asciiTheme="majorHAnsi" w:eastAsia="Calibri" w:hAnsiTheme="majorHAnsi"/>
          <w:b/>
          <w:sz w:val="24"/>
          <w:szCs w:val="24"/>
          <w:lang w:eastAsia="en-US"/>
        </w:rPr>
        <w:t>Certificado de visita a obra: Será obligación de la oferente la presentación de dicho certificado emitido por la Secretaría de Obras Públicas y Planificación, dicho acto será supervisado por Escribano Público quién labrará el acta correspondiente. El mencionado acto se realizará el día ………………………………………. a las …………….horas.-</w:t>
      </w:r>
    </w:p>
    <w:p w14:paraId="540A1A00" w14:textId="77777777" w:rsidR="0025699B" w:rsidRPr="001465D3" w:rsidRDefault="0025699B" w:rsidP="0025699B">
      <w:pPr>
        <w:pStyle w:val="Default"/>
        <w:spacing w:after="27"/>
        <w:ind w:left="426"/>
        <w:jc w:val="both"/>
        <w:rPr>
          <w:rFonts w:asciiTheme="majorHAnsi" w:hAnsiTheme="majorHAnsi"/>
          <w:color w:val="auto"/>
        </w:rPr>
      </w:pPr>
    </w:p>
    <w:p w14:paraId="22945774" w14:textId="77777777" w:rsidR="0025699B" w:rsidRDefault="0025699B" w:rsidP="0025699B">
      <w:pPr>
        <w:pStyle w:val="Default"/>
        <w:numPr>
          <w:ilvl w:val="0"/>
          <w:numId w:val="2"/>
        </w:numPr>
        <w:spacing w:after="27"/>
        <w:ind w:left="426"/>
        <w:jc w:val="both"/>
        <w:rPr>
          <w:rFonts w:asciiTheme="majorHAnsi" w:hAnsiTheme="majorHAnsi"/>
          <w:color w:val="auto"/>
        </w:rPr>
      </w:pPr>
      <w:r w:rsidRPr="001465D3">
        <w:rPr>
          <w:rFonts w:asciiTheme="majorHAnsi" w:hAnsiTheme="majorHAnsi"/>
          <w:color w:val="auto"/>
        </w:rPr>
        <w:t>El oferente adjuntará una copia autenticada del Estatuto o Contrato Social inscripto en el Registro Público de Comercio o constancia de matrícula de comerciante certificada por escribano público y del instrumento que acredite la representación invocada por el firmante de la documentación de la presente Licitación.</w:t>
      </w:r>
    </w:p>
    <w:p w14:paraId="3D073F88" w14:textId="77777777" w:rsidR="000B03AE" w:rsidRDefault="000B03AE" w:rsidP="000B03AE">
      <w:pPr>
        <w:pStyle w:val="Prrafodelista"/>
        <w:rPr>
          <w:rFonts w:asciiTheme="majorHAnsi" w:hAnsiTheme="majorHAnsi"/>
        </w:rPr>
      </w:pPr>
    </w:p>
    <w:p w14:paraId="5799A978" w14:textId="77777777" w:rsidR="000B03AE" w:rsidRDefault="000B03AE" w:rsidP="000B03AE">
      <w:pPr>
        <w:pStyle w:val="Default"/>
        <w:spacing w:after="27"/>
        <w:jc w:val="both"/>
        <w:rPr>
          <w:rFonts w:asciiTheme="majorHAnsi" w:hAnsiTheme="majorHAnsi"/>
          <w:color w:val="auto"/>
        </w:rPr>
      </w:pPr>
    </w:p>
    <w:p w14:paraId="5A1D08AA" w14:textId="77777777" w:rsidR="000B03AE" w:rsidRPr="001465D3" w:rsidRDefault="000B03AE" w:rsidP="000B03AE">
      <w:pPr>
        <w:pStyle w:val="Default"/>
        <w:spacing w:after="27"/>
        <w:jc w:val="both"/>
        <w:rPr>
          <w:rFonts w:asciiTheme="majorHAnsi" w:hAnsiTheme="majorHAnsi"/>
          <w:color w:val="auto"/>
        </w:rPr>
      </w:pPr>
    </w:p>
    <w:p w14:paraId="2FEBD4BC" w14:textId="77777777" w:rsidR="0025699B" w:rsidRPr="001465D3" w:rsidRDefault="0025699B" w:rsidP="0025699B">
      <w:pPr>
        <w:pStyle w:val="Default"/>
        <w:spacing w:after="27"/>
        <w:ind w:left="426"/>
        <w:jc w:val="both"/>
        <w:rPr>
          <w:rFonts w:asciiTheme="majorHAnsi" w:hAnsiTheme="majorHAnsi"/>
          <w:color w:val="auto"/>
          <w:sz w:val="22"/>
          <w:szCs w:val="22"/>
        </w:rPr>
      </w:pPr>
      <w:r w:rsidRPr="001465D3">
        <w:rPr>
          <w:rFonts w:asciiTheme="majorHAnsi" w:hAnsiTheme="majorHAnsi"/>
          <w:color w:val="auto"/>
        </w:rPr>
        <w:lastRenderedPageBreak/>
        <w:t xml:space="preserve">En caso de que la empresa haya presentado previamente en Asesoría Letrada la documentación citada, podrá adjuntar en su reemplazo el Certificado de recepción emitido por dicha área, más declaración juramentada con la siguiente tesitura: “Declaro bajo juramento que la documentación presentada ante Asesoría Letrada de </w:t>
      </w:r>
      <w:r w:rsidRPr="001465D3">
        <w:rPr>
          <w:rFonts w:asciiTheme="majorHAnsi" w:hAnsiTheme="majorHAnsi"/>
          <w:color w:val="auto"/>
          <w:sz w:val="22"/>
          <w:szCs w:val="22"/>
        </w:rPr>
        <w:t>la Municipalidad de Alta Gracia, con fecha………… y según certificado N</w:t>
      </w:r>
      <w:proofErr w:type="gramStart"/>
      <w:r w:rsidRPr="001465D3">
        <w:rPr>
          <w:rFonts w:asciiTheme="majorHAnsi" w:hAnsiTheme="majorHAnsi"/>
          <w:color w:val="auto"/>
          <w:sz w:val="22"/>
          <w:szCs w:val="22"/>
        </w:rPr>
        <w:t>° …</w:t>
      </w:r>
      <w:proofErr w:type="gramEnd"/>
      <w:r w:rsidRPr="001465D3">
        <w:rPr>
          <w:rFonts w:asciiTheme="majorHAnsi" w:hAnsiTheme="majorHAnsi"/>
          <w:color w:val="auto"/>
          <w:sz w:val="22"/>
          <w:szCs w:val="22"/>
        </w:rPr>
        <w:t xml:space="preserve"> que se acompaña en copia, no ha sido modificada y se encuentra en plena vigencia. DOY FE”</w:t>
      </w:r>
    </w:p>
    <w:p w14:paraId="054CF0BD" w14:textId="77777777" w:rsidR="0025699B" w:rsidRPr="001465D3" w:rsidRDefault="0025699B" w:rsidP="0025699B">
      <w:pPr>
        <w:pStyle w:val="Default"/>
        <w:spacing w:after="27"/>
        <w:ind w:left="426"/>
        <w:jc w:val="both"/>
        <w:rPr>
          <w:rFonts w:asciiTheme="majorHAnsi" w:hAnsiTheme="majorHAnsi"/>
          <w:color w:val="auto"/>
          <w:sz w:val="22"/>
          <w:szCs w:val="22"/>
        </w:rPr>
      </w:pPr>
    </w:p>
    <w:p w14:paraId="73BC3E3A" w14:textId="77777777" w:rsidR="0025699B" w:rsidRPr="00271BBA" w:rsidRDefault="0025699B" w:rsidP="0025699B">
      <w:pPr>
        <w:pStyle w:val="Prrafodelista"/>
        <w:numPr>
          <w:ilvl w:val="0"/>
          <w:numId w:val="2"/>
        </w:numPr>
        <w:autoSpaceDE w:val="0"/>
        <w:autoSpaceDN w:val="0"/>
        <w:adjustRightInd w:val="0"/>
        <w:ind w:left="426"/>
        <w:jc w:val="both"/>
        <w:rPr>
          <w:rFonts w:asciiTheme="majorHAnsi" w:eastAsia="Calibri" w:hAnsiTheme="majorHAnsi"/>
          <w:sz w:val="24"/>
          <w:szCs w:val="24"/>
          <w:lang w:eastAsia="en-US"/>
        </w:rPr>
      </w:pPr>
      <w:r w:rsidRPr="00271BBA">
        <w:rPr>
          <w:rFonts w:asciiTheme="majorHAnsi" w:eastAsia="Calibri" w:hAnsiTheme="majorHAnsi"/>
          <w:sz w:val="24"/>
          <w:szCs w:val="24"/>
          <w:lang w:eastAsia="en-US"/>
        </w:rPr>
        <w:t>Copia certificada de Acta de designación de autoridades, debidamente inscripta en la Inspección</w:t>
      </w:r>
      <w:r w:rsidRPr="001465D3">
        <w:rPr>
          <w:rFonts w:asciiTheme="majorHAnsi" w:eastAsia="Calibri" w:hAnsiTheme="majorHAnsi"/>
          <w:sz w:val="22"/>
          <w:szCs w:val="22"/>
          <w:lang w:eastAsia="en-US"/>
        </w:rPr>
        <w:t xml:space="preserve"> </w:t>
      </w:r>
      <w:r w:rsidRPr="00271BBA">
        <w:rPr>
          <w:rFonts w:asciiTheme="majorHAnsi" w:eastAsia="Calibri" w:hAnsiTheme="majorHAnsi"/>
          <w:sz w:val="24"/>
          <w:szCs w:val="24"/>
          <w:lang w:eastAsia="en-US"/>
        </w:rPr>
        <w:t>General de Justicia y si correspondiere en el Registro Público de Comercio.</w:t>
      </w:r>
    </w:p>
    <w:p w14:paraId="17AC206C" w14:textId="77777777" w:rsidR="0025699B" w:rsidRPr="00271BBA" w:rsidRDefault="0025699B" w:rsidP="0025699B">
      <w:pPr>
        <w:pStyle w:val="Prrafodelista"/>
        <w:autoSpaceDE w:val="0"/>
        <w:autoSpaceDN w:val="0"/>
        <w:adjustRightInd w:val="0"/>
        <w:ind w:left="426"/>
        <w:jc w:val="both"/>
        <w:rPr>
          <w:rFonts w:asciiTheme="majorHAnsi" w:eastAsia="Calibri" w:hAnsiTheme="majorHAnsi"/>
          <w:sz w:val="24"/>
          <w:szCs w:val="24"/>
          <w:lang w:eastAsia="en-US"/>
        </w:rPr>
      </w:pPr>
    </w:p>
    <w:p w14:paraId="416491B2" w14:textId="77777777" w:rsidR="0025699B" w:rsidRPr="00271BBA" w:rsidRDefault="0025699B" w:rsidP="0025699B">
      <w:pPr>
        <w:pStyle w:val="Textosinformato"/>
        <w:numPr>
          <w:ilvl w:val="0"/>
          <w:numId w:val="2"/>
        </w:numPr>
        <w:ind w:left="426"/>
        <w:jc w:val="both"/>
        <w:rPr>
          <w:rFonts w:asciiTheme="majorHAnsi" w:eastAsia="Calibri" w:hAnsiTheme="majorHAnsi"/>
          <w:kern w:val="0"/>
          <w:sz w:val="24"/>
          <w:szCs w:val="24"/>
          <w:lang w:eastAsia="en-US"/>
        </w:rPr>
      </w:pPr>
      <w:r w:rsidRPr="00271BBA">
        <w:rPr>
          <w:rFonts w:asciiTheme="majorHAnsi" w:eastAsia="Calibri" w:hAnsiTheme="majorHAnsi"/>
          <w:kern w:val="0"/>
          <w:sz w:val="24"/>
          <w:szCs w:val="24"/>
          <w:lang w:eastAsia="en-US"/>
        </w:rPr>
        <w:t xml:space="preserve">Nómina de los integrantes de la Empresa, en el caso de Unipersonales, Soc. de Hecho, o Soc. Colectivas y constancia de designación de gerentes y/o directorio en las S.R.L., S.A. y S.A.S., </w:t>
      </w:r>
      <w:proofErr w:type="spellStart"/>
      <w:r w:rsidRPr="00271BBA">
        <w:rPr>
          <w:rFonts w:asciiTheme="majorHAnsi" w:eastAsia="Calibri" w:hAnsiTheme="majorHAnsi"/>
          <w:kern w:val="0"/>
          <w:sz w:val="24"/>
          <w:szCs w:val="24"/>
          <w:lang w:eastAsia="en-US"/>
        </w:rPr>
        <w:t>ó</w:t>
      </w:r>
      <w:proofErr w:type="spellEnd"/>
      <w:r w:rsidRPr="00271BBA">
        <w:rPr>
          <w:rFonts w:asciiTheme="majorHAnsi" w:eastAsia="Calibri" w:hAnsiTheme="majorHAnsi"/>
          <w:kern w:val="0"/>
          <w:sz w:val="24"/>
          <w:szCs w:val="24"/>
          <w:lang w:eastAsia="en-US"/>
        </w:rPr>
        <w:t xml:space="preserve"> copia autenticada de poder.</w:t>
      </w:r>
    </w:p>
    <w:p w14:paraId="4A3637EC" w14:textId="77777777" w:rsidR="0025699B" w:rsidRPr="00271BBA" w:rsidRDefault="0025699B" w:rsidP="0025699B">
      <w:pPr>
        <w:pStyle w:val="Prrafodelista"/>
        <w:ind w:left="426"/>
        <w:rPr>
          <w:rFonts w:asciiTheme="majorHAnsi" w:eastAsia="Calibri" w:hAnsiTheme="majorHAnsi"/>
          <w:sz w:val="24"/>
          <w:szCs w:val="24"/>
          <w:lang w:eastAsia="en-US"/>
        </w:rPr>
      </w:pPr>
    </w:p>
    <w:p w14:paraId="1D0C45E8" w14:textId="77777777" w:rsidR="0025699B" w:rsidRPr="001465D3" w:rsidRDefault="0025699B" w:rsidP="0025699B">
      <w:pPr>
        <w:pStyle w:val="Default"/>
        <w:numPr>
          <w:ilvl w:val="0"/>
          <w:numId w:val="2"/>
        </w:numPr>
        <w:spacing w:after="27"/>
        <w:ind w:left="426"/>
        <w:jc w:val="both"/>
        <w:rPr>
          <w:rFonts w:asciiTheme="majorHAnsi" w:hAnsiTheme="majorHAnsi"/>
          <w:b/>
          <w:color w:val="auto"/>
          <w:sz w:val="22"/>
          <w:szCs w:val="22"/>
        </w:rPr>
      </w:pPr>
      <w:r w:rsidRPr="001465D3">
        <w:rPr>
          <w:rFonts w:asciiTheme="majorHAnsi" w:hAnsiTheme="majorHAnsi"/>
          <w:b/>
          <w:color w:val="auto"/>
          <w:sz w:val="22"/>
          <w:szCs w:val="22"/>
        </w:rPr>
        <w:t xml:space="preserve">El timbrado Municipal para la presentación de propuestas para Licitación será el fijado por la Ordenanza Tarifaria vigente. </w:t>
      </w:r>
    </w:p>
    <w:p w14:paraId="7AE2A1B4" w14:textId="77777777" w:rsidR="0025699B" w:rsidRPr="001465D3" w:rsidRDefault="0025699B" w:rsidP="0025699B">
      <w:pPr>
        <w:pStyle w:val="Default"/>
        <w:spacing w:after="27"/>
        <w:ind w:left="426"/>
        <w:jc w:val="both"/>
        <w:rPr>
          <w:rFonts w:asciiTheme="majorHAnsi" w:hAnsiTheme="majorHAnsi"/>
          <w:b/>
          <w:color w:val="auto"/>
          <w:sz w:val="22"/>
          <w:szCs w:val="22"/>
        </w:rPr>
      </w:pPr>
    </w:p>
    <w:p w14:paraId="63628115" w14:textId="77777777" w:rsidR="0025699B" w:rsidRPr="00271BBA" w:rsidRDefault="0025699B" w:rsidP="0025699B">
      <w:pPr>
        <w:pStyle w:val="Default"/>
        <w:numPr>
          <w:ilvl w:val="0"/>
          <w:numId w:val="2"/>
        </w:numPr>
        <w:ind w:left="426"/>
        <w:jc w:val="both"/>
        <w:rPr>
          <w:rFonts w:asciiTheme="majorHAnsi" w:hAnsiTheme="majorHAnsi"/>
          <w:color w:val="auto"/>
        </w:rPr>
      </w:pPr>
      <w:r w:rsidRPr="00271BBA">
        <w:rPr>
          <w:rFonts w:asciiTheme="majorHAnsi" w:hAnsiTheme="majorHAnsi"/>
          <w:color w:val="auto"/>
        </w:rPr>
        <w:t xml:space="preserve">Deberá acompañar las constancias de inscripción ante los organismos fiscales Nacionales, Provinciales y Municipales de recaudación de impuestos. Para aquellos contribuyentes de otra jurisdicción, en caso de resultar adjudicados, será requisito indispensable para poder suscribir el contrato correspondiente, tramitar la inscripción </w:t>
      </w:r>
      <w:bookmarkStart w:id="1" w:name="ISCRIPCION"/>
      <w:bookmarkEnd w:id="1"/>
      <w:r w:rsidRPr="00271BBA">
        <w:rPr>
          <w:rFonts w:asciiTheme="majorHAnsi" w:hAnsiTheme="majorHAnsi"/>
          <w:color w:val="auto"/>
        </w:rPr>
        <w:t>ante la Dirección de Ingresos Públicos de este municipio, en la Tasa por Servicios de Inspección General e Higiene en el término que establece el inciso 2 del Artículo 24 de la Ordenanza General Impositiva 9436.</w:t>
      </w:r>
    </w:p>
    <w:p w14:paraId="54FEE4DC" w14:textId="77777777" w:rsidR="0025699B" w:rsidRPr="001465D3" w:rsidRDefault="0025699B" w:rsidP="0025699B">
      <w:pPr>
        <w:pStyle w:val="Default"/>
        <w:ind w:left="426"/>
        <w:jc w:val="both"/>
        <w:rPr>
          <w:rFonts w:ascii="Calibri Light" w:hAnsi="Calibri Light"/>
          <w:color w:val="auto"/>
          <w:sz w:val="22"/>
          <w:szCs w:val="22"/>
        </w:rPr>
      </w:pPr>
    </w:p>
    <w:p w14:paraId="519EAAC8" w14:textId="77777777" w:rsidR="0025699B" w:rsidRPr="001465D3" w:rsidRDefault="0025699B" w:rsidP="0025699B">
      <w:pPr>
        <w:pStyle w:val="Default"/>
        <w:numPr>
          <w:ilvl w:val="0"/>
          <w:numId w:val="2"/>
        </w:numPr>
        <w:ind w:left="426"/>
        <w:jc w:val="both"/>
        <w:rPr>
          <w:rFonts w:asciiTheme="majorHAnsi" w:hAnsiTheme="majorHAnsi" w:cs="Calibri"/>
          <w:b/>
          <w:color w:val="auto"/>
          <w:sz w:val="22"/>
          <w:szCs w:val="22"/>
        </w:rPr>
      </w:pPr>
      <w:r w:rsidRPr="001465D3">
        <w:rPr>
          <w:rFonts w:asciiTheme="majorHAnsi" w:hAnsiTheme="majorHAnsi" w:cs="Calibri"/>
          <w:b/>
          <w:color w:val="auto"/>
          <w:sz w:val="22"/>
          <w:szCs w:val="22"/>
        </w:rPr>
        <w:t>Certificado Fiscal emitido por Dirección de Ingresos Públicos (Decreto Nº 0499/16). Dicho Certificado Fiscal deberá estar Vigente o en estado Pendiente por deuda tributaria en trámite de regularización mediante compensación de tributos contra saldos acreedores en contaduría municipal al momento de la presentación a la Licitación.</w:t>
      </w:r>
    </w:p>
    <w:p w14:paraId="4F0A92D9" w14:textId="77777777" w:rsidR="0025699B" w:rsidRPr="001465D3" w:rsidRDefault="0025699B" w:rsidP="0025699B">
      <w:pPr>
        <w:pStyle w:val="Default"/>
        <w:ind w:left="426"/>
        <w:jc w:val="both"/>
        <w:rPr>
          <w:rFonts w:asciiTheme="majorHAnsi" w:hAnsiTheme="majorHAnsi" w:cs="Calibri"/>
          <w:b/>
          <w:color w:val="auto"/>
          <w:sz w:val="22"/>
          <w:szCs w:val="22"/>
        </w:rPr>
      </w:pPr>
    </w:p>
    <w:p w14:paraId="63B060A7" w14:textId="77777777" w:rsidR="0025699B" w:rsidRPr="0025699B" w:rsidRDefault="0025699B" w:rsidP="0025699B">
      <w:pPr>
        <w:numPr>
          <w:ilvl w:val="0"/>
          <w:numId w:val="2"/>
        </w:numPr>
        <w:spacing w:after="0" w:line="240" w:lineRule="auto"/>
        <w:ind w:left="426"/>
        <w:jc w:val="both"/>
        <w:rPr>
          <w:rFonts w:asciiTheme="majorHAnsi" w:eastAsia="Calibri" w:hAnsiTheme="majorHAnsi"/>
          <w:lang w:val="es-ES"/>
        </w:rPr>
      </w:pPr>
      <w:r w:rsidRPr="0025699B">
        <w:rPr>
          <w:rFonts w:asciiTheme="majorHAnsi" w:eastAsia="Calibri" w:hAnsiTheme="majorHAnsi"/>
          <w:lang w:val="es-ES"/>
        </w:rPr>
        <w:t>Los Oferentes, deberán constituir domicilio especial y domicilio electrónico, el que consistirá en una dirección de correo electrónica a fines de recibir las notificaciones, emplazamientos y comunicaciones que pudieran emitirse.</w:t>
      </w:r>
    </w:p>
    <w:p w14:paraId="0078CE00" w14:textId="77777777" w:rsidR="0025699B" w:rsidRPr="0025699B" w:rsidRDefault="0025699B" w:rsidP="0025699B">
      <w:pPr>
        <w:ind w:left="426"/>
        <w:jc w:val="both"/>
        <w:rPr>
          <w:rFonts w:asciiTheme="majorHAnsi" w:eastAsia="Calibri" w:hAnsiTheme="majorHAnsi"/>
          <w:lang w:val="es-ES"/>
        </w:rPr>
      </w:pPr>
    </w:p>
    <w:p w14:paraId="3583759F" w14:textId="77777777" w:rsidR="0025699B" w:rsidRDefault="0025699B" w:rsidP="0025699B">
      <w:pPr>
        <w:pStyle w:val="Prrafodelista"/>
        <w:widowControl w:val="0"/>
        <w:numPr>
          <w:ilvl w:val="0"/>
          <w:numId w:val="2"/>
        </w:numPr>
        <w:tabs>
          <w:tab w:val="left" w:pos="867"/>
        </w:tabs>
        <w:autoSpaceDE w:val="0"/>
        <w:autoSpaceDN w:val="0"/>
        <w:spacing w:line="276" w:lineRule="auto"/>
        <w:ind w:left="426"/>
        <w:contextualSpacing w:val="0"/>
        <w:jc w:val="both"/>
        <w:rPr>
          <w:rFonts w:ascii="Calibri Light" w:eastAsia="Calibri" w:hAnsi="Calibri Light"/>
          <w:sz w:val="22"/>
          <w:szCs w:val="22"/>
          <w:lang w:eastAsia="en-US"/>
        </w:rPr>
      </w:pPr>
      <w:r w:rsidRPr="00061B21">
        <w:rPr>
          <w:rFonts w:ascii="Calibri Light" w:eastAsia="Calibri" w:hAnsi="Calibri Light"/>
          <w:sz w:val="22"/>
          <w:szCs w:val="22"/>
          <w:lang w:eastAsia="en-US"/>
        </w:rPr>
        <w:t xml:space="preserve">Plan de Trabajos y Memoria Descriptiva de la metodología </w:t>
      </w:r>
      <w:r w:rsidRPr="00FA4FDC">
        <w:rPr>
          <w:rFonts w:ascii="Calibri Light" w:eastAsia="Calibri" w:hAnsi="Calibri Light"/>
          <w:sz w:val="22"/>
          <w:szCs w:val="22"/>
          <w:lang w:eastAsia="en-US"/>
        </w:rPr>
        <w:t>constructiva de la Obra, indicando etapas, plazos de ejecución, técnicas constructivas y todo aquel elemento que considere de interés aportar. En caso de resultar adjudicatario el citado Plan de Trabajos podrá ser readecuado si así lo estima conveniente la Secretar</w:t>
      </w:r>
      <w:r w:rsidRPr="001465D3">
        <w:rPr>
          <w:rFonts w:ascii="Calibri Light" w:eastAsia="Calibri" w:hAnsi="Calibri Light"/>
          <w:sz w:val="22"/>
          <w:szCs w:val="22"/>
          <w:lang w:eastAsia="en-US"/>
        </w:rPr>
        <w:t>í</w:t>
      </w:r>
      <w:r w:rsidRPr="00FA4FDC">
        <w:rPr>
          <w:rFonts w:ascii="Calibri Light" w:eastAsia="Calibri" w:hAnsi="Calibri Light"/>
          <w:sz w:val="22"/>
          <w:szCs w:val="22"/>
          <w:lang w:eastAsia="en-US"/>
        </w:rPr>
        <w:t>a de Obras Públicas y Planificación.</w:t>
      </w:r>
    </w:p>
    <w:p w14:paraId="52CFAED4" w14:textId="77777777" w:rsidR="000B03AE" w:rsidRPr="000B03AE" w:rsidRDefault="000B03AE" w:rsidP="000B03AE">
      <w:pPr>
        <w:pStyle w:val="Prrafodelista"/>
        <w:rPr>
          <w:rFonts w:ascii="Calibri Light" w:eastAsia="Calibri" w:hAnsi="Calibri Light"/>
          <w:sz w:val="22"/>
          <w:szCs w:val="22"/>
          <w:lang w:eastAsia="en-US"/>
        </w:rPr>
      </w:pPr>
    </w:p>
    <w:p w14:paraId="26E24DCE" w14:textId="77777777" w:rsidR="000B03AE" w:rsidRDefault="000B03AE" w:rsidP="000B03AE">
      <w:pPr>
        <w:widowControl w:val="0"/>
        <w:tabs>
          <w:tab w:val="left" w:pos="867"/>
        </w:tabs>
        <w:autoSpaceDE w:val="0"/>
        <w:autoSpaceDN w:val="0"/>
        <w:spacing w:line="276" w:lineRule="auto"/>
        <w:jc w:val="both"/>
        <w:rPr>
          <w:rFonts w:ascii="Calibri Light" w:eastAsia="Calibri" w:hAnsi="Calibri Light"/>
        </w:rPr>
      </w:pPr>
    </w:p>
    <w:p w14:paraId="202DED31" w14:textId="77777777" w:rsidR="000B03AE" w:rsidRPr="000B03AE" w:rsidRDefault="000B03AE" w:rsidP="000B03AE">
      <w:pPr>
        <w:widowControl w:val="0"/>
        <w:tabs>
          <w:tab w:val="left" w:pos="867"/>
        </w:tabs>
        <w:autoSpaceDE w:val="0"/>
        <w:autoSpaceDN w:val="0"/>
        <w:spacing w:line="276" w:lineRule="auto"/>
        <w:jc w:val="both"/>
        <w:rPr>
          <w:rFonts w:ascii="Calibri Light" w:eastAsia="Calibri" w:hAnsi="Calibri Light"/>
        </w:rPr>
      </w:pPr>
    </w:p>
    <w:p w14:paraId="0F442145" w14:textId="77777777" w:rsidR="0025699B" w:rsidRPr="001465D3" w:rsidRDefault="0025699B" w:rsidP="0025699B">
      <w:pPr>
        <w:pStyle w:val="Prrafodelista"/>
        <w:ind w:left="426"/>
        <w:rPr>
          <w:rFonts w:asciiTheme="majorHAnsi" w:hAnsiTheme="majorHAnsi"/>
          <w:sz w:val="22"/>
          <w:szCs w:val="22"/>
        </w:rPr>
      </w:pPr>
    </w:p>
    <w:p w14:paraId="43BCFE1A" w14:textId="77777777" w:rsidR="0025699B" w:rsidRPr="0025699B" w:rsidRDefault="0025699B" w:rsidP="0025699B">
      <w:pPr>
        <w:numPr>
          <w:ilvl w:val="0"/>
          <w:numId w:val="2"/>
        </w:numPr>
        <w:spacing w:after="0" w:line="240" w:lineRule="auto"/>
        <w:ind w:left="426"/>
        <w:jc w:val="both"/>
        <w:rPr>
          <w:rFonts w:asciiTheme="majorHAnsi" w:eastAsia="Calibri" w:hAnsiTheme="majorHAnsi"/>
          <w:b/>
          <w:bCs/>
          <w:lang w:val="es-ES"/>
        </w:rPr>
      </w:pPr>
      <w:r w:rsidRPr="0025699B">
        <w:rPr>
          <w:rFonts w:asciiTheme="majorHAnsi" w:eastAsia="Calibri" w:hAnsiTheme="majorHAnsi"/>
          <w:b/>
          <w:bCs/>
          <w:lang w:val="es-ES"/>
        </w:rPr>
        <w:t xml:space="preserve">Constancia de Habilitación y determinación de Capacidad Económico Financiera del Registro de Constructores de Obra pública de la Provincia de Córdoba. </w:t>
      </w:r>
    </w:p>
    <w:p w14:paraId="446D0177" w14:textId="77777777" w:rsidR="0025699B" w:rsidRPr="0025699B" w:rsidRDefault="0025699B" w:rsidP="0025699B">
      <w:pPr>
        <w:ind w:left="426"/>
        <w:jc w:val="both"/>
        <w:rPr>
          <w:rFonts w:asciiTheme="majorHAnsi" w:eastAsia="Calibri" w:hAnsiTheme="majorHAnsi"/>
          <w:b/>
          <w:lang w:val="es-ES"/>
        </w:rPr>
      </w:pPr>
    </w:p>
    <w:p w14:paraId="24DDF9CA" w14:textId="77777777" w:rsidR="0025699B" w:rsidRPr="0025699B" w:rsidRDefault="0025699B" w:rsidP="0025699B">
      <w:pPr>
        <w:ind w:left="426"/>
        <w:jc w:val="both"/>
        <w:rPr>
          <w:rFonts w:asciiTheme="majorHAnsi" w:eastAsia="Calibri" w:hAnsiTheme="majorHAnsi"/>
          <w:b/>
          <w:lang w:val="es-ES"/>
        </w:rPr>
      </w:pPr>
      <w:r w:rsidRPr="0025699B">
        <w:rPr>
          <w:rFonts w:asciiTheme="majorHAnsi" w:eastAsia="Calibri" w:hAnsiTheme="majorHAnsi"/>
          <w:b/>
          <w:lang w:val="es-ES"/>
        </w:rPr>
        <w:t>ESTA DOCUMENTACIÓN SERÁ LA BASE PARA LA DETERMINACIÓN DE LA CAPACIDAD ECONÓMICA FINANCIERA (ART. 21º).</w:t>
      </w:r>
    </w:p>
    <w:p w14:paraId="72C47FC3" w14:textId="77777777" w:rsidR="0025699B" w:rsidRPr="0025699B" w:rsidRDefault="0025699B" w:rsidP="0025699B">
      <w:pPr>
        <w:ind w:left="426"/>
        <w:jc w:val="both"/>
        <w:rPr>
          <w:rFonts w:asciiTheme="majorHAnsi" w:eastAsia="Calibri" w:hAnsiTheme="majorHAnsi"/>
          <w:b/>
          <w:lang w:val="es-ES"/>
        </w:rPr>
      </w:pPr>
    </w:p>
    <w:p w14:paraId="776663AF" w14:textId="77777777" w:rsidR="0025699B" w:rsidRPr="0025699B" w:rsidRDefault="0025699B" w:rsidP="0025699B">
      <w:pPr>
        <w:numPr>
          <w:ilvl w:val="0"/>
          <w:numId w:val="2"/>
        </w:numPr>
        <w:spacing w:after="0" w:line="240" w:lineRule="auto"/>
        <w:ind w:left="426"/>
        <w:jc w:val="both"/>
        <w:rPr>
          <w:rFonts w:asciiTheme="majorHAnsi" w:eastAsia="Calibri" w:hAnsiTheme="majorHAnsi"/>
          <w:b/>
          <w:sz w:val="24"/>
          <w:szCs w:val="24"/>
          <w:lang w:val="es-ES"/>
        </w:rPr>
      </w:pPr>
      <w:r w:rsidRPr="0025699B">
        <w:rPr>
          <w:rFonts w:asciiTheme="majorHAnsi" w:eastAsia="Calibri" w:hAnsiTheme="majorHAnsi"/>
          <w:b/>
          <w:bCs/>
          <w:lang w:val="es-ES"/>
        </w:rPr>
        <w:t xml:space="preserve"> Antecedentes de Obra Ejecutadas, Contratadas y en Ejecución. El oferente deberá tener acreditado en el legajo obrante en el Registro de Constructores de Obra Pública de la Provincia de Córdoba – </w:t>
      </w:r>
      <w:proofErr w:type="spellStart"/>
      <w:r w:rsidRPr="0025699B">
        <w:rPr>
          <w:rFonts w:asciiTheme="majorHAnsi" w:eastAsia="Calibri" w:hAnsiTheme="majorHAnsi"/>
          <w:b/>
          <w:bCs/>
          <w:lang w:val="es-ES"/>
        </w:rPr>
        <w:t>ROPyCE</w:t>
      </w:r>
      <w:proofErr w:type="spellEnd"/>
      <w:r w:rsidRPr="0025699B">
        <w:rPr>
          <w:rFonts w:asciiTheme="majorHAnsi" w:eastAsia="Calibri" w:hAnsiTheme="majorHAnsi"/>
          <w:b/>
          <w:bCs/>
          <w:lang w:val="es-ES"/>
        </w:rPr>
        <w:t>; antecedentes mínimos, acompañando una impresión de la "DECLARACIÓN DE OBRAS PARA EL REGISTRO DE ANTECEDENTES</w:t>
      </w:r>
      <w:r w:rsidRPr="0025699B">
        <w:rPr>
          <w:rFonts w:asciiTheme="majorHAnsi" w:eastAsia="Calibri" w:hAnsiTheme="majorHAnsi"/>
          <w:b/>
          <w:bCs/>
          <w:sz w:val="24"/>
          <w:szCs w:val="24"/>
          <w:lang w:val="es-ES"/>
        </w:rPr>
        <w:t xml:space="preserve"> TÉCNICOS" subrayando o señalizando los antecedentes que la empresa entienda cumplan con los requisitos establecidos en la presente Licitación.</w:t>
      </w:r>
    </w:p>
    <w:p w14:paraId="2E0B168E" w14:textId="77777777" w:rsidR="0025699B" w:rsidRPr="0025699B" w:rsidRDefault="0025699B" w:rsidP="0025699B">
      <w:pPr>
        <w:ind w:left="426"/>
        <w:jc w:val="both"/>
        <w:rPr>
          <w:rFonts w:asciiTheme="majorHAnsi" w:eastAsia="Calibri" w:hAnsiTheme="majorHAnsi"/>
          <w:b/>
          <w:sz w:val="24"/>
          <w:szCs w:val="24"/>
          <w:lang w:val="es-ES"/>
        </w:rPr>
      </w:pPr>
    </w:p>
    <w:p w14:paraId="7A6D014D" w14:textId="77777777" w:rsidR="0025699B" w:rsidRPr="0025699B" w:rsidRDefault="0025699B" w:rsidP="0025699B">
      <w:pPr>
        <w:ind w:left="426"/>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ESTA DOCUMENTACIÓN SERÁ LA BASE PARA LA DETERMINACIÓN DE LA CAPACIDAD TÉCNICA (ART. 21º)</w:t>
      </w:r>
    </w:p>
    <w:p w14:paraId="42D7DE42" w14:textId="77777777" w:rsidR="0025699B" w:rsidRPr="0025699B" w:rsidRDefault="0025699B" w:rsidP="0025699B">
      <w:pPr>
        <w:ind w:left="426"/>
        <w:jc w:val="both"/>
        <w:rPr>
          <w:rFonts w:asciiTheme="majorHAnsi" w:eastAsia="Calibri" w:hAnsiTheme="majorHAnsi"/>
          <w:b/>
          <w:sz w:val="24"/>
          <w:szCs w:val="24"/>
          <w:lang w:val="es-ES"/>
        </w:rPr>
      </w:pPr>
    </w:p>
    <w:p w14:paraId="6E766A68" w14:textId="77777777" w:rsidR="0025699B" w:rsidRPr="0025699B" w:rsidRDefault="0025699B" w:rsidP="0025699B">
      <w:pPr>
        <w:numPr>
          <w:ilvl w:val="0"/>
          <w:numId w:val="2"/>
        </w:numPr>
        <w:spacing w:after="0" w:line="240" w:lineRule="auto"/>
        <w:ind w:left="426"/>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Comprobante de garantía de propuesta constituida al efecto.</w:t>
      </w:r>
    </w:p>
    <w:p w14:paraId="4FDD0F37" w14:textId="77777777" w:rsidR="0025699B" w:rsidRPr="0025699B" w:rsidRDefault="0025699B" w:rsidP="0025699B">
      <w:pPr>
        <w:ind w:left="426"/>
        <w:jc w:val="both"/>
        <w:rPr>
          <w:rFonts w:asciiTheme="majorHAnsi" w:eastAsia="Calibri" w:hAnsiTheme="majorHAnsi"/>
          <w:b/>
          <w:sz w:val="24"/>
          <w:szCs w:val="24"/>
          <w:lang w:val="es-ES"/>
        </w:rPr>
      </w:pPr>
    </w:p>
    <w:p w14:paraId="6E9D9F7F" w14:textId="77777777" w:rsidR="0025699B" w:rsidRPr="001465D3" w:rsidRDefault="0025699B" w:rsidP="0025699B">
      <w:pPr>
        <w:pStyle w:val="Default"/>
        <w:numPr>
          <w:ilvl w:val="0"/>
          <w:numId w:val="2"/>
        </w:numPr>
        <w:ind w:left="426"/>
        <w:jc w:val="both"/>
        <w:rPr>
          <w:rFonts w:asciiTheme="majorHAnsi" w:hAnsiTheme="majorHAnsi"/>
          <w:b/>
          <w:color w:val="auto"/>
        </w:rPr>
      </w:pPr>
      <w:r w:rsidRPr="001465D3">
        <w:rPr>
          <w:rFonts w:asciiTheme="majorHAnsi" w:hAnsiTheme="majorHAnsi"/>
          <w:b/>
          <w:color w:val="auto"/>
        </w:rPr>
        <w:t>SOBRE N° 2 o SOBRE PROPUESTA: conteniendo la oferta con el I.V.A incluido, y debidamente firmada por el proponente.</w:t>
      </w:r>
    </w:p>
    <w:p w14:paraId="2FFCC845" w14:textId="77777777" w:rsidR="0025699B" w:rsidRPr="001465D3" w:rsidRDefault="0025699B" w:rsidP="0025699B">
      <w:pPr>
        <w:pStyle w:val="Default"/>
        <w:ind w:left="426"/>
        <w:jc w:val="both"/>
        <w:rPr>
          <w:rFonts w:asciiTheme="majorHAnsi" w:hAnsiTheme="majorHAnsi"/>
          <w:b/>
          <w:color w:val="auto"/>
        </w:rPr>
      </w:pPr>
      <w:r w:rsidRPr="001465D3">
        <w:rPr>
          <w:rFonts w:asciiTheme="majorHAnsi" w:hAnsiTheme="majorHAnsi"/>
          <w:b/>
          <w:color w:val="auto"/>
        </w:rPr>
        <w:t>Dichos valores serán presentados en NÚMEROS y LETRAS. En caso de existir diferencias entre el importe cotizado en números y letras se tomará como válido a ésta última forma.</w:t>
      </w:r>
    </w:p>
    <w:p w14:paraId="0F9BBFBC" w14:textId="77777777" w:rsidR="0025699B" w:rsidRPr="001465D3" w:rsidRDefault="0025699B" w:rsidP="0025699B">
      <w:pPr>
        <w:pStyle w:val="Default"/>
        <w:ind w:left="426"/>
        <w:jc w:val="both"/>
        <w:rPr>
          <w:rFonts w:asciiTheme="majorHAnsi" w:hAnsiTheme="majorHAnsi"/>
          <w:b/>
          <w:color w:val="auto"/>
        </w:rPr>
      </w:pPr>
      <w:r w:rsidRPr="001465D3">
        <w:rPr>
          <w:rFonts w:asciiTheme="majorHAnsi" w:hAnsiTheme="majorHAnsi"/>
          <w:b/>
          <w:color w:val="auto"/>
          <w:u w:val="single"/>
        </w:rPr>
        <w:t>Nota Importante:</w:t>
      </w:r>
      <w:r w:rsidRPr="001465D3">
        <w:rPr>
          <w:rFonts w:asciiTheme="majorHAnsi" w:hAnsiTheme="majorHAnsi"/>
          <w:b/>
          <w:color w:val="auto"/>
        </w:rPr>
        <w:t xml:space="preserve"> EL SOBRE PROPUESTA DEBERÁ INDEFECTIBLEMENTE ESTAR CERRADO CON TODO SU CONTENIDO Y ESTAR INCORPORADO DENTRO DEL SOBRE PRESENTACIÓN, CASO CONTRARIO LA EMPRESA Y SU OFERTA SERÁN DESESTIMADAS. </w:t>
      </w:r>
    </w:p>
    <w:p w14:paraId="65173968" w14:textId="77777777" w:rsidR="0025699B" w:rsidRPr="001465D3" w:rsidRDefault="0025699B" w:rsidP="0025699B">
      <w:pPr>
        <w:pStyle w:val="Default"/>
        <w:ind w:left="720"/>
        <w:jc w:val="both"/>
        <w:rPr>
          <w:rFonts w:asciiTheme="majorHAnsi" w:hAnsiTheme="majorHAnsi"/>
          <w:b/>
          <w:color w:val="auto"/>
        </w:rPr>
      </w:pPr>
    </w:p>
    <w:p w14:paraId="470227C4" w14:textId="77777777" w:rsidR="0025699B" w:rsidRPr="0025699B" w:rsidRDefault="0025699B" w:rsidP="0025699B">
      <w:pPr>
        <w:tabs>
          <w:tab w:val="left" w:pos="7797"/>
        </w:tabs>
        <w:autoSpaceDE w:val="0"/>
        <w:autoSpaceDN w:val="0"/>
        <w:adjustRightInd w:val="0"/>
        <w:jc w:val="both"/>
        <w:rPr>
          <w:rFonts w:asciiTheme="majorHAnsi" w:hAnsiTheme="majorHAnsi" w:cs="Calibri"/>
          <w:sz w:val="24"/>
          <w:szCs w:val="24"/>
          <w:lang w:val="es-ES"/>
        </w:rPr>
      </w:pPr>
      <w:r w:rsidRPr="0025699B">
        <w:rPr>
          <w:rFonts w:asciiTheme="majorHAnsi" w:hAnsiTheme="majorHAnsi" w:cs="Calibri"/>
          <w:sz w:val="24"/>
          <w:szCs w:val="24"/>
          <w:lang w:val="es-ES"/>
        </w:rPr>
        <w:t>Los incisos h) y j) se deberán tramitar en la Dirección de Ingresos Públicos de este municipio, sita en calle España Nº 135.-</w:t>
      </w:r>
    </w:p>
    <w:p w14:paraId="38BC7401" w14:textId="77777777" w:rsidR="0025699B" w:rsidRDefault="0025699B" w:rsidP="0025699B">
      <w:pPr>
        <w:jc w:val="both"/>
        <w:rPr>
          <w:rFonts w:asciiTheme="majorHAnsi" w:eastAsia="Calibri" w:hAnsiTheme="majorHAnsi"/>
          <w:b/>
          <w:bCs/>
          <w:sz w:val="24"/>
          <w:szCs w:val="24"/>
          <w:lang w:val="es-ES"/>
        </w:rPr>
      </w:pPr>
    </w:p>
    <w:p w14:paraId="1CF14300" w14:textId="77777777" w:rsidR="000B03AE" w:rsidRPr="0025699B" w:rsidRDefault="000B03AE" w:rsidP="0025699B">
      <w:pPr>
        <w:jc w:val="both"/>
        <w:rPr>
          <w:rFonts w:asciiTheme="majorHAnsi" w:eastAsia="Calibri" w:hAnsiTheme="majorHAnsi"/>
          <w:b/>
          <w:bCs/>
          <w:sz w:val="24"/>
          <w:szCs w:val="24"/>
          <w:lang w:val="es-ES"/>
        </w:rPr>
      </w:pPr>
    </w:p>
    <w:p w14:paraId="04BE61A8" w14:textId="77777777" w:rsidR="00EF55A8" w:rsidRDefault="00EF55A8" w:rsidP="0025699B">
      <w:pPr>
        <w:jc w:val="both"/>
        <w:rPr>
          <w:rFonts w:asciiTheme="majorHAnsi" w:eastAsia="Calibri" w:hAnsiTheme="majorHAnsi"/>
          <w:b/>
          <w:bCs/>
          <w:sz w:val="24"/>
          <w:szCs w:val="24"/>
          <w:lang w:val="es-ES"/>
        </w:rPr>
      </w:pPr>
    </w:p>
    <w:p w14:paraId="3FC098CD" w14:textId="77777777" w:rsidR="00EF55A8" w:rsidRDefault="00EF55A8" w:rsidP="0025699B">
      <w:pPr>
        <w:jc w:val="both"/>
        <w:rPr>
          <w:rFonts w:asciiTheme="majorHAnsi" w:eastAsia="Calibri" w:hAnsiTheme="majorHAnsi"/>
          <w:b/>
          <w:bCs/>
          <w:sz w:val="24"/>
          <w:szCs w:val="24"/>
          <w:lang w:val="es-ES"/>
        </w:rPr>
      </w:pPr>
    </w:p>
    <w:p w14:paraId="1366533A" w14:textId="5AB2C35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lastRenderedPageBreak/>
        <w:t>ARTICULO 17°: ACTO DE APERTURA DE SOBRES:</w:t>
      </w:r>
    </w:p>
    <w:p w14:paraId="57938301" w14:textId="77777777" w:rsidR="0025699B" w:rsidRPr="0025699B" w:rsidRDefault="0025699B" w:rsidP="0025699B">
      <w:pPr>
        <w:autoSpaceDE w:val="0"/>
        <w:autoSpaceDN w:val="0"/>
        <w:adjustRightInd w:val="0"/>
        <w:jc w:val="both"/>
        <w:rPr>
          <w:rFonts w:asciiTheme="majorHAnsi" w:hAnsiTheme="majorHAnsi"/>
          <w:b/>
          <w:sz w:val="24"/>
          <w:szCs w:val="24"/>
          <w:lang w:val="es-ES"/>
        </w:rPr>
      </w:pPr>
      <w:r w:rsidRPr="0025699B">
        <w:rPr>
          <w:rFonts w:asciiTheme="majorHAnsi" w:hAnsiTheme="majorHAnsi"/>
          <w:sz w:val="24"/>
          <w:szCs w:val="24"/>
          <w:lang w:val="es-ES"/>
        </w:rPr>
        <w:t xml:space="preserve">El acto de Apertura de Sobres se llevará a cabo en el lugar, día y hora establecidos en </w:t>
      </w:r>
      <w:r w:rsidRPr="0025699B">
        <w:rPr>
          <w:rFonts w:asciiTheme="majorHAnsi" w:eastAsia="Calibri" w:hAnsiTheme="majorHAnsi"/>
          <w:sz w:val="24"/>
          <w:szCs w:val="24"/>
          <w:lang w:val="es-ES"/>
        </w:rPr>
        <w:t xml:space="preserve">el Decreto del llamado a la presente Licitación Pública de Precios, con asistencia de los funcionarios que integren la COMISIÓN DE PREADJUDICACIÓN, autorizados y todas las personas que deseen concurrir al acto. </w:t>
      </w:r>
      <w:r w:rsidRPr="0025699B">
        <w:rPr>
          <w:rFonts w:asciiTheme="majorHAnsi" w:hAnsiTheme="majorHAnsi"/>
          <w:sz w:val="24"/>
          <w:szCs w:val="24"/>
          <w:lang w:val="es-ES"/>
        </w:rPr>
        <w:t>Una vez iniciado el acto no se permitirá el ingreso de nuevas personas al recinto.</w:t>
      </w:r>
    </w:p>
    <w:p w14:paraId="51159A46" w14:textId="77777777" w:rsidR="0025699B" w:rsidRPr="0025699B" w:rsidRDefault="0025699B" w:rsidP="0025699B">
      <w:pPr>
        <w:jc w:val="both"/>
        <w:rPr>
          <w:rFonts w:asciiTheme="majorHAnsi" w:eastAsia="Calibri" w:hAnsiTheme="majorHAnsi"/>
          <w:b/>
          <w:sz w:val="24"/>
          <w:szCs w:val="24"/>
          <w:lang w:val="es-ES"/>
        </w:rPr>
      </w:pPr>
    </w:p>
    <w:p w14:paraId="44CC5243"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La COMISIÓN DE PREADJUDICACIÓN será designada por el Departamento Ejecutivo y contará con al menos un empleado del área técnica que corresponda.</w:t>
      </w:r>
    </w:p>
    <w:p w14:paraId="6D7C9E37" w14:textId="77777777" w:rsidR="0025699B" w:rsidRPr="001465D3" w:rsidRDefault="0025699B" w:rsidP="0025699B">
      <w:pPr>
        <w:jc w:val="both"/>
        <w:rPr>
          <w:rFonts w:asciiTheme="majorHAnsi" w:hAnsiTheme="majorHAnsi" w:cs="Arial"/>
          <w:sz w:val="24"/>
          <w:szCs w:val="24"/>
          <w:lang w:val="es-ES_tradnl"/>
        </w:rPr>
      </w:pPr>
    </w:p>
    <w:p w14:paraId="60CEA7E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La apertura de los sobres deberá realizarse en un acto único, o en forma discontinua, según las etapas que se expresan a continuación:</w:t>
      </w:r>
    </w:p>
    <w:p w14:paraId="730D2A5A"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5B1EB72E" w14:textId="77777777" w:rsidR="0025699B" w:rsidRPr="001465D3"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rPr>
      </w:pPr>
      <w:proofErr w:type="spellStart"/>
      <w:r w:rsidRPr="001465D3">
        <w:rPr>
          <w:rFonts w:asciiTheme="majorHAnsi" w:eastAsia="Calibri" w:hAnsiTheme="majorHAnsi"/>
          <w:sz w:val="24"/>
          <w:szCs w:val="24"/>
        </w:rPr>
        <w:t>Apertura</w:t>
      </w:r>
      <w:proofErr w:type="spellEnd"/>
      <w:r w:rsidRPr="001465D3">
        <w:rPr>
          <w:rFonts w:asciiTheme="majorHAnsi" w:eastAsia="Calibri" w:hAnsiTheme="majorHAnsi"/>
          <w:sz w:val="24"/>
          <w:szCs w:val="24"/>
        </w:rPr>
        <w:t xml:space="preserve"> del </w:t>
      </w:r>
      <w:proofErr w:type="spellStart"/>
      <w:r w:rsidRPr="001465D3">
        <w:rPr>
          <w:rFonts w:asciiTheme="majorHAnsi" w:eastAsia="Calibri" w:hAnsiTheme="majorHAnsi"/>
          <w:sz w:val="24"/>
          <w:szCs w:val="24"/>
        </w:rPr>
        <w:t>sobre-presentación</w:t>
      </w:r>
      <w:proofErr w:type="spellEnd"/>
      <w:r w:rsidRPr="001465D3">
        <w:rPr>
          <w:rFonts w:asciiTheme="majorHAnsi" w:eastAsia="Calibri" w:hAnsiTheme="majorHAnsi"/>
          <w:sz w:val="24"/>
          <w:szCs w:val="24"/>
        </w:rPr>
        <w:t>.</w:t>
      </w:r>
    </w:p>
    <w:p w14:paraId="44663C8C" w14:textId="77777777" w:rsidR="0025699B" w:rsidRPr="001465D3" w:rsidRDefault="0025699B" w:rsidP="0025699B">
      <w:pPr>
        <w:autoSpaceDE w:val="0"/>
        <w:autoSpaceDN w:val="0"/>
        <w:adjustRightInd w:val="0"/>
        <w:ind w:left="720"/>
        <w:jc w:val="both"/>
        <w:rPr>
          <w:rFonts w:asciiTheme="majorHAnsi" w:eastAsia="Calibri" w:hAnsiTheme="majorHAnsi"/>
          <w:sz w:val="24"/>
          <w:szCs w:val="24"/>
        </w:rPr>
      </w:pPr>
    </w:p>
    <w:p w14:paraId="212DA2B9" w14:textId="77777777" w:rsidR="0025699B" w:rsidRPr="0025699B"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lang w:val="es-ES"/>
        </w:rPr>
      </w:pPr>
      <w:r w:rsidRPr="0025699B">
        <w:rPr>
          <w:rFonts w:asciiTheme="majorHAnsi" w:eastAsia="Calibri" w:hAnsiTheme="majorHAnsi"/>
          <w:sz w:val="24"/>
          <w:szCs w:val="24"/>
          <w:lang w:val="es-ES"/>
        </w:rPr>
        <w:t>Aceptación o rechazo de los proponentes conforme a sus antecedentes (idoneidad moral, técnica y financiera).</w:t>
      </w:r>
    </w:p>
    <w:p w14:paraId="6EC86134" w14:textId="77777777" w:rsidR="0025699B" w:rsidRPr="0025699B" w:rsidRDefault="0025699B" w:rsidP="0025699B">
      <w:pPr>
        <w:autoSpaceDE w:val="0"/>
        <w:autoSpaceDN w:val="0"/>
        <w:adjustRightInd w:val="0"/>
        <w:ind w:left="360"/>
        <w:jc w:val="both"/>
        <w:rPr>
          <w:rFonts w:asciiTheme="majorHAnsi" w:eastAsia="Calibri" w:hAnsiTheme="majorHAnsi"/>
          <w:sz w:val="24"/>
          <w:szCs w:val="24"/>
          <w:lang w:val="es-ES"/>
        </w:rPr>
      </w:pPr>
    </w:p>
    <w:p w14:paraId="18460B78" w14:textId="77777777" w:rsidR="0025699B" w:rsidRPr="0025699B"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lang w:val="es-ES"/>
        </w:rPr>
      </w:pPr>
      <w:r w:rsidRPr="0025699B">
        <w:rPr>
          <w:rFonts w:asciiTheme="majorHAnsi" w:eastAsia="Calibri" w:hAnsiTheme="majorHAnsi"/>
          <w:sz w:val="24"/>
          <w:szCs w:val="24"/>
          <w:lang w:val="es-ES"/>
        </w:rPr>
        <w:t>Estudio de la documentación requerida en el Artículo 16° del presente Pliego. Los sobres propuesta serán depositados cerrados y firmados en lugar seguro, hasta que se haya finalizado el estudio de la documentación.</w:t>
      </w:r>
    </w:p>
    <w:p w14:paraId="5232AC92" w14:textId="77777777" w:rsidR="0025699B" w:rsidRPr="0025699B" w:rsidRDefault="0025699B" w:rsidP="0025699B">
      <w:pPr>
        <w:autoSpaceDE w:val="0"/>
        <w:autoSpaceDN w:val="0"/>
        <w:adjustRightInd w:val="0"/>
        <w:ind w:left="720"/>
        <w:jc w:val="both"/>
        <w:rPr>
          <w:rFonts w:asciiTheme="majorHAnsi" w:eastAsia="Calibri" w:hAnsiTheme="majorHAnsi"/>
          <w:sz w:val="24"/>
          <w:szCs w:val="24"/>
          <w:lang w:val="es-ES"/>
        </w:rPr>
      </w:pPr>
    </w:p>
    <w:p w14:paraId="7D133CCB"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En el acto se abrirán los sobres y se verificará su contenido, labrándose un acta donde consten los aspectos sustanciales de las propuestas, observaciones que se formulen y una narración circunstanciada de todo lo ocurrido. -</w:t>
      </w:r>
    </w:p>
    <w:p w14:paraId="66103D31" w14:textId="77777777" w:rsidR="0025699B" w:rsidRDefault="0025699B" w:rsidP="0025699B">
      <w:pPr>
        <w:autoSpaceDE w:val="0"/>
        <w:autoSpaceDN w:val="0"/>
        <w:adjustRightInd w:val="0"/>
        <w:jc w:val="both"/>
        <w:rPr>
          <w:rFonts w:asciiTheme="majorHAnsi" w:eastAsia="Calibri" w:hAnsiTheme="majorHAnsi"/>
          <w:sz w:val="24"/>
          <w:szCs w:val="24"/>
          <w:lang w:val="es-ES"/>
        </w:rPr>
      </w:pPr>
    </w:p>
    <w:p w14:paraId="6EA41470" w14:textId="77777777" w:rsidR="000B03AE" w:rsidRDefault="000B03AE" w:rsidP="0025699B">
      <w:pPr>
        <w:autoSpaceDE w:val="0"/>
        <w:autoSpaceDN w:val="0"/>
        <w:adjustRightInd w:val="0"/>
        <w:jc w:val="both"/>
        <w:rPr>
          <w:rFonts w:asciiTheme="majorHAnsi" w:eastAsia="Calibri" w:hAnsiTheme="majorHAnsi"/>
          <w:sz w:val="24"/>
          <w:szCs w:val="24"/>
          <w:lang w:val="es-ES"/>
        </w:rPr>
      </w:pPr>
    </w:p>
    <w:p w14:paraId="27B10ACB" w14:textId="77777777" w:rsidR="000B03AE" w:rsidRPr="0025699B" w:rsidRDefault="000B03AE" w:rsidP="0025699B">
      <w:pPr>
        <w:autoSpaceDE w:val="0"/>
        <w:autoSpaceDN w:val="0"/>
        <w:adjustRightInd w:val="0"/>
        <w:jc w:val="both"/>
        <w:rPr>
          <w:rFonts w:asciiTheme="majorHAnsi" w:eastAsia="Calibri" w:hAnsiTheme="majorHAnsi"/>
          <w:sz w:val="24"/>
          <w:szCs w:val="24"/>
          <w:lang w:val="es-ES"/>
        </w:rPr>
      </w:pPr>
    </w:p>
    <w:p w14:paraId="7DADFDDA" w14:textId="77777777" w:rsidR="00EF55A8" w:rsidRDefault="00EF55A8" w:rsidP="0025699B">
      <w:pPr>
        <w:tabs>
          <w:tab w:val="left" w:pos="1032"/>
        </w:tabs>
        <w:autoSpaceDE w:val="0"/>
        <w:autoSpaceDN w:val="0"/>
        <w:adjustRightInd w:val="0"/>
        <w:jc w:val="both"/>
        <w:rPr>
          <w:rFonts w:asciiTheme="majorHAnsi" w:eastAsia="Calibri" w:hAnsiTheme="majorHAnsi"/>
          <w:b/>
          <w:bCs/>
          <w:sz w:val="24"/>
          <w:szCs w:val="24"/>
          <w:lang w:val="es-ES"/>
        </w:rPr>
      </w:pPr>
    </w:p>
    <w:p w14:paraId="25436CC5" w14:textId="77777777" w:rsidR="00EF55A8" w:rsidRDefault="00EF55A8" w:rsidP="0025699B">
      <w:pPr>
        <w:tabs>
          <w:tab w:val="left" w:pos="1032"/>
        </w:tabs>
        <w:autoSpaceDE w:val="0"/>
        <w:autoSpaceDN w:val="0"/>
        <w:adjustRightInd w:val="0"/>
        <w:jc w:val="both"/>
        <w:rPr>
          <w:rFonts w:asciiTheme="majorHAnsi" w:eastAsia="Calibri" w:hAnsiTheme="majorHAnsi"/>
          <w:b/>
          <w:bCs/>
          <w:sz w:val="24"/>
          <w:szCs w:val="24"/>
          <w:lang w:val="es-ES"/>
        </w:rPr>
      </w:pPr>
    </w:p>
    <w:p w14:paraId="18086DF9" w14:textId="16F08C4F" w:rsidR="0025699B" w:rsidRPr="0025699B" w:rsidRDefault="0025699B" w:rsidP="0025699B">
      <w:pPr>
        <w:tabs>
          <w:tab w:val="left" w:pos="1032"/>
        </w:tabs>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lastRenderedPageBreak/>
        <w:t>ARTICULO 18°: ACEPTACIÓN O RECHAZO DE LAS PRESENTACIONES:</w:t>
      </w:r>
    </w:p>
    <w:p w14:paraId="166FB5E3" w14:textId="77777777" w:rsidR="0025699B" w:rsidRPr="0025699B" w:rsidRDefault="0025699B" w:rsidP="0025699B">
      <w:pPr>
        <w:tabs>
          <w:tab w:val="left" w:pos="1032"/>
        </w:tabs>
        <w:autoSpaceDE w:val="0"/>
        <w:autoSpaceDN w:val="0"/>
        <w:adjustRightInd w:val="0"/>
        <w:jc w:val="both"/>
        <w:rPr>
          <w:rFonts w:asciiTheme="majorHAnsi" w:eastAsia="Calibri" w:hAnsiTheme="majorHAnsi"/>
          <w:b/>
          <w:bCs/>
          <w:sz w:val="24"/>
          <w:szCs w:val="24"/>
          <w:lang w:val="es-ES"/>
        </w:rPr>
      </w:pPr>
    </w:p>
    <w:p w14:paraId="56A1836E"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Las presentaciones que no cumplan con los requisitos dispuestos en los incisos </w:t>
      </w:r>
      <w:r w:rsidRPr="0025699B">
        <w:rPr>
          <w:rFonts w:asciiTheme="majorHAnsi" w:eastAsia="Calibri" w:hAnsiTheme="majorHAnsi"/>
          <w:b/>
          <w:sz w:val="24"/>
          <w:szCs w:val="24"/>
          <w:lang w:val="es-ES"/>
        </w:rPr>
        <w:t xml:space="preserve">a), d), h), j), m), n), o) y p) </w:t>
      </w:r>
      <w:r w:rsidRPr="0025699B">
        <w:rPr>
          <w:rFonts w:asciiTheme="majorHAnsi" w:eastAsia="Calibri" w:hAnsiTheme="majorHAnsi"/>
          <w:sz w:val="24"/>
          <w:szCs w:val="24"/>
          <w:lang w:val="es-ES"/>
        </w:rPr>
        <w:t>del</w:t>
      </w:r>
      <w:r w:rsidRPr="0025699B">
        <w:rPr>
          <w:rFonts w:asciiTheme="majorHAnsi" w:eastAsia="Calibri" w:hAnsiTheme="majorHAnsi"/>
          <w:b/>
          <w:sz w:val="24"/>
          <w:szCs w:val="24"/>
          <w:lang w:val="es-ES"/>
        </w:rPr>
        <w:t xml:space="preserve"> Artículo 16º</w:t>
      </w:r>
      <w:r w:rsidRPr="0025699B">
        <w:rPr>
          <w:rFonts w:asciiTheme="majorHAnsi" w:eastAsia="Calibri" w:hAnsiTheme="majorHAnsi"/>
          <w:sz w:val="24"/>
          <w:szCs w:val="24"/>
          <w:lang w:val="es-ES"/>
        </w:rPr>
        <w:t>, serán agregadas al expediente de la Licitación, como simple constancia de su presentación y los sobres-propuesta respectivos serán devueltos en el acto y sin abrir a los oferentes correspondientes. Dichas propuestas quedarán automáticamente y desde ese momento, eliminadas de la Licitación.</w:t>
      </w:r>
    </w:p>
    <w:p w14:paraId="0D3BF51F"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Con respecto a los restantes incisos del mencionado Artículo, deberán ser cumplimentados en un plazo de 48 horas, caso contrario se procederá de acuerdo al párrafo anterior.</w:t>
      </w:r>
    </w:p>
    <w:p w14:paraId="503757CA"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Se deja constancia respecto de la totalidad de la documentación que debe contener el SOBRE PRESENTACIÓN, la misma será analizada por la Comisión de </w:t>
      </w:r>
      <w:proofErr w:type="spellStart"/>
      <w:r w:rsidRPr="0025699B">
        <w:rPr>
          <w:rFonts w:asciiTheme="majorHAnsi" w:eastAsia="Calibri" w:hAnsiTheme="majorHAnsi"/>
          <w:sz w:val="24"/>
          <w:szCs w:val="24"/>
          <w:lang w:val="es-ES"/>
        </w:rPr>
        <w:t>Preadjudicación</w:t>
      </w:r>
      <w:proofErr w:type="spellEnd"/>
      <w:r w:rsidRPr="0025699B">
        <w:rPr>
          <w:rFonts w:asciiTheme="majorHAnsi" w:eastAsia="Calibri" w:hAnsiTheme="majorHAnsi"/>
          <w:sz w:val="24"/>
          <w:szCs w:val="24"/>
          <w:lang w:val="es-ES"/>
        </w:rPr>
        <w:t>, reservándose el derecho de verificar la autenticidad de los antecedentes y documentación que hayan sido suministrados por los Oferentes, pudiendo requerir toda otra información aclaratoria que a su solo juicio estime necesaria. –</w:t>
      </w:r>
    </w:p>
    <w:p w14:paraId="762FBCB1"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Serán admisibles y no se rechazarán las ofertas que contengan defectos de forma subsanables. Entendiéndose por tales los que no impidan su exacta comparación con las demás ofertas presentadas. Estos defectos, podrán ser notificados a los oferentes, quienes deberán regularizar los mismos en un plazo de 48 horas, a partir de que fueron notificados, bajo apercibimiento de considerar desistida la oferta.</w:t>
      </w:r>
    </w:p>
    <w:p w14:paraId="2066CA1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22647F19"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19°: APERTURA DE SOBRES-PROPUESTA:</w:t>
      </w:r>
    </w:p>
    <w:p w14:paraId="046C9D48"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p>
    <w:p w14:paraId="55DA734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De las presentaciones que resulten admitidas, se procederá a la apertura de sus sobres-propuesta. Para ello, siguiendo el orden de presentación de las propuestas, se leerán las mismas, dejando constancia de sus elementos esenciales en el acta. Terminada la lectura de cada propuesta, se invitará a los presentes a formular observaciones. Una vez terminada la lectura de las ofertas y evacuadas las eventuales observaciones, se dará por concluido el acto. </w:t>
      </w:r>
    </w:p>
    <w:p w14:paraId="388627E4" w14:textId="77777777" w:rsidR="0025699B" w:rsidRDefault="0025699B" w:rsidP="0025699B">
      <w:pPr>
        <w:autoSpaceDE w:val="0"/>
        <w:autoSpaceDN w:val="0"/>
        <w:adjustRightInd w:val="0"/>
        <w:jc w:val="both"/>
        <w:rPr>
          <w:rFonts w:asciiTheme="majorHAnsi" w:eastAsia="Calibri" w:hAnsiTheme="majorHAnsi"/>
          <w:b/>
          <w:bCs/>
          <w:sz w:val="24"/>
          <w:szCs w:val="24"/>
          <w:lang w:val="es-ES"/>
        </w:rPr>
      </w:pPr>
    </w:p>
    <w:p w14:paraId="4DF7DC32" w14:textId="77777777" w:rsidR="000B03AE" w:rsidRDefault="000B03AE" w:rsidP="0025699B">
      <w:pPr>
        <w:autoSpaceDE w:val="0"/>
        <w:autoSpaceDN w:val="0"/>
        <w:adjustRightInd w:val="0"/>
        <w:jc w:val="both"/>
        <w:rPr>
          <w:rFonts w:asciiTheme="majorHAnsi" w:eastAsia="Calibri" w:hAnsiTheme="majorHAnsi"/>
          <w:b/>
          <w:bCs/>
          <w:sz w:val="24"/>
          <w:szCs w:val="24"/>
          <w:lang w:val="es-ES"/>
        </w:rPr>
      </w:pPr>
    </w:p>
    <w:p w14:paraId="38C74AD3" w14:textId="77777777" w:rsidR="000B03AE" w:rsidRPr="0025699B" w:rsidRDefault="000B03AE" w:rsidP="0025699B">
      <w:pPr>
        <w:autoSpaceDE w:val="0"/>
        <w:autoSpaceDN w:val="0"/>
        <w:adjustRightInd w:val="0"/>
        <w:jc w:val="both"/>
        <w:rPr>
          <w:rFonts w:asciiTheme="majorHAnsi" w:eastAsia="Calibri" w:hAnsiTheme="majorHAnsi"/>
          <w:b/>
          <w:bCs/>
          <w:sz w:val="24"/>
          <w:szCs w:val="24"/>
          <w:lang w:val="es-ES"/>
        </w:rPr>
      </w:pPr>
    </w:p>
    <w:p w14:paraId="0DB52448"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lastRenderedPageBreak/>
        <w:t>ARTICULO 20°: OBSERVACIONES:</w:t>
      </w:r>
    </w:p>
    <w:p w14:paraId="793D9873"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4B0E59C1"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Antes de dar por cumplida cada una de las etapas previstas en el Artículo 17° del presente Pliego, el funcionario que presida el acto invitará a formular observaciones a la misma. </w:t>
      </w:r>
      <w:r w:rsidRPr="0025699B">
        <w:rPr>
          <w:rFonts w:asciiTheme="majorHAnsi" w:eastAsia="Calibri" w:hAnsiTheme="majorHAnsi"/>
          <w:b/>
          <w:sz w:val="24"/>
          <w:szCs w:val="24"/>
          <w:lang w:val="es-ES"/>
        </w:rPr>
        <w:t>Solo podrán formular observaciones los funcionarios actuantes, proponentes o sus representantes.</w:t>
      </w:r>
    </w:p>
    <w:p w14:paraId="00962333"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Las observaciones que se formulen, deberán ser concretas y concisas, ajustadas estrictamente a hechos o documentos relacionados y pertinentes con la Licitación. Se presentarán en forma verbal y directa, sin admitirse discusión sobre ellas, a excepción de las preguntas que el presidente del acto crea conveniente formular para aclarar debidamente el asunto promovido. -</w:t>
      </w:r>
    </w:p>
    <w:p w14:paraId="7AC88C0C" w14:textId="77777777" w:rsidR="00017855" w:rsidRPr="00017855" w:rsidRDefault="00017855" w:rsidP="00017855">
      <w:pPr>
        <w:jc w:val="both"/>
        <w:rPr>
          <w:rFonts w:asciiTheme="majorHAnsi" w:eastAsia="Calibri" w:hAnsiTheme="majorHAnsi"/>
          <w:bCs/>
          <w:sz w:val="24"/>
          <w:szCs w:val="24"/>
          <w:lang w:val="es-ES"/>
        </w:rPr>
      </w:pPr>
    </w:p>
    <w:p w14:paraId="6A71DF12"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bCs/>
          <w:sz w:val="24"/>
          <w:szCs w:val="24"/>
          <w:lang w:val="es-ES"/>
        </w:rPr>
      </w:pPr>
      <w:r w:rsidRPr="00A44E17">
        <w:rPr>
          <w:rFonts w:asciiTheme="majorHAnsi" w:eastAsia="Calibri" w:hAnsiTheme="majorHAnsi" w:cs="Times New Roman"/>
          <w:b/>
          <w:bCs/>
          <w:sz w:val="24"/>
          <w:szCs w:val="24"/>
          <w:lang w:val="es-ES"/>
        </w:rPr>
        <w:t>ARTICULO 21°: DE LA ADJUDICACIÓN:</w:t>
      </w:r>
    </w:p>
    <w:p w14:paraId="2D87A27C"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bCs/>
          <w:sz w:val="24"/>
          <w:szCs w:val="24"/>
          <w:lang w:val="es-ES"/>
        </w:rPr>
      </w:pPr>
    </w:p>
    <w:p w14:paraId="47714CEF"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 xml:space="preserve">La COMISIÓN DE PREADJUDICACIÓN producirá un informe fundado para el Departamento Ejecutivo comparando las ofertas básicas y alternativas, si las hubiere, en cuanto a la conveniencia en los aspectos económico, financiero y técnico y proponiendo un orden de adjudicación. </w:t>
      </w:r>
    </w:p>
    <w:p w14:paraId="60A13727"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23CDB434" w14:textId="64EC2D6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 xml:space="preserve">A fin de facilitar el examen, evaluación y comparación de ofertas, la COMISIÓN DE PREADJUDICACIÓN podrá, a su discreción, solicitar a un oferente que aclare su oferta. La solicitud de aclaración y la respuesta correspondiente se harán por escrito y no se pedirá, ofrecerá ni permitirá cambios en el precio ni en los aspectos sustanciales de la oferta. </w:t>
      </w:r>
    </w:p>
    <w:p w14:paraId="2586EAFC"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La Comisión de evaluación de ofertas podrá requerir a las empresas que subsanen defectos formales de la documental requerida, siempre y cuando no afecten sustancialmente la validez de la oferta ni alteren su esencia.</w:t>
      </w:r>
    </w:p>
    <w:p w14:paraId="43F192F3"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259F401B"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Producido el informe, el Departamento Ejecutivo juzgará la ADJUDICACIÓN, resolviendo la aceptación de la propuesta que considere más ventajosa o conveniente, de aquellas que se ajusten en un todo a las bases y condiciones establecidas la Licitación.</w:t>
      </w:r>
    </w:p>
    <w:p w14:paraId="696B1EC1" w14:textId="77777777" w:rsidR="00096F97" w:rsidRDefault="00096F97"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r w:rsidRPr="00A44E17">
        <w:rPr>
          <w:rFonts w:asciiTheme="majorHAnsi" w:eastAsia="Calibri" w:hAnsiTheme="majorHAnsi" w:cs="Times New Roman"/>
          <w:b/>
          <w:sz w:val="24"/>
          <w:szCs w:val="24"/>
          <w:lang w:val="es-ES"/>
        </w:rPr>
        <w:t>Entiéndase por propuesta más ventajosa o conveniente a aquella, que ajustada a las bases de la contratación presente la relación precio-atributos técnicos más eficientes.</w:t>
      </w:r>
    </w:p>
    <w:p w14:paraId="508E4044" w14:textId="77777777" w:rsidR="000B03AE" w:rsidRDefault="000B03AE"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p>
    <w:p w14:paraId="7C4452B5" w14:textId="77777777" w:rsidR="000B03AE" w:rsidRDefault="000B03AE"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p>
    <w:p w14:paraId="6425DA12" w14:textId="77777777" w:rsidR="000B03AE" w:rsidRPr="00A44E17" w:rsidRDefault="000B03AE"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p>
    <w:p w14:paraId="4D87AEE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p>
    <w:p w14:paraId="694C9C44"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lastRenderedPageBreak/>
        <w:t>La autoridad competente podrá decidir frente a la propuesta económicamente más conveniente por otra que, habiendo cumplimentado los requisitos de los Pliegos, ofrezca mayores atributos técnicos, siempre que no exceda su mayor precio al 10% (diez por ciento) de la propuesta considerada más económica.</w:t>
      </w:r>
    </w:p>
    <w:p w14:paraId="3B13D53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02E66F47" w14:textId="77777777" w:rsidR="00096F97" w:rsidRPr="00A44E17" w:rsidRDefault="00096F97" w:rsidP="00096F97">
      <w:pPr>
        <w:autoSpaceDE w:val="0"/>
        <w:autoSpaceDN w:val="0"/>
        <w:adjustRightInd w:val="0"/>
        <w:spacing w:after="0" w:line="240" w:lineRule="auto"/>
        <w:jc w:val="both"/>
        <w:rPr>
          <w:rFonts w:asciiTheme="majorHAnsi" w:eastAsia="Times New Roman" w:hAnsiTheme="majorHAnsi" w:cs="Times New Roman"/>
          <w:sz w:val="24"/>
          <w:szCs w:val="24"/>
          <w:lang w:val="es-ES" w:eastAsia="es-ES"/>
        </w:rPr>
      </w:pPr>
      <w:r w:rsidRPr="00A44E17">
        <w:rPr>
          <w:rFonts w:asciiTheme="majorHAnsi" w:eastAsia="Times New Roman" w:hAnsiTheme="majorHAnsi" w:cs="Times New Roman"/>
          <w:sz w:val="24"/>
          <w:szCs w:val="24"/>
          <w:lang w:val="es-ES" w:eastAsia="es-ES"/>
        </w:rPr>
        <w:t>Si entre las ofertas admisibles se verificara igualdad de ofertas, la pre adjudicación recaerá en la propuesta que ofrezca elementos de mejor calidad, si ello surgiere de las características especificadas en la oferta. De lo contrario, se llamará exclusivamente a sus proponentes a mejorar su oferta, presentándola por escrito para abrirse en el lugar, día y hora establecidos.</w:t>
      </w:r>
    </w:p>
    <w:p w14:paraId="5D47AC4A" w14:textId="77777777" w:rsidR="00096F97" w:rsidRPr="00A44E17" w:rsidRDefault="00096F97" w:rsidP="00096F97">
      <w:pPr>
        <w:autoSpaceDE w:val="0"/>
        <w:autoSpaceDN w:val="0"/>
        <w:adjustRightInd w:val="0"/>
        <w:spacing w:after="0" w:line="240" w:lineRule="auto"/>
        <w:jc w:val="both"/>
        <w:rPr>
          <w:rFonts w:asciiTheme="majorHAnsi" w:eastAsia="Times New Roman" w:hAnsiTheme="majorHAnsi" w:cs="Times New Roman"/>
          <w:sz w:val="24"/>
          <w:szCs w:val="24"/>
          <w:lang w:val="es-ES" w:eastAsia="es-ES"/>
        </w:rPr>
      </w:pPr>
    </w:p>
    <w:p w14:paraId="21A9874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Si la oferta se limitara a una sola firma oferente y aquella estuviera conforme con las actuaciones que sirvieron de base al acto y fuera conveniente a los intereses públicos, la autoridad competente podrá resolver su aceptación.</w:t>
      </w:r>
    </w:p>
    <w:p w14:paraId="5E5CEF77" w14:textId="71DFC793" w:rsidR="00017855" w:rsidRDefault="00017855" w:rsidP="00017855">
      <w:pPr>
        <w:rPr>
          <w:lang w:val="es-ES"/>
        </w:rPr>
      </w:pPr>
    </w:p>
    <w:p w14:paraId="30F83F59" w14:textId="3CEDAAB5" w:rsidR="00096F97" w:rsidRDefault="00096F97" w:rsidP="00271BBA">
      <w:pPr>
        <w:jc w:val="both"/>
        <w:rPr>
          <w:rFonts w:asciiTheme="majorHAnsi" w:eastAsia="Calibri" w:hAnsiTheme="majorHAnsi" w:cs="Times New Roman"/>
          <w:sz w:val="24"/>
          <w:szCs w:val="24"/>
          <w:lang w:val="es-ES"/>
        </w:rPr>
      </w:pPr>
      <w:r w:rsidRPr="0057298E">
        <w:rPr>
          <w:rFonts w:asciiTheme="majorHAnsi" w:eastAsia="Calibri" w:hAnsiTheme="majorHAnsi" w:cs="Times New Roman"/>
          <w:sz w:val="24"/>
          <w:szCs w:val="24"/>
          <w:lang w:val="es-ES"/>
        </w:rPr>
        <w:t xml:space="preserve">Si en las licitaciones correspondientes al Sector Nº 1 y Sector Nº 2 las ofertas más convenientes pertenecen a la misma empresa contratista, la autoridad de aplicación podrá adjudicar a la empresa sólo en una de las dos licitaciones, y en la otra al oferente siguiente en el orden de </w:t>
      </w:r>
      <w:proofErr w:type="spellStart"/>
      <w:r w:rsidRPr="0057298E">
        <w:rPr>
          <w:rFonts w:asciiTheme="majorHAnsi" w:eastAsia="Calibri" w:hAnsiTheme="majorHAnsi" w:cs="Times New Roman"/>
          <w:sz w:val="24"/>
          <w:szCs w:val="24"/>
          <w:lang w:val="es-ES"/>
        </w:rPr>
        <w:t>Preadjudicación</w:t>
      </w:r>
      <w:proofErr w:type="spellEnd"/>
      <w:r w:rsidRPr="0057298E">
        <w:rPr>
          <w:rFonts w:asciiTheme="majorHAnsi" w:eastAsia="Calibri" w:hAnsiTheme="majorHAnsi" w:cs="Times New Roman"/>
          <w:sz w:val="24"/>
          <w:szCs w:val="24"/>
          <w:lang w:val="es-ES"/>
        </w:rPr>
        <w:t>, siempre que la oferta de este último no supere en un 10% (diez por ciento) al de la propuesta considerada más conveniente.</w:t>
      </w:r>
    </w:p>
    <w:p w14:paraId="04BAA844" w14:textId="543CCD07" w:rsidR="0057298E" w:rsidRDefault="0057298E" w:rsidP="00271BBA">
      <w:pPr>
        <w:jc w:val="both"/>
        <w:rPr>
          <w:rFonts w:asciiTheme="majorHAnsi" w:eastAsia="Calibri" w:hAnsiTheme="majorHAnsi" w:cs="Times New Roman"/>
          <w:sz w:val="24"/>
          <w:szCs w:val="24"/>
          <w:lang w:val="es-ES"/>
        </w:rPr>
      </w:pPr>
      <w:bookmarkStart w:id="2" w:name="_Hlk117506639"/>
      <w:r w:rsidRPr="0057298E">
        <w:rPr>
          <w:rFonts w:asciiTheme="majorHAnsi" w:eastAsia="Calibri" w:hAnsiTheme="majorHAnsi" w:cs="Times New Roman"/>
          <w:sz w:val="24"/>
          <w:szCs w:val="24"/>
          <w:lang w:val="es-ES"/>
        </w:rPr>
        <w:t>En cualquiera de los casos previstos precedentemente, la autoridad competente podrá adjudicar a una propuesta, aun cuando su oferta sea superior en hasta un veinte por ciento (20%) del Presupuesto Oficial de la Licitación</w:t>
      </w:r>
      <w:r>
        <w:rPr>
          <w:rFonts w:asciiTheme="majorHAnsi" w:eastAsia="Calibri" w:hAnsiTheme="majorHAnsi" w:cs="Times New Roman"/>
          <w:sz w:val="24"/>
          <w:szCs w:val="24"/>
          <w:lang w:val="es-ES"/>
        </w:rPr>
        <w:t>.</w:t>
      </w:r>
    </w:p>
    <w:bookmarkEnd w:id="2"/>
    <w:p w14:paraId="792F83E3" w14:textId="09F30971" w:rsidR="00DC6D6E" w:rsidRPr="00DC6D6E" w:rsidRDefault="00DC6D6E" w:rsidP="00DC6D6E">
      <w:pPr>
        <w:autoSpaceDE w:val="0"/>
        <w:autoSpaceDN w:val="0"/>
        <w:adjustRightInd w:val="0"/>
        <w:jc w:val="both"/>
        <w:rPr>
          <w:rFonts w:asciiTheme="majorHAnsi" w:eastAsia="Calibri" w:hAnsiTheme="majorHAnsi"/>
          <w:sz w:val="24"/>
          <w:szCs w:val="24"/>
          <w:u w:val="single"/>
          <w:lang w:val="es-ES"/>
        </w:rPr>
      </w:pPr>
      <w:r w:rsidRPr="00DC6D6E">
        <w:rPr>
          <w:rFonts w:asciiTheme="majorHAnsi" w:eastAsia="Calibri" w:hAnsiTheme="majorHAnsi"/>
          <w:sz w:val="24"/>
          <w:szCs w:val="24"/>
          <w:u w:val="single"/>
          <w:lang w:val="es-ES"/>
        </w:rPr>
        <w:t>DETERMINACIÓN DE LA CAPACIDAD ECONÓMICO – FINANCIERA</w:t>
      </w:r>
    </w:p>
    <w:p w14:paraId="2EE3A316"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 los fines de determinar la capacidad económica financiera del interesado en realizar las obras objeto de la presente Licitación será de aplicación el Decreto Provincial Nº 1419/17 y su modificación mediante Decreto Nº 108/18.</w:t>
      </w:r>
    </w:p>
    <w:p w14:paraId="6DF4542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73DB5F3" w14:textId="6E049DAB" w:rsidR="00DC6D6E" w:rsidRPr="00DC6D6E" w:rsidRDefault="00DC6D6E" w:rsidP="00DC6D6E">
      <w:pPr>
        <w:autoSpaceDE w:val="0"/>
        <w:autoSpaceDN w:val="0"/>
        <w:adjustRightInd w:val="0"/>
        <w:jc w:val="both"/>
        <w:rPr>
          <w:rFonts w:asciiTheme="majorHAnsi" w:eastAsia="Calibri" w:hAnsiTheme="majorHAnsi"/>
          <w:sz w:val="24"/>
          <w:szCs w:val="24"/>
          <w:u w:val="single"/>
          <w:lang w:val="es-ES"/>
        </w:rPr>
      </w:pPr>
      <w:r w:rsidRPr="00DC6D6E">
        <w:rPr>
          <w:rFonts w:asciiTheme="majorHAnsi" w:eastAsia="Calibri" w:hAnsiTheme="majorHAnsi"/>
          <w:sz w:val="24"/>
          <w:szCs w:val="24"/>
          <w:u w:val="single"/>
          <w:lang w:val="es-ES"/>
        </w:rPr>
        <w:t>DETERMINACIÓN DE LA CAPACIDAD TÉCNICA:</w:t>
      </w:r>
    </w:p>
    <w:p w14:paraId="6579DBFB" w14:textId="77777777"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Para considerarse comprobada la capacidad técnica del oferente, y admitirse su propuesta, deberá presentar en sus antecedentes, como mínimo 5 (cinco) unidades habitacionales similares a la presente o de superior envergadura, ya ejecutadas, en los últimos cinco años.</w:t>
      </w:r>
    </w:p>
    <w:p w14:paraId="1B2BC92C" w14:textId="77777777" w:rsidR="000B03AE" w:rsidRDefault="000B03AE" w:rsidP="00DC6D6E">
      <w:pPr>
        <w:autoSpaceDE w:val="0"/>
        <w:autoSpaceDN w:val="0"/>
        <w:adjustRightInd w:val="0"/>
        <w:jc w:val="both"/>
        <w:rPr>
          <w:rFonts w:asciiTheme="majorHAnsi" w:eastAsia="Calibri" w:hAnsiTheme="majorHAnsi"/>
          <w:sz w:val="24"/>
          <w:szCs w:val="24"/>
          <w:lang w:val="es-ES"/>
        </w:rPr>
      </w:pPr>
    </w:p>
    <w:p w14:paraId="79D14E49" w14:textId="77777777" w:rsidR="000B03AE" w:rsidRPr="00DC6D6E" w:rsidRDefault="000B03AE" w:rsidP="00DC6D6E">
      <w:pPr>
        <w:autoSpaceDE w:val="0"/>
        <w:autoSpaceDN w:val="0"/>
        <w:adjustRightInd w:val="0"/>
        <w:jc w:val="both"/>
        <w:rPr>
          <w:rFonts w:asciiTheme="majorHAnsi" w:eastAsia="Calibri" w:hAnsiTheme="majorHAnsi"/>
          <w:sz w:val="24"/>
          <w:szCs w:val="24"/>
          <w:lang w:val="es-ES"/>
        </w:rPr>
      </w:pPr>
    </w:p>
    <w:p w14:paraId="0EF90893"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02CAA175"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lastRenderedPageBreak/>
        <w:t>ARTICULO 22°: RECHAZO DE PROPUESTAS:</w:t>
      </w:r>
    </w:p>
    <w:p w14:paraId="32A0C5D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5CD3B09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Departamento Ejecutivo podrá, cuando lo estime conveniente por razones fundadas, rechazar todas y/o cada una de las propuestas, sin que ello genere derecho a reclamo de ninguna naturaleza a favor de los oferentes eliminados de la Licitación. Del mismo modo, si el acto licitatorio hubiera tenido vicio o si se hubieran violado las disposiciones establecidas en los pliegos, aún por parte de los funcionarios municipales actuantes, se podrá declarar NULA la Licitación.</w:t>
      </w:r>
    </w:p>
    <w:p w14:paraId="402B5525" w14:textId="77777777" w:rsidR="00DC6D6E" w:rsidRPr="00DC6D6E" w:rsidRDefault="00DC6D6E" w:rsidP="00DC6D6E">
      <w:pPr>
        <w:tabs>
          <w:tab w:val="left" w:pos="2605"/>
        </w:tabs>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b/>
      </w:r>
    </w:p>
    <w:p w14:paraId="596E4BAD" w14:textId="77777777" w:rsidR="00DC6D6E" w:rsidRPr="00DC6D6E" w:rsidRDefault="00DC6D6E" w:rsidP="00DC6D6E">
      <w:pPr>
        <w:autoSpaceDE w:val="0"/>
        <w:autoSpaceDN w:val="0"/>
        <w:adjustRightInd w:val="0"/>
        <w:jc w:val="both"/>
        <w:rPr>
          <w:rFonts w:asciiTheme="majorHAnsi" w:hAnsiTheme="majorHAnsi" w:cs="Arial-BoldMT"/>
          <w:b/>
          <w:bCs/>
          <w:sz w:val="24"/>
          <w:szCs w:val="24"/>
          <w:lang w:val="es-ES"/>
        </w:rPr>
      </w:pPr>
      <w:r w:rsidRPr="00DC6D6E">
        <w:rPr>
          <w:rFonts w:asciiTheme="majorHAnsi" w:eastAsia="Calibri" w:hAnsiTheme="majorHAnsi"/>
          <w:b/>
          <w:bCs/>
          <w:sz w:val="24"/>
          <w:szCs w:val="24"/>
          <w:lang w:val="es-ES"/>
        </w:rPr>
        <w:t>ARTICULO 23°: NOTIFICACIÓN DE LA ADJUDICACIÓN Y PERFECCIONAMIENTO DE LA ENTREGA DEL EQUIPO:</w:t>
      </w:r>
    </w:p>
    <w:p w14:paraId="775A0083" w14:textId="77777777" w:rsidR="00DC6D6E" w:rsidRPr="00DC6D6E" w:rsidRDefault="00DC6D6E" w:rsidP="00DC6D6E">
      <w:pPr>
        <w:autoSpaceDE w:val="0"/>
        <w:autoSpaceDN w:val="0"/>
        <w:adjustRightInd w:val="0"/>
        <w:jc w:val="both"/>
        <w:rPr>
          <w:rFonts w:asciiTheme="majorHAnsi" w:hAnsiTheme="majorHAnsi" w:cs="Arial-BoldMT"/>
          <w:b/>
          <w:bCs/>
          <w:sz w:val="24"/>
          <w:szCs w:val="24"/>
          <w:lang w:val="es-ES"/>
        </w:rPr>
      </w:pPr>
    </w:p>
    <w:p w14:paraId="52D2AB8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Resuelta la adjudicación, se procederá a informarla al adjudicatario, mediante notificación fehaciente del decreto respectivo, en forma directa o </w:t>
      </w:r>
      <w:r w:rsidRPr="00DC6D6E">
        <w:rPr>
          <w:rFonts w:asciiTheme="majorHAnsi" w:eastAsia="Calibri" w:hAnsiTheme="majorHAnsi"/>
          <w:bCs/>
          <w:sz w:val="24"/>
          <w:szCs w:val="24"/>
          <w:lang w:val="es-ES"/>
        </w:rPr>
        <w:t>por mail a su domicilio electrónico</w:t>
      </w:r>
      <w:r w:rsidRPr="00DC6D6E">
        <w:rPr>
          <w:rFonts w:asciiTheme="majorHAnsi" w:eastAsia="Calibri" w:hAnsiTheme="majorHAnsi"/>
          <w:sz w:val="24"/>
          <w:szCs w:val="24"/>
          <w:lang w:val="es-ES"/>
        </w:rPr>
        <w:t>.</w:t>
      </w:r>
    </w:p>
    <w:p w14:paraId="770B69AD" w14:textId="77777777" w:rsidR="00DC6D6E" w:rsidRPr="001465D3" w:rsidRDefault="00DC6D6E" w:rsidP="00DC6D6E">
      <w:pPr>
        <w:pStyle w:val="Textoindependiente"/>
        <w:spacing w:before="1" w:line="276" w:lineRule="auto"/>
        <w:jc w:val="both"/>
        <w:rPr>
          <w:rFonts w:asciiTheme="majorHAnsi" w:hAnsiTheme="majorHAnsi"/>
          <w:sz w:val="24"/>
          <w:szCs w:val="24"/>
        </w:rPr>
      </w:pPr>
      <w:r w:rsidRPr="001465D3">
        <w:rPr>
          <w:rFonts w:asciiTheme="majorHAnsi" w:eastAsia="Calibri" w:hAnsiTheme="majorHAnsi"/>
          <w:sz w:val="24"/>
          <w:szCs w:val="24"/>
        </w:rPr>
        <w:t xml:space="preserve">El adjudicatario dispondrá de </w:t>
      </w:r>
      <w:r w:rsidRPr="001465D3">
        <w:rPr>
          <w:rFonts w:asciiTheme="majorHAnsi" w:hAnsiTheme="majorHAnsi"/>
          <w:sz w:val="24"/>
          <w:szCs w:val="24"/>
        </w:rPr>
        <w:t>Cinco (5) días a partir del momento de la notificación para concurrir al Municipio y suscribir el contrato correspondiente.</w:t>
      </w:r>
    </w:p>
    <w:p w14:paraId="0BE219E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Vencido el plazo, ante la no concurrencia del adjudicatario, el Departamento Ejecutivo podrá anular la adjudicación. Luego se procederá a una nueva adjudicación, que recaerá en la propuesta siguiente en el orden de conveniencia. -</w:t>
      </w:r>
    </w:p>
    <w:p w14:paraId="7C0920D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53CC09B" w14:textId="77777777" w:rsidR="00DC6D6E" w:rsidRPr="00DC6D6E" w:rsidRDefault="00DC6D6E" w:rsidP="00DC6D6E">
      <w:pPr>
        <w:autoSpaceDE w:val="0"/>
        <w:autoSpaceDN w:val="0"/>
        <w:adjustRightInd w:val="0"/>
        <w:jc w:val="both"/>
        <w:rPr>
          <w:rFonts w:asciiTheme="majorHAnsi" w:hAnsiTheme="majorHAnsi"/>
          <w:b/>
          <w:bCs/>
          <w:sz w:val="24"/>
          <w:szCs w:val="24"/>
          <w:lang w:val="es-ES"/>
        </w:rPr>
      </w:pPr>
      <w:r w:rsidRPr="00DC6D6E">
        <w:rPr>
          <w:rFonts w:asciiTheme="majorHAnsi" w:hAnsiTheme="majorHAnsi"/>
          <w:b/>
          <w:bCs/>
          <w:sz w:val="24"/>
          <w:szCs w:val="24"/>
          <w:lang w:val="es-ES"/>
        </w:rPr>
        <w:t>ARTICULO 24º: GARANTÍA DEL CONTRATO:</w:t>
      </w:r>
    </w:p>
    <w:p w14:paraId="06B5A34C" w14:textId="77777777" w:rsidR="00DC6D6E" w:rsidRPr="00DC6D6E" w:rsidRDefault="00DC6D6E" w:rsidP="00DC6D6E">
      <w:pPr>
        <w:autoSpaceDE w:val="0"/>
        <w:autoSpaceDN w:val="0"/>
        <w:adjustRightInd w:val="0"/>
        <w:jc w:val="both"/>
        <w:rPr>
          <w:rFonts w:asciiTheme="majorHAnsi" w:hAnsiTheme="majorHAnsi"/>
          <w:b/>
          <w:bCs/>
          <w:sz w:val="24"/>
          <w:szCs w:val="24"/>
          <w:lang w:val="es-ES"/>
        </w:rPr>
      </w:pPr>
    </w:p>
    <w:p w14:paraId="01465BC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Antes de suscribir el contrato y en el plazo estipulado en el Artículo 8º del presente Pliego, el adjudicatario deberá acreditar la constitución de la garantía sobre el objeto del contrato, caso contrario perderá la garantía de oferta constituida y se procederá de acuerdo al último párrafo del artículo anterior.</w:t>
      </w:r>
    </w:p>
    <w:p w14:paraId="033C7C0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incumplimiento de cualquiera de las obligaciones emergentes del contrato, importará la pérdida de esta garantía. -</w:t>
      </w:r>
    </w:p>
    <w:p w14:paraId="426DCC24" w14:textId="77777777" w:rsidR="00DC6D6E" w:rsidRDefault="00DC6D6E" w:rsidP="00DC6D6E">
      <w:pPr>
        <w:autoSpaceDE w:val="0"/>
        <w:autoSpaceDN w:val="0"/>
        <w:adjustRightInd w:val="0"/>
        <w:jc w:val="both"/>
        <w:rPr>
          <w:rFonts w:asciiTheme="majorHAnsi" w:eastAsia="Calibri" w:hAnsiTheme="majorHAnsi"/>
          <w:sz w:val="24"/>
          <w:szCs w:val="24"/>
          <w:lang w:val="es-ES"/>
        </w:rPr>
      </w:pPr>
    </w:p>
    <w:p w14:paraId="5BA3D8C4" w14:textId="77777777" w:rsidR="000B03AE" w:rsidRPr="00DC6D6E" w:rsidRDefault="000B03AE" w:rsidP="00DC6D6E">
      <w:pPr>
        <w:autoSpaceDE w:val="0"/>
        <w:autoSpaceDN w:val="0"/>
        <w:adjustRightInd w:val="0"/>
        <w:jc w:val="both"/>
        <w:rPr>
          <w:rFonts w:asciiTheme="majorHAnsi" w:eastAsia="Calibri" w:hAnsiTheme="majorHAnsi"/>
          <w:sz w:val="24"/>
          <w:szCs w:val="24"/>
          <w:lang w:val="es-ES"/>
        </w:rPr>
      </w:pPr>
    </w:p>
    <w:p w14:paraId="093D52A4"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lastRenderedPageBreak/>
        <w:t>ARTÍCULO 25º: INFRACCIONES Y PENALIDADES:</w:t>
      </w:r>
    </w:p>
    <w:p w14:paraId="329FB11B" w14:textId="77777777" w:rsidR="00DC6D6E" w:rsidRPr="001465D3" w:rsidRDefault="00DC6D6E" w:rsidP="00DC6D6E">
      <w:pPr>
        <w:autoSpaceDE w:val="0"/>
        <w:autoSpaceDN w:val="0"/>
        <w:adjustRightInd w:val="0"/>
        <w:jc w:val="both"/>
        <w:rPr>
          <w:rFonts w:asciiTheme="majorHAnsi" w:eastAsia="Calibri" w:hAnsiTheme="majorHAnsi"/>
          <w:b/>
          <w:sz w:val="24"/>
          <w:szCs w:val="24"/>
        </w:rPr>
      </w:pPr>
      <w:r w:rsidRPr="001465D3">
        <w:rPr>
          <w:rFonts w:asciiTheme="majorHAnsi" w:eastAsia="Calibri" w:hAnsiTheme="majorHAnsi"/>
          <w:b/>
          <w:sz w:val="24"/>
          <w:szCs w:val="24"/>
        </w:rPr>
        <w:t xml:space="preserve">Son </w:t>
      </w:r>
      <w:proofErr w:type="spellStart"/>
      <w:r w:rsidRPr="001465D3">
        <w:rPr>
          <w:rFonts w:asciiTheme="majorHAnsi" w:eastAsia="Calibri" w:hAnsiTheme="majorHAnsi"/>
          <w:b/>
          <w:sz w:val="24"/>
          <w:szCs w:val="24"/>
        </w:rPr>
        <w:t>causales</w:t>
      </w:r>
      <w:proofErr w:type="spellEnd"/>
      <w:r w:rsidRPr="001465D3">
        <w:rPr>
          <w:rFonts w:asciiTheme="majorHAnsi" w:eastAsia="Calibri" w:hAnsiTheme="majorHAnsi"/>
          <w:b/>
          <w:sz w:val="24"/>
          <w:szCs w:val="24"/>
        </w:rPr>
        <w:t xml:space="preserve"> de </w:t>
      </w:r>
      <w:proofErr w:type="spellStart"/>
      <w:r w:rsidRPr="001465D3">
        <w:rPr>
          <w:rFonts w:asciiTheme="majorHAnsi" w:eastAsia="Calibri" w:hAnsiTheme="majorHAnsi"/>
          <w:b/>
          <w:sz w:val="24"/>
          <w:szCs w:val="24"/>
        </w:rPr>
        <w:t>multa</w:t>
      </w:r>
      <w:proofErr w:type="spellEnd"/>
      <w:r w:rsidRPr="001465D3">
        <w:rPr>
          <w:rFonts w:asciiTheme="majorHAnsi" w:eastAsia="Calibri" w:hAnsiTheme="majorHAnsi"/>
          <w:b/>
          <w:sz w:val="24"/>
          <w:szCs w:val="24"/>
        </w:rPr>
        <w:t>:</w:t>
      </w:r>
    </w:p>
    <w:p w14:paraId="26951922" w14:textId="77777777" w:rsidR="00DC6D6E" w:rsidRPr="00DC6D6E" w:rsidRDefault="00DC6D6E" w:rsidP="00DC6D6E">
      <w:pPr>
        <w:numPr>
          <w:ilvl w:val="0"/>
          <w:numId w:val="3"/>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Se establece una multa del tres por mil (3/ₒₒ) por cada día de atraso injustificado en el cumplimiento del plazo de ejecución de la obra.</w:t>
      </w:r>
    </w:p>
    <w:p w14:paraId="40F1F8CE" w14:textId="77777777" w:rsidR="00DC6D6E" w:rsidRPr="00DC6D6E" w:rsidRDefault="00DC6D6E" w:rsidP="00DC6D6E">
      <w:pPr>
        <w:numPr>
          <w:ilvl w:val="0"/>
          <w:numId w:val="3"/>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el contratista realice trabajos ejecutándolos en forma defectuosa y/o que no correspondan estrictamente a lo especificado en Pliegos o a las normas del arte del buen construir, aunque la Inspección Técnica, en esta eventualidad, no proceda a ordenar su demolición y/o reconstrucción total o parcial por razones de fuerza mayor (perjuicios o pérdidas), hechos consumados, premura en la entrega de la Obra u otros que se estimen de aplicación, se establece una multa que variará entre el uno por ciento (1%) y el cuatro por ciento (4%).</w:t>
      </w:r>
    </w:p>
    <w:p w14:paraId="1DE2CD4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0EAF457"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Las multas se aplicarán con los porcentajes establecidos, sobre el monto de la oferta y podrán ser aplicadas de manera simultánea. -</w:t>
      </w:r>
    </w:p>
    <w:p w14:paraId="70AC80A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4CF5DDB"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26º: MEDICIÓN Y FORMA DE PAGO:</w:t>
      </w:r>
    </w:p>
    <w:p w14:paraId="42506B68"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72079C14" w14:textId="42219851"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u w:val="single"/>
          <w:lang w:val="es-ES"/>
        </w:rPr>
        <w:t>MEDICIÓN</w:t>
      </w:r>
    </w:p>
    <w:p w14:paraId="28FB994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Inspección de la Obra convendrá con el Contratista el día en que practicarán las mediciones de los trabajos ejecutados para la Certificación correspondiente, que deberá ser del 1 al 5 de cada mes.</w:t>
      </w:r>
    </w:p>
    <w:p w14:paraId="57336BB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o representante autorizado estará obligado a asistir a las mediciones parciales y a la medición final, a fin de dar su conformidad expresa a los cómputos establecidos en las mismas.</w:t>
      </w:r>
    </w:p>
    <w:p w14:paraId="6AB742A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Su inasistencia, será considerada como aceptación de las mediciones efectuadas por la Inspección.</w:t>
      </w:r>
    </w:p>
    <w:p w14:paraId="138533AD" w14:textId="77777777"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No se prevé el pago de acopio de materiales.</w:t>
      </w:r>
    </w:p>
    <w:p w14:paraId="37BFC7F9" w14:textId="77777777" w:rsidR="000B03AE" w:rsidRDefault="000B03AE" w:rsidP="00DC6D6E">
      <w:pPr>
        <w:autoSpaceDE w:val="0"/>
        <w:autoSpaceDN w:val="0"/>
        <w:adjustRightInd w:val="0"/>
        <w:jc w:val="both"/>
        <w:rPr>
          <w:rFonts w:asciiTheme="majorHAnsi" w:eastAsia="Calibri" w:hAnsiTheme="majorHAnsi"/>
          <w:sz w:val="24"/>
          <w:szCs w:val="24"/>
          <w:lang w:val="es-ES"/>
        </w:rPr>
      </w:pPr>
    </w:p>
    <w:p w14:paraId="53675D18" w14:textId="77777777" w:rsidR="000B03AE" w:rsidRDefault="000B03AE" w:rsidP="00DC6D6E">
      <w:pPr>
        <w:autoSpaceDE w:val="0"/>
        <w:autoSpaceDN w:val="0"/>
        <w:adjustRightInd w:val="0"/>
        <w:jc w:val="both"/>
        <w:rPr>
          <w:rFonts w:asciiTheme="majorHAnsi" w:eastAsia="Calibri" w:hAnsiTheme="majorHAnsi"/>
          <w:sz w:val="24"/>
          <w:szCs w:val="24"/>
          <w:lang w:val="es-ES"/>
        </w:rPr>
      </w:pPr>
    </w:p>
    <w:p w14:paraId="3F6B400E" w14:textId="77777777" w:rsidR="000B03AE" w:rsidRPr="00DC6D6E" w:rsidRDefault="000B03AE" w:rsidP="00DC6D6E">
      <w:pPr>
        <w:autoSpaceDE w:val="0"/>
        <w:autoSpaceDN w:val="0"/>
        <w:adjustRightInd w:val="0"/>
        <w:jc w:val="both"/>
        <w:rPr>
          <w:rFonts w:asciiTheme="majorHAnsi" w:eastAsia="Calibri" w:hAnsiTheme="majorHAnsi"/>
          <w:sz w:val="24"/>
          <w:szCs w:val="24"/>
          <w:lang w:val="es-ES"/>
        </w:rPr>
      </w:pPr>
    </w:p>
    <w:p w14:paraId="781C24F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Se confeccionará el Certificado de Obra, conforme a Planilla de Incidencia que contendrá el monto por cada rubro, ítem e incidencia.</w:t>
      </w:r>
    </w:p>
    <w:p w14:paraId="6AC450D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En caso de que el Contratista no estuviere conforme con el juicio de la inspección respecto a los trabajos y mediciones de la obra ejecutada, deberá exponer en el cómputo métrico respectivo los motivos de su divergencia, los que deberán ampliar y fundar por escrito ante la Secretaría de Obras Públicas y Planificación en el término improrrogable de cinco (5) días corridos contados desde la fecha de medición por parte de la inspección de la Obra.</w:t>
      </w:r>
    </w:p>
    <w:p w14:paraId="085DE183" w14:textId="77777777" w:rsidR="00DC6D6E" w:rsidRPr="00DC6D6E" w:rsidRDefault="00DC6D6E" w:rsidP="00DC6D6E">
      <w:pPr>
        <w:autoSpaceDE w:val="0"/>
        <w:autoSpaceDN w:val="0"/>
        <w:adjustRightInd w:val="0"/>
        <w:jc w:val="both"/>
        <w:rPr>
          <w:rFonts w:asciiTheme="majorHAnsi" w:eastAsia="Calibri" w:hAnsiTheme="majorHAnsi"/>
          <w:sz w:val="24"/>
          <w:szCs w:val="24"/>
          <w:u w:val="single"/>
          <w:lang w:val="es-ES"/>
        </w:rPr>
      </w:pPr>
    </w:p>
    <w:p w14:paraId="14A101E2" w14:textId="77777777" w:rsidR="00DC6D6E" w:rsidRPr="001465D3" w:rsidRDefault="00DC6D6E" w:rsidP="00DC6D6E">
      <w:pPr>
        <w:autoSpaceDE w:val="0"/>
        <w:autoSpaceDN w:val="0"/>
        <w:adjustRightInd w:val="0"/>
        <w:jc w:val="both"/>
        <w:rPr>
          <w:rFonts w:asciiTheme="majorHAnsi" w:eastAsia="Calibri" w:hAnsiTheme="majorHAnsi"/>
          <w:sz w:val="24"/>
          <w:szCs w:val="24"/>
        </w:rPr>
      </w:pPr>
      <w:r w:rsidRPr="001465D3">
        <w:rPr>
          <w:rFonts w:asciiTheme="majorHAnsi" w:eastAsia="Calibri" w:hAnsiTheme="majorHAnsi"/>
          <w:sz w:val="24"/>
          <w:szCs w:val="24"/>
          <w:u w:val="single"/>
        </w:rPr>
        <w:t>FORMA DE PAGO:</w:t>
      </w:r>
    </w:p>
    <w:p w14:paraId="7FD203C7" w14:textId="77777777" w:rsidR="00DC6D6E" w:rsidRPr="001465D3" w:rsidRDefault="00DC6D6E" w:rsidP="00DC6D6E">
      <w:pPr>
        <w:autoSpaceDE w:val="0"/>
        <w:autoSpaceDN w:val="0"/>
        <w:adjustRightInd w:val="0"/>
        <w:jc w:val="both"/>
        <w:rPr>
          <w:rFonts w:asciiTheme="majorHAnsi" w:eastAsia="Calibri" w:hAnsiTheme="majorHAnsi"/>
          <w:sz w:val="24"/>
          <w:szCs w:val="24"/>
        </w:rPr>
      </w:pPr>
    </w:p>
    <w:p w14:paraId="36E7F0D7" w14:textId="77777777" w:rsidR="00DC6D6E" w:rsidRPr="001465D3" w:rsidRDefault="00DC6D6E" w:rsidP="00DC6D6E">
      <w:pPr>
        <w:pStyle w:val="Prrafodelista"/>
        <w:numPr>
          <w:ilvl w:val="0"/>
          <w:numId w:val="4"/>
        </w:numPr>
        <w:ind w:left="426"/>
        <w:contextualSpacing w:val="0"/>
        <w:jc w:val="both"/>
        <w:rPr>
          <w:rFonts w:asciiTheme="majorHAnsi" w:hAnsiTheme="majorHAnsi"/>
          <w:bCs/>
          <w:sz w:val="24"/>
          <w:szCs w:val="24"/>
        </w:rPr>
      </w:pPr>
      <w:r w:rsidRPr="001465D3">
        <w:rPr>
          <w:rFonts w:asciiTheme="majorHAnsi" w:eastAsia="Calibri" w:hAnsiTheme="majorHAnsi"/>
          <w:b/>
          <w:bCs/>
          <w:sz w:val="24"/>
          <w:szCs w:val="24"/>
          <w:u w:val="single"/>
        </w:rPr>
        <w:t>ANTICIPO FINANCIERO</w:t>
      </w:r>
      <w:r w:rsidRPr="001465D3">
        <w:rPr>
          <w:rFonts w:asciiTheme="majorHAnsi" w:eastAsia="Calibri" w:hAnsiTheme="majorHAnsi"/>
          <w:bCs/>
          <w:sz w:val="24"/>
          <w:szCs w:val="24"/>
        </w:rPr>
        <w:t xml:space="preserve">: Se otorgará al Contratista un </w:t>
      </w:r>
      <w:r w:rsidRPr="001465D3">
        <w:rPr>
          <w:rFonts w:asciiTheme="majorHAnsi" w:eastAsia="Calibri" w:hAnsiTheme="majorHAnsi"/>
          <w:b/>
          <w:bCs/>
          <w:sz w:val="24"/>
          <w:szCs w:val="24"/>
        </w:rPr>
        <w:t xml:space="preserve">ANTICIPO FINANCIERO del </w:t>
      </w:r>
      <w:r>
        <w:rPr>
          <w:rFonts w:asciiTheme="majorHAnsi" w:eastAsia="Calibri" w:hAnsiTheme="majorHAnsi"/>
          <w:b/>
          <w:bCs/>
          <w:sz w:val="24"/>
          <w:szCs w:val="24"/>
        </w:rPr>
        <w:t>4</w:t>
      </w:r>
      <w:r w:rsidRPr="001465D3">
        <w:rPr>
          <w:rFonts w:asciiTheme="majorHAnsi" w:eastAsia="Calibri" w:hAnsiTheme="majorHAnsi"/>
          <w:b/>
          <w:bCs/>
          <w:sz w:val="24"/>
          <w:szCs w:val="24"/>
        </w:rPr>
        <w:t>0 %</w:t>
      </w:r>
      <w:r w:rsidRPr="001465D3">
        <w:rPr>
          <w:rFonts w:asciiTheme="majorHAnsi" w:eastAsia="Calibri" w:hAnsiTheme="majorHAnsi"/>
          <w:bCs/>
          <w:sz w:val="24"/>
          <w:szCs w:val="24"/>
        </w:rPr>
        <w:t xml:space="preserve"> </w:t>
      </w:r>
      <w:r w:rsidRPr="001465D3">
        <w:rPr>
          <w:rFonts w:asciiTheme="majorHAnsi" w:hAnsiTheme="majorHAnsi"/>
          <w:bCs/>
          <w:sz w:val="24"/>
          <w:szCs w:val="24"/>
        </w:rPr>
        <w:t>del total del contrato, contra la presentación de la garantía establecida en el Artículo 8º, pagadero mediante cheque posdatados al día y 30 días corridos de la fecha de presentación de la factura.-</w:t>
      </w:r>
    </w:p>
    <w:p w14:paraId="7B0F3235" w14:textId="77777777" w:rsidR="00DC6D6E" w:rsidRPr="00BF6214" w:rsidRDefault="00DC6D6E" w:rsidP="00DC6D6E">
      <w:pPr>
        <w:pStyle w:val="Prrafodelista"/>
        <w:ind w:left="426"/>
        <w:jc w:val="both"/>
        <w:rPr>
          <w:rFonts w:asciiTheme="majorHAnsi" w:hAnsiTheme="majorHAnsi"/>
          <w:bCs/>
          <w:sz w:val="24"/>
          <w:szCs w:val="24"/>
        </w:rPr>
      </w:pPr>
      <w:r w:rsidRPr="00BF6214">
        <w:rPr>
          <w:rFonts w:asciiTheme="majorHAnsi" w:hAnsiTheme="majorHAnsi"/>
          <w:bCs/>
          <w:sz w:val="24"/>
          <w:szCs w:val="24"/>
        </w:rPr>
        <w:t>El anticipo será descontado de cada certificado de pago, en forma proporcional al avance físico de la obra.-</w:t>
      </w:r>
    </w:p>
    <w:p w14:paraId="11060DBF" w14:textId="77777777" w:rsidR="00DC6D6E" w:rsidRPr="00BF6214" w:rsidRDefault="00DC6D6E" w:rsidP="00DC6D6E">
      <w:pPr>
        <w:pStyle w:val="Prrafodelista"/>
        <w:ind w:left="426"/>
        <w:jc w:val="both"/>
        <w:rPr>
          <w:rFonts w:asciiTheme="majorHAnsi" w:hAnsiTheme="majorHAnsi"/>
          <w:bCs/>
          <w:sz w:val="24"/>
          <w:szCs w:val="24"/>
        </w:rPr>
      </w:pPr>
      <w:r w:rsidRPr="00BF6214">
        <w:rPr>
          <w:rFonts w:asciiTheme="majorHAnsi" w:hAnsiTheme="majorHAnsi"/>
          <w:bCs/>
          <w:sz w:val="24"/>
          <w:szCs w:val="24"/>
        </w:rPr>
        <w:t>El anticipo financiero no devengará intereses a favor del Contratista.</w:t>
      </w:r>
    </w:p>
    <w:p w14:paraId="304A20D8" w14:textId="77777777" w:rsidR="00DC6D6E" w:rsidRPr="00DC6D6E" w:rsidRDefault="00DC6D6E" w:rsidP="00DC6D6E">
      <w:pPr>
        <w:ind w:left="426"/>
        <w:jc w:val="both"/>
        <w:rPr>
          <w:rFonts w:asciiTheme="majorHAnsi" w:hAnsiTheme="majorHAnsi"/>
          <w:bCs/>
          <w:sz w:val="24"/>
          <w:szCs w:val="24"/>
          <w:lang w:val="es-ES"/>
        </w:rPr>
      </w:pPr>
    </w:p>
    <w:p w14:paraId="26DACABF" w14:textId="77777777" w:rsidR="00DC6D6E" w:rsidRPr="00BF6214" w:rsidRDefault="00DC6D6E" w:rsidP="00DC6D6E">
      <w:pPr>
        <w:pStyle w:val="Prrafodelista"/>
        <w:numPr>
          <w:ilvl w:val="0"/>
          <w:numId w:val="4"/>
        </w:numPr>
        <w:ind w:left="426"/>
        <w:jc w:val="both"/>
        <w:rPr>
          <w:rFonts w:asciiTheme="majorHAnsi" w:hAnsiTheme="majorHAnsi"/>
          <w:b/>
          <w:bCs/>
          <w:sz w:val="24"/>
          <w:szCs w:val="24"/>
          <w:u w:val="single"/>
        </w:rPr>
      </w:pPr>
      <w:r w:rsidRPr="00BF6214">
        <w:rPr>
          <w:rFonts w:asciiTheme="majorHAnsi" w:hAnsiTheme="majorHAnsi"/>
          <w:b/>
          <w:bCs/>
          <w:sz w:val="24"/>
          <w:szCs w:val="24"/>
          <w:u w:val="single"/>
        </w:rPr>
        <w:t xml:space="preserve">ACOPIO DE MATERIALES: </w:t>
      </w:r>
      <w:r w:rsidRPr="00BF6214">
        <w:rPr>
          <w:rFonts w:asciiTheme="majorHAnsi" w:hAnsiTheme="majorHAnsi"/>
          <w:bCs/>
          <w:sz w:val="24"/>
          <w:szCs w:val="24"/>
        </w:rPr>
        <w:t xml:space="preserve">La presente obra contempla el </w:t>
      </w:r>
      <w:r w:rsidRPr="00BF6214">
        <w:rPr>
          <w:rFonts w:asciiTheme="majorHAnsi" w:hAnsiTheme="majorHAnsi"/>
          <w:b/>
          <w:bCs/>
          <w:sz w:val="24"/>
          <w:szCs w:val="24"/>
        </w:rPr>
        <w:t xml:space="preserve">ACOPIO DE MATERIALES de HASTA UN 20% </w:t>
      </w:r>
      <w:r w:rsidRPr="00BF6214">
        <w:rPr>
          <w:rFonts w:asciiTheme="majorHAnsi" w:hAnsiTheme="majorHAnsi"/>
          <w:bCs/>
          <w:sz w:val="24"/>
          <w:szCs w:val="24"/>
        </w:rPr>
        <w:t xml:space="preserve">del total del contrato, para garantizar la provisión de los mismos, en tiempo y forma. </w:t>
      </w:r>
    </w:p>
    <w:p w14:paraId="32A0D7C8" w14:textId="77777777" w:rsidR="00DC6D6E" w:rsidRDefault="00DC6D6E" w:rsidP="00DC6D6E">
      <w:pPr>
        <w:pStyle w:val="Prrafodelista"/>
        <w:ind w:left="426"/>
        <w:jc w:val="both"/>
        <w:rPr>
          <w:rFonts w:asciiTheme="majorHAnsi" w:hAnsiTheme="majorHAnsi"/>
          <w:bCs/>
          <w:sz w:val="24"/>
          <w:szCs w:val="24"/>
        </w:rPr>
      </w:pPr>
      <w:r>
        <w:rPr>
          <w:rFonts w:asciiTheme="majorHAnsi" w:hAnsiTheme="majorHAnsi"/>
          <w:bCs/>
          <w:sz w:val="24"/>
          <w:szCs w:val="24"/>
        </w:rPr>
        <w:t>Los materiales a acopiar deberán estar en todo de acuerdo a las características y especificaciones enunciadas en la documentación contractual.</w:t>
      </w:r>
    </w:p>
    <w:p w14:paraId="5F82D7B1" w14:textId="77777777" w:rsidR="00DC6D6E" w:rsidRDefault="00DC6D6E" w:rsidP="00DC6D6E">
      <w:pPr>
        <w:pStyle w:val="Prrafodelista"/>
        <w:ind w:left="426"/>
        <w:jc w:val="both"/>
        <w:rPr>
          <w:rFonts w:asciiTheme="majorHAnsi" w:hAnsiTheme="majorHAnsi"/>
          <w:bCs/>
          <w:sz w:val="24"/>
          <w:szCs w:val="24"/>
        </w:rPr>
      </w:pPr>
      <w:r>
        <w:rPr>
          <w:rFonts w:asciiTheme="majorHAnsi" w:hAnsiTheme="majorHAnsi"/>
          <w:bCs/>
          <w:sz w:val="24"/>
          <w:szCs w:val="24"/>
        </w:rPr>
        <w:t>Se procederá a labrar actas de acopio incluyendo fecha, lugar, cantidad y descripción de los elementos acopiados y que se adjuntará al certificado.</w:t>
      </w:r>
    </w:p>
    <w:p w14:paraId="39997871" w14:textId="77777777" w:rsidR="00DC6D6E" w:rsidRDefault="00DC6D6E" w:rsidP="00DC6D6E">
      <w:pPr>
        <w:pStyle w:val="Prrafodelista"/>
        <w:ind w:left="426"/>
        <w:jc w:val="both"/>
        <w:rPr>
          <w:rFonts w:asciiTheme="majorHAnsi" w:hAnsiTheme="majorHAnsi"/>
          <w:bCs/>
          <w:sz w:val="24"/>
          <w:szCs w:val="24"/>
        </w:rPr>
      </w:pPr>
    </w:p>
    <w:p w14:paraId="4FAE6A68" w14:textId="77777777" w:rsidR="00DC6D6E" w:rsidRDefault="00DC6D6E" w:rsidP="00DC6D6E">
      <w:pPr>
        <w:pStyle w:val="Prrafodelista"/>
        <w:ind w:left="426"/>
        <w:jc w:val="both"/>
        <w:rPr>
          <w:rFonts w:asciiTheme="majorHAnsi" w:hAnsiTheme="majorHAnsi"/>
          <w:bCs/>
          <w:sz w:val="24"/>
          <w:szCs w:val="24"/>
        </w:rPr>
      </w:pPr>
      <w:r>
        <w:rPr>
          <w:rFonts w:asciiTheme="majorHAnsi" w:hAnsiTheme="majorHAnsi"/>
          <w:bCs/>
          <w:sz w:val="24"/>
          <w:szCs w:val="24"/>
        </w:rPr>
        <w:t>El contratista deberá:</w:t>
      </w:r>
    </w:p>
    <w:p w14:paraId="7134EC13" w14:textId="77777777" w:rsidR="00DC6D6E" w:rsidRDefault="00DC6D6E" w:rsidP="00DC6D6E">
      <w:pPr>
        <w:pStyle w:val="Prrafodelista"/>
        <w:numPr>
          <w:ilvl w:val="0"/>
          <w:numId w:val="5"/>
        </w:numPr>
        <w:jc w:val="both"/>
        <w:rPr>
          <w:rFonts w:asciiTheme="majorHAnsi" w:hAnsiTheme="majorHAnsi"/>
          <w:bCs/>
          <w:sz w:val="24"/>
          <w:szCs w:val="24"/>
        </w:rPr>
      </w:pPr>
      <w:r>
        <w:rPr>
          <w:rFonts w:asciiTheme="majorHAnsi" w:hAnsiTheme="majorHAnsi"/>
          <w:bCs/>
          <w:sz w:val="24"/>
          <w:szCs w:val="24"/>
        </w:rPr>
        <w:t>Absorber por su cuenta y cargo todos los costos y gastos de los acopios realizados.</w:t>
      </w:r>
    </w:p>
    <w:p w14:paraId="16517C02" w14:textId="77777777" w:rsidR="00DC6D6E" w:rsidRDefault="00DC6D6E" w:rsidP="00DC6D6E">
      <w:pPr>
        <w:pStyle w:val="Prrafodelista"/>
        <w:numPr>
          <w:ilvl w:val="0"/>
          <w:numId w:val="5"/>
        </w:numPr>
        <w:jc w:val="both"/>
        <w:rPr>
          <w:rFonts w:asciiTheme="majorHAnsi" w:hAnsiTheme="majorHAnsi"/>
          <w:bCs/>
          <w:sz w:val="24"/>
          <w:szCs w:val="24"/>
        </w:rPr>
      </w:pPr>
      <w:r>
        <w:rPr>
          <w:rFonts w:asciiTheme="majorHAnsi" w:hAnsiTheme="majorHAnsi"/>
          <w:bCs/>
          <w:sz w:val="24"/>
          <w:szCs w:val="24"/>
        </w:rPr>
        <w:t>Custodiar y conservar los materiales, siendo el único responsable por perdida, sustracción o deterioro, debiendo reponer de inmediato.</w:t>
      </w:r>
    </w:p>
    <w:p w14:paraId="4F0F09CE" w14:textId="77777777" w:rsidR="00DC6D6E"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 xml:space="preserve">El material acopiado y puesto a disposición no podrá ser utilizado para otro destino que el específico para el que fue adquirido. </w:t>
      </w:r>
    </w:p>
    <w:p w14:paraId="108526DD" w14:textId="77777777" w:rsidR="000B03AE" w:rsidRDefault="000B03AE" w:rsidP="000B03AE">
      <w:pPr>
        <w:jc w:val="both"/>
        <w:rPr>
          <w:rFonts w:asciiTheme="majorHAnsi" w:hAnsiTheme="majorHAnsi"/>
          <w:bCs/>
          <w:sz w:val="24"/>
          <w:szCs w:val="24"/>
        </w:rPr>
      </w:pPr>
    </w:p>
    <w:p w14:paraId="6B49B885" w14:textId="77777777" w:rsidR="000B03AE" w:rsidRPr="000B03AE" w:rsidRDefault="000B03AE" w:rsidP="000B03AE">
      <w:pPr>
        <w:jc w:val="both"/>
        <w:rPr>
          <w:rFonts w:asciiTheme="majorHAnsi" w:hAnsiTheme="majorHAnsi"/>
          <w:bCs/>
          <w:sz w:val="24"/>
          <w:szCs w:val="24"/>
        </w:rPr>
      </w:pPr>
    </w:p>
    <w:p w14:paraId="0EF7FCB4"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lastRenderedPageBreak/>
        <w:t xml:space="preserve">Método de </w:t>
      </w:r>
      <w:proofErr w:type="spellStart"/>
      <w:r w:rsidRPr="006D6D90">
        <w:rPr>
          <w:rFonts w:asciiTheme="majorHAnsi" w:hAnsiTheme="majorHAnsi"/>
          <w:bCs/>
          <w:sz w:val="24"/>
          <w:szCs w:val="24"/>
        </w:rPr>
        <w:t>desacopio</w:t>
      </w:r>
      <w:proofErr w:type="spellEnd"/>
      <w:r w:rsidRPr="006D6D90">
        <w:rPr>
          <w:rFonts w:asciiTheme="majorHAnsi" w:hAnsiTheme="majorHAnsi"/>
          <w:bCs/>
          <w:sz w:val="24"/>
          <w:szCs w:val="24"/>
        </w:rPr>
        <w:t>: se descontará del importe de cada certificado las sumas pagadas al contratista en concepto de acopio.</w:t>
      </w:r>
    </w:p>
    <w:p w14:paraId="5AA64933"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 xml:space="preserve">Lugar: el acopio deberá efectuarse en obra o en depósito propio o comercial que deberá denunciar al Comitente. </w:t>
      </w:r>
    </w:p>
    <w:p w14:paraId="38531221"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Certificados de Acopio y Anticipo Financiero: Los certificados de acopio y anticipo financiero se tramitaran como sus similares de obra.</w:t>
      </w:r>
    </w:p>
    <w:p w14:paraId="65EB4557"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Los precios que se reconocerán a los efectos de la liquidación, certificación y pago de acopios serán los indicados en las facturas que en cada caso el contratista deberá adjuntar a su liquidación.</w:t>
      </w:r>
    </w:p>
    <w:p w14:paraId="0DD01424" w14:textId="77777777" w:rsidR="00DC6D6E"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Todos los materiales acopiados deberán ser nuevos, sin uso y de reconocida marca y calidad de acuerdo a lo estipulado en el Pliego de Especificaciones Técnicas, cuando no hubiese especificaciones, deberán ser lo más adecuados al uso al que se los destina y siempre aprobados por la Inspección De Obra.</w:t>
      </w:r>
    </w:p>
    <w:p w14:paraId="02A17463" w14:textId="77777777" w:rsidR="00DC6D6E" w:rsidRPr="006D6D90" w:rsidRDefault="00DC6D6E" w:rsidP="00DC6D6E">
      <w:pPr>
        <w:pStyle w:val="Prrafodelista"/>
        <w:ind w:left="1146"/>
        <w:jc w:val="both"/>
        <w:rPr>
          <w:rFonts w:asciiTheme="majorHAnsi" w:hAnsiTheme="majorHAnsi"/>
          <w:bCs/>
          <w:sz w:val="24"/>
          <w:szCs w:val="24"/>
        </w:rPr>
      </w:pPr>
    </w:p>
    <w:p w14:paraId="06FA9C23" w14:textId="77777777" w:rsidR="00DC6D6E" w:rsidRDefault="00DC6D6E" w:rsidP="00DC6D6E">
      <w:pPr>
        <w:pStyle w:val="Prrafodelista"/>
        <w:ind w:left="426"/>
        <w:jc w:val="both"/>
        <w:rPr>
          <w:rFonts w:asciiTheme="majorHAnsi" w:hAnsiTheme="majorHAnsi"/>
          <w:bCs/>
          <w:sz w:val="24"/>
          <w:szCs w:val="24"/>
        </w:rPr>
      </w:pPr>
      <w:r w:rsidRPr="00865330">
        <w:rPr>
          <w:rFonts w:asciiTheme="majorHAnsi" w:hAnsiTheme="majorHAnsi"/>
          <w:bCs/>
          <w:sz w:val="24"/>
          <w:szCs w:val="24"/>
        </w:rPr>
        <w:t>El acopio no devengará intereses a favor del contratista.</w:t>
      </w:r>
    </w:p>
    <w:p w14:paraId="57449799" w14:textId="77777777" w:rsidR="00DC6D6E" w:rsidRDefault="00DC6D6E" w:rsidP="00DC6D6E">
      <w:pPr>
        <w:pStyle w:val="Prrafodelista"/>
        <w:ind w:left="426"/>
        <w:jc w:val="both"/>
        <w:rPr>
          <w:rFonts w:asciiTheme="majorHAnsi" w:hAnsiTheme="majorHAnsi"/>
          <w:bCs/>
          <w:sz w:val="24"/>
          <w:szCs w:val="24"/>
        </w:rPr>
      </w:pPr>
    </w:p>
    <w:p w14:paraId="7D78B1D8" w14:textId="77777777" w:rsidR="00DC6D6E" w:rsidRDefault="00DC6D6E" w:rsidP="00DC6D6E">
      <w:pPr>
        <w:pStyle w:val="Prrafodelista"/>
        <w:ind w:left="426"/>
        <w:jc w:val="both"/>
        <w:rPr>
          <w:rFonts w:asciiTheme="majorHAnsi" w:hAnsiTheme="majorHAnsi"/>
          <w:bCs/>
          <w:sz w:val="24"/>
          <w:szCs w:val="24"/>
        </w:rPr>
      </w:pPr>
      <w:r w:rsidRPr="006D6D90">
        <w:rPr>
          <w:rFonts w:asciiTheme="majorHAnsi" w:hAnsiTheme="majorHAnsi"/>
          <w:bCs/>
          <w:sz w:val="24"/>
          <w:szCs w:val="24"/>
        </w:rPr>
        <w:t>Por el Anticipo Financiero y por el Acopio presentados no se reconocerán variaciones de precios.</w:t>
      </w:r>
    </w:p>
    <w:p w14:paraId="1A4BA441" w14:textId="77777777" w:rsidR="00DC6D6E" w:rsidRPr="006D6D90" w:rsidRDefault="00DC6D6E" w:rsidP="00DC6D6E">
      <w:pPr>
        <w:pStyle w:val="Prrafodelista"/>
        <w:ind w:left="426"/>
        <w:jc w:val="both"/>
        <w:rPr>
          <w:rFonts w:asciiTheme="majorHAnsi" w:hAnsiTheme="majorHAnsi"/>
          <w:bCs/>
          <w:sz w:val="24"/>
          <w:szCs w:val="24"/>
        </w:rPr>
      </w:pPr>
    </w:p>
    <w:p w14:paraId="4006F1E3" w14:textId="77777777" w:rsidR="00DC6D6E" w:rsidRPr="001465D3" w:rsidRDefault="00DC6D6E" w:rsidP="00DC6D6E">
      <w:pPr>
        <w:pStyle w:val="Prrafodelista"/>
        <w:numPr>
          <w:ilvl w:val="0"/>
          <w:numId w:val="4"/>
        </w:numPr>
        <w:ind w:left="426"/>
        <w:contextualSpacing w:val="0"/>
        <w:jc w:val="both"/>
        <w:rPr>
          <w:rFonts w:asciiTheme="majorHAnsi" w:hAnsiTheme="majorHAnsi"/>
          <w:bCs/>
          <w:sz w:val="24"/>
          <w:szCs w:val="24"/>
        </w:rPr>
      </w:pPr>
      <w:r w:rsidRPr="001465D3">
        <w:rPr>
          <w:rFonts w:asciiTheme="majorHAnsi" w:hAnsiTheme="majorHAnsi"/>
          <w:b/>
          <w:bCs/>
          <w:sz w:val="24"/>
          <w:szCs w:val="24"/>
          <w:u w:val="single"/>
        </w:rPr>
        <w:t>CERTIFICADOS MENSUALES</w:t>
      </w:r>
      <w:r w:rsidRPr="001465D3">
        <w:rPr>
          <w:rFonts w:asciiTheme="majorHAnsi" w:hAnsiTheme="majorHAnsi"/>
          <w:b/>
          <w:bCs/>
          <w:sz w:val="24"/>
          <w:szCs w:val="24"/>
        </w:rPr>
        <w:t>:</w:t>
      </w:r>
      <w:r w:rsidRPr="001465D3">
        <w:rPr>
          <w:rFonts w:asciiTheme="majorHAnsi" w:hAnsiTheme="majorHAnsi"/>
          <w:bCs/>
          <w:sz w:val="24"/>
          <w:szCs w:val="24"/>
        </w:rPr>
        <w:t xml:space="preserve"> conforme al avance de obra, pagaderos mediante cheques posdatados al día y 30 días corridos de la fecha de presentación de la factura.</w:t>
      </w:r>
    </w:p>
    <w:p w14:paraId="657A6096" w14:textId="77777777" w:rsidR="00DC6D6E" w:rsidRPr="00DC6D6E" w:rsidRDefault="00DC6D6E" w:rsidP="00DC6D6E">
      <w:pPr>
        <w:autoSpaceDE w:val="0"/>
        <w:autoSpaceDN w:val="0"/>
        <w:adjustRightInd w:val="0"/>
        <w:ind w:left="426"/>
        <w:jc w:val="both"/>
        <w:rPr>
          <w:rFonts w:asciiTheme="majorHAnsi" w:eastAsia="Calibri" w:hAnsiTheme="majorHAnsi"/>
          <w:sz w:val="24"/>
          <w:szCs w:val="24"/>
          <w:lang w:val="es-ES"/>
        </w:rPr>
      </w:pPr>
    </w:p>
    <w:p w14:paraId="6759FD9C"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N° 27: REDETERMINACIÓN DE PRECIOS.</w:t>
      </w:r>
    </w:p>
    <w:p w14:paraId="63F23C0B" w14:textId="00C69C63" w:rsidR="00DC6D6E" w:rsidRDefault="00DC6D6E" w:rsidP="00DC6D6E">
      <w:pPr>
        <w:rPr>
          <w:rFonts w:asciiTheme="majorHAnsi" w:hAnsiTheme="majorHAnsi"/>
          <w:bCs/>
          <w:sz w:val="24"/>
          <w:szCs w:val="24"/>
          <w:lang w:val="es-ES"/>
        </w:rPr>
      </w:pPr>
      <w:r w:rsidRPr="00DC6D6E">
        <w:rPr>
          <w:rFonts w:asciiTheme="majorHAnsi" w:hAnsiTheme="majorHAnsi"/>
          <w:bCs/>
          <w:sz w:val="24"/>
          <w:szCs w:val="24"/>
          <w:lang w:val="es-ES"/>
        </w:rPr>
        <w:t xml:space="preserve">Será de aplicación lo establecido por Decreto Provincial N° 800/2016 “Régimen Provincial de </w:t>
      </w:r>
      <w:proofErr w:type="spellStart"/>
      <w:r w:rsidRPr="00DC6D6E">
        <w:rPr>
          <w:rFonts w:asciiTheme="majorHAnsi" w:hAnsiTheme="majorHAnsi"/>
          <w:bCs/>
          <w:sz w:val="24"/>
          <w:szCs w:val="24"/>
          <w:lang w:val="es-ES"/>
        </w:rPr>
        <w:t>Redeterminación</w:t>
      </w:r>
      <w:proofErr w:type="spellEnd"/>
      <w:r w:rsidRPr="00DC6D6E">
        <w:rPr>
          <w:rFonts w:asciiTheme="majorHAnsi" w:hAnsiTheme="majorHAnsi"/>
          <w:bCs/>
          <w:sz w:val="24"/>
          <w:szCs w:val="24"/>
          <w:lang w:val="es-ES"/>
        </w:rPr>
        <w:t xml:space="preserve"> de Precios por Variación de Costos para Obras Públicas” a cuyo fin en los pliegos técnicos base de la presente contratación, se ha definido por el área técnica pertinente de esta Comitente, la estructura de costos definidos en el artículo 10 de la referida normativa, la que se encuentra replicada en el Apartado Final del presente pliego</w:t>
      </w:r>
      <w:r>
        <w:rPr>
          <w:rFonts w:asciiTheme="majorHAnsi" w:hAnsiTheme="majorHAnsi"/>
          <w:bCs/>
          <w:sz w:val="24"/>
          <w:szCs w:val="24"/>
          <w:lang w:val="es-ES"/>
        </w:rPr>
        <w:t>.</w:t>
      </w:r>
    </w:p>
    <w:p w14:paraId="42FE08D1" w14:textId="77777777" w:rsidR="00DC6D6E" w:rsidRDefault="00DC6D6E" w:rsidP="00DC6D6E">
      <w:pPr>
        <w:pStyle w:val="Prrafodelista"/>
        <w:ind w:left="0"/>
        <w:jc w:val="both"/>
        <w:rPr>
          <w:rFonts w:asciiTheme="majorHAnsi" w:hAnsiTheme="majorHAnsi"/>
          <w:bCs/>
          <w:sz w:val="24"/>
          <w:szCs w:val="24"/>
        </w:rPr>
      </w:pPr>
      <w:r w:rsidRPr="006D6D90">
        <w:rPr>
          <w:rFonts w:asciiTheme="majorHAnsi" w:hAnsiTheme="majorHAnsi"/>
          <w:bCs/>
          <w:sz w:val="24"/>
          <w:szCs w:val="24"/>
        </w:rPr>
        <w:t>Por el Anticipo Financiero y por el Acopio presentados no se reconocerán variaciones de precios.</w:t>
      </w:r>
    </w:p>
    <w:p w14:paraId="26A52227" w14:textId="5CB1DDF0" w:rsidR="00DC6D6E" w:rsidRDefault="00DC6D6E" w:rsidP="00DC6D6E">
      <w:pPr>
        <w:autoSpaceDE w:val="0"/>
        <w:autoSpaceDN w:val="0"/>
        <w:adjustRightInd w:val="0"/>
        <w:jc w:val="both"/>
        <w:rPr>
          <w:rFonts w:asciiTheme="majorHAnsi" w:eastAsia="Calibri" w:hAnsiTheme="majorHAnsi"/>
          <w:b/>
          <w:bCs/>
          <w:sz w:val="24"/>
          <w:szCs w:val="24"/>
          <w:lang w:val="es-ES"/>
        </w:rPr>
      </w:pPr>
    </w:p>
    <w:p w14:paraId="2E9C3274" w14:textId="3948660E" w:rsidR="00023CB3" w:rsidRDefault="00023CB3" w:rsidP="00DC6D6E">
      <w:pPr>
        <w:autoSpaceDE w:val="0"/>
        <w:autoSpaceDN w:val="0"/>
        <w:adjustRightInd w:val="0"/>
        <w:jc w:val="both"/>
        <w:rPr>
          <w:rFonts w:asciiTheme="majorHAnsi" w:eastAsia="Calibri" w:hAnsiTheme="majorHAnsi"/>
          <w:b/>
          <w:bCs/>
          <w:sz w:val="24"/>
          <w:szCs w:val="24"/>
          <w:lang w:val="es-ES"/>
        </w:rPr>
      </w:pPr>
    </w:p>
    <w:p w14:paraId="0638BD3B" w14:textId="77777777" w:rsidR="000B03AE" w:rsidRDefault="000B03AE" w:rsidP="00DC6D6E">
      <w:pPr>
        <w:autoSpaceDE w:val="0"/>
        <w:autoSpaceDN w:val="0"/>
        <w:adjustRightInd w:val="0"/>
        <w:jc w:val="both"/>
        <w:rPr>
          <w:rFonts w:asciiTheme="majorHAnsi" w:eastAsia="Calibri" w:hAnsiTheme="majorHAnsi"/>
          <w:b/>
          <w:bCs/>
          <w:sz w:val="24"/>
          <w:szCs w:val="24"/>
          <w:lang w:val="es-ES"/>
        </w:rPr>
      </w:pPr>
    </w:p>
    <w:p w14:paraId="49C03E19" w14:textId="77777777" w:rsidR="000B03AE" w:rsidRDefault="000B03AE" w:rsidP="00DC6D6E">
      <w:pPr>
        <w:autoSpaceDE w:val="0"/>
        <w:autoSpaceDN w:val="0"/>
        <w:adjustRightInd w:val="0"/>
        <w:jc w:val="both"/>
        <w:rPr>
          <w:rFonts w:asciiTheme="majorHAnsi" w:eastAsia="Calibri" w:hAnsiTheme="majorHAnsi"/>
          <w:b/>
          <w:bCs/>
          <w:sz w:val="24"/>
          <w:szCs w:val="24"/>
          <w:lang w:val="es-ES"/>
        </w:rPr>
      </w:pPr>
    </w:p>
    <w:p w14:paraId="014F94F3" w14:textId="77777777" w:rsidR="000B03AE" w:rsidRDefault="000B03AE" w:rsidP="00DC6D6E">
      <w:pPr>
        <w:autoSpaceDE w:val="0"/>
        <w:autoSpaceDN w:val="0"/>
        <w:adjustRightInd w:val="0"/>
        <w:jc w:val="both"/>
        <w:rPr>
          <w:rFonts w:asciiTheme="majorHAnsi" w:eastAsia="Calibri" w:hAnsiTheme="majorHAnsi"/>
          <w:b/>
          <w:bCs/>
          <w:sz w:val="24"/>
          <w:szCs w:val="24"/>
          <w:lang w:val="es-ES"/>
        </w:rPr>
      </w:pPr>
    </w:p>
    <w:p w14:paraId="297FFFBA" w14:textId="77777777" w:rsidR="00023CB3" w:rsidRPr="00DC6D6E" w:rsidRDefault="00023CB3" w:rsidP="00DC6D6E">
      <w:pPr>
        <w:autoSpaceDE w:val="0"/>
        <w:autoSpaceDN w:val="0"/>
        <w:adjustRightInd w:val="0"/>
        <w:jc w:val="both"/>
        <w:rPr>
          <w:rFonts w:asciiTheme="majorHAnsi" w:eastAsia="Calibri" w:hAnsiTheme="majorHAnsi"/>
          <w:b/>
          <w:bCs/>
          <w:sz w:val="24"/>
          <w:szCs w:val="24"/>
          <w:lang w:val="es-ES"/>
        </w:rPr>
      </w:pPr>
    </w:p>
    <w:p w14:paraId="551430C5" w14:textId="73DC4431"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28º: FONDO DE REPAROS:</w:t>
      </w:r>
    </w:p>
    <w:p w14:paraId="029FE55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De cada Certificado, se retendrá el 10% en Concepto de Fondo de Reparo, este será devuelto conjuntamente con la Recepción Definitiva de la Obra. -</w:t>
      </w:r>
    </w:p>
    <w:p w14:paraId="4B2ED48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6656B0B" w14:textId="1DDD242F"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29º: SUSTITUCIÓN DE FONDO DE REPAROS</w:t>
      </w:r>
      <w:r w:rsidRPr="00DC6D6E">
        <w:rPr>
          <w:rFonts w:asciiTheme="majorHAnsi" w:eastAsia="Calibri" w:hAnsiTheme="majorHAnsi"/>
          <w:bCs/>
          <w:sz w:val="24"/>
          <w:szCs w:val="24"/>
          <w:lang w:val="es-ES"/>
        </w:rPr>
        <w:t>:</w:t>
      </w:r>
    </w:p>
    <w:p w14:paraId="0BC8720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Los importes retenidos en concepto de Fondo de Reparos, según el Artículo anterior, podrán ser sustituidos, por Fianza Bancaria o Seguro de Caución, según lo establece el Artículo 9º Inc. b) y c).-</w:t>
      </w:r>
    </w:p>
    <w:p w14:paraId="23CAE84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19E079B1" w14:textId="47C1E0DC"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30º: DOMICILIO DE LOS CONTRATISTAS</w:t>
      </w:r>
      <w:r w:rsidRPr="00DC6D6E">
        <w:rPr>
          <w:rFonts w:asciiTheme="majorHAnsi" w:eastAsia="Calibri" w:hAnsiTheme="majorHAnsi"/>
          <w:bCs/>
          <w:sz w:val="24"/>
          <w:szCs w:val="24"/>
          <w:lang w:val="es-ES"/>
        </w:rPr>
        <w:t>:</w:t>
      </w:r>
    </w:p>
    <w:p w14:paraId="53A933D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Quienes resulten contratistas del Municipio deberán constituir domicilio legal en la jurisdicción de la Ciudad de Alta Gracia. -</w:t>
      </w:r>
    </w:p>
    <w:p w14:paraId="1D37D12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750EB46" w14:textId="459B5715" w:rsidR="00DC6D6E" w:rsidRPr="00DC6D6E" w:rsidRDefault="00DC6D6E" w:rsidP="00DC6D6E">
      <w:pPr>
        <w:pStyle w:val="Default"/>
        <w:jc w:val="both"/>
        <w:rPr>
          <w:rFonts w:asciiTheme="majorHAnsi" w:hAnsiTheme="majorHAnsi"/>
          <w:bCs/>
          <w:color w:val="auto"/>
          <w:u w:val="single"/>
        </w:rPr>
      </w:pPr>
      <w:r>
        <w:rPr>
          <w:rFonts w:asciiTheme="majorHAnsi" w:hAnsiTheme="majorHAnsi"/>
          <w:b/>
          <w:bCs/>
          <w:color w:val="auto"/>
        </w:rPr>
        <w:t>ARTICULO 31</w:t>
      </w:r>
      <w:r w:rsidRPr="001465D3">
        <w:rPr>
          <w:rFonts w:asciiTheme="majorHAnsi" w:hAnsiTheme="majorHAnsi"/>
          <w:b/>
          <w:bCs/>
          <w:color w:val="auto"/>
        </w:rPr>
        <w:t>º: PAGO:</w:t>
      </w:r>
    </w:p>
    <w:p w14:paraId="265EC542" w14:textId="77777777" w:rsidR="00DC6D6E" w:rsidRPr="001465D3" w:rsidRDefault="00DC6D6E" w:rsidP="00DC6D6E">
      <w:pPr>
        <w:pStyle w:val="Textosinformato"/>
        <w:jc w:val="both"/>
        <w:rPr>
          <w:rFonts w:asciiTheme="majorHAnsi" w:hAnsiTheme="majorHAnsi" w:cs="Calibri"/>
          <w:sz w:val="24"/>
          <w:szCs w:val="24"/>
        </w:rPr>
      </w:pPr>
      <w:r w:rsidRPr="001465D3">
        <w:rPr>
          <w:rFonts w:asciiTheme="majorHAnsi" w:hAnsiTheme="majorHAnsi" w:cs="Calibri"/>
          <w:sz w:val="24"/>
          <w:szCs w:val="24"/>
        </w:rPr>
        <w:t>Se fija como domicilio de pago el de Av. Belgrano Nº 15 de la Localidad de Alta Gracia, Provincia de Córdoba previa presentación de la facturación en legal forma. -</w:t>
      </w:r>
    </w:p>
    <w:p w14:paraId="1CC23857"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6FFA4C7" w14:textId="6430F7B2"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ARTICULO 32º: COMPUTO DE TÉRMINOS:</w:t>
      </w:r>
    </w:p>
    <w:p w14:paraId="186110D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Todos los días fijados en los Pliegos se computarán en días hábiles, salvo determinación expresa en contrario. -</w:t>
      </w:r>
    </w:p>
    <w:p w14:paraId="7A58008F" w14:textId="33076564"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33º: PROHIBICIÓN DE TRANSFERENCIA DEL CONTRATO:</w:t>
      </w:r>
    </w:p>
    <w:p w14:paraId="17547EB2" w14:textId="77777777"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CONTRATO no podrá ser transferido o cedido por el CONTRATISTA a terceros sin previa autorización expresa de la Municipalidad de Alta Gracia, previo dictamen de la Asesoría Letrada. En caso de que ello sucediera sin la mencionada autorización, podrá darse por rescindido el CONTRATO por causa atribuible al CONTRATISTA. En todos los casos el CONTRATISTA cedente continuará obligado solidariamente con el CONTRATISTA cesionario por las obligaciones y responsabilidades emergentes del CONTRATO.-</w:t>
      </w:r>
    </w:p>
    <w:p w14:paraId="6511E2CD" w14:textId="77777777" w:rsidR="000B03AE" w:rsidRPr="00DC6D6E" w:rsidRDefault="000B03AE" w:rsidP="00DC6D6E">
      <w:pPr>
        <w:autoSpaceDE w:val="0"/>
        <w:autoSpaceDN w:val="0"/>
        <w:adjustRightInd w:val="0"/>
        <w:jc w:val="both"/>
        <w:rPr>
          <w:rFonts w:asciiTheme="majorHAnsi" w:eastAsia="Calibri" w:hAnsiTheme="majorHAnsi"/>
          <w:sz w:val="24"/>
          <w:szCs w:val="24"/>
          <w:lang w:val="es-ES"/>
        </w:rPr>
      </w:pPr>
    </w:p>
    <w:p w14:paraId="1F8D4264"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0938B3F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lastRenderedPageBreak/>
        <w:t>ARTÍCULO 34º</w:t>
      </w:r>
      <w:r w:rsidRPr="00DC6D6E">
        <w:rPr>
          <w:rFonts w:asciiTheme="majorHAnsi" w:eastAsia="Calibri" w:hAnsiTheme="majorHAnsi"/>
          <w:bCs/>
          <w:sz w:val="24"/>
          <w:szCs w:val="24"/>
          <w:lang w:val="es-ES"/>
        </w:rPr>
        <w:t xml:space="preserve">: </w:t>
      </w:r>
      <w:r w:rsidRPr="00DC6D6E">
        <w:rPr>
          <w:rFonts w:asciiTheme="majorHAnsi" w:eastAsia="Calibri" w:hAnsiTheme="majorHAnsi"/>
          <w:b/>
          <w:bCs/>
          <w:sz w:val="24"/>
          <w:szCs w:val="24"/>
          <w:lang w:val="es-ES"/>
        </w:rPr>
        <w:t>INSPECCIÓN DE OBRA:</w:t>
      </w:r>
    </w:p>
    <w:p w14:paraId="34C936B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Municipalidad designará a través de la Secretaría de Obras Públicas y Planificación, un Inspector de las Obras. La ejecución de la obra estará sujeta al control y vigilancia permanente de la Inspección de Obra, quien tendrá a cargo las mediciones de las tareas ejecutadas.</w:t>
      </w:r>
    </w:p>
    <w:p w14:paraId="2646183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permitir que la inspección de Obra, en cualquier momento inspeccione la obra, equipos, materiales y personal afectado.-</w:t>
      </w:r>
    </w:p>
    <w:p w14:paraId="6A1B3C0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31DBFBF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35º: DESIGNACIÓN Y OBLIGACIONES DEL REPRESENTANTE TÉCNICO DE LA CONTRATISTA:</w:t>
      </w:r>
    </w:p>
    <w:p w14:paraId="5F5F125E"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5D508AD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Representante Técnico, deberá ser designado mediante una declaración jurada. El mismo tiene la obligación de permanecer en la Obra durante todas las horas de trabajo para recibir, atender y hacer ejecutar las instrucciones, observaciones u órdenes que imparta la Inspección.</w:t>
      </w:r>
    </w:p>
    <w:p w14:paraId="75EB737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Representante Técnico, será responsable en forma solidaria con la empresa por todo lo acaecido en la Obra.</w:t>
      </w:r>
    </w:p>
    <w:p w14:paraId="64BA2EE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Será un profesional con incumbencia en Ingeniería Civil y/o arquitecto.-</w:t>
      </w:r>
    </w:p>
    <w:p w14:paraId="55A6C35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799FBB03" w14:textId="77777777"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36º: LETREROS, VIGILANCIA, SEÑALIZACIÓN, MEDIDAS DE PRECAUCIÓN Y SEGURIDAD</w:t>
      </w:r>
      <w:r w:rsidRPr="00DC6D6E">
        <w:rPr>
          <w:rFonts w:asciiTheme="majorHAnsi" w:eastAsia="Calibri" w:hAnsiTheme="majorHAnsi"/>
          <w:bCs/>
          <w:sz w:val="24"/>
          <w:szCs w:val="24"/>
          <w:lang w:val="es-ES"/>
        </w:rPr>
        <w:t>:</w:t>
      </w:r>
    </w:p>
    <w:p w14:paraId="7FD651F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C13052F" w14:textId="77777777"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establecerá una vigilancia continua en las Obras para prevenir robos o deterioros de los materiales y estructuras y a tal fin tendrá un servicio continuo de guardia diurno y nocturno si fuese necesario, será el único responsable, hasta la Recepción Provisoria de la Obra, de toda pérdida o deterioro producido en las estructuras y materiales, como asimismo de los accidentes ocurridos en ella, cualesquiera sean las causas que los motiven, salvo los casos extraordinarios que sean constatados por la Inspección y justificados por la Municipalidad.</w:t>
      </w:r>
    </w:p>
    <w:p w14:paraId="7A36B8F9" w14:textId="77777777" w:rsidR="000B03AE" w:rsidRPr="00DC6D6E" w:rsidRDefault="000B03AE" w:rsidP="00DC6D6E">
      <w:pPr>
        <w:autoSpaceDE w:val="0"/>
        <w:autoSpaceDN w:val="0"/>
        <w:adjustRightInd w:val="0"/>
        <w:jc w:val="both"/>
        <w:rPr>
          <w:rFonts w:asciiTheme="majorHAnsi" w:eastAsia="Calibri" w:hAnsiTheme="majorHAnsi"/>
          <w:sz w:val="24"/>
          <w:szCs w:val="24"/>
          <w:lang w:val="es-ES"/>
        </w:rPr>
      </w:pPr>
    </w:p>
    <w:p w14:paraId="60BACC8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Deberá colocar luces de peligro y tomar las medidas de precaución necesarias, mediante la utilización obligatoria de vallas o letreros, en todos aquellos lugares de la Obra donde puedan producirse accidentes mientras se realice la construcción. Deberá colocarse un cartel de obra principal, con los datos en referencia a la misma, según Anexo I- Cartel de Obra.</w:t>
      </w:r>
    </w:p>
    <w:p w14:paraId="7945BC9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queda obligado a comunicar a la Inspección con una anticipación de veinticuatro (24) horas, el cierre de vías de comunicación, debiendo en caso de ser aprobada por la inspección de la Obra, informarse a la Secretaría General, Ambiente y Transporte- Dpto. de Tránsito, con el fin de planificar los desvíos.</w:t>
      </w:r>
    </w:p>
    <w:p w14:paraId="63D6367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Contratista deberá realizar la instalación del obrador o depósito para materiales, el mismo deberá iniciarse dentro de los DIEZ (10) días corridos de firmada la primer Acta de Replanteo.</w:t>
      </w:r>
    </w:p>
    <w:p w14:paraId="2BF4EA0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montará sus oficinas, depósitos y obradores en la zona cercana a la Obra, que será delimitada mediante un cerco de alambre. Las instalaciones de este obrador, serán del tipo desmontables, seguras y confiables.</w:t>
      </w:r>
    </w:p>
    <w:p w14:paraId="6DC38E4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será responsable del orden y seguridad dentro del obrador hasta la Recepción Definitiva. Todos los costos que demande este obrador serán por cuenta y cargo del Contratista.-</w:t>
      </w:r>
    </w:p>
    <w:p w14:paraId="0235EAF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98325B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37º: SEGUROS Y LEYES SOCIALES:</w:t>
      </w:r>
    </w:p>
    <w:p w14:paraId="683A26A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 hará cargo para sí y para todo el personal a su cargo de las cargas sociales que determine la legislación vigente a seguir. Todo lo relacionado con el contrato de trabajo o empleo entre el contratista y sus obreros o empleados es a su exclusivo cargo, liberando de toda responsabilidad al Municipio.</w:t>
      </w:r>
    </w:p>
    <w:p w14:paraId="19EA2AE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será el único responsable y titular de los contratos de trabajo que correspondan al personal que afectará a la Obra, es decir que no existirá vinculación directa ni indirecta entre la Municipalidad y el personal del Contratista.</w:t>
      </w:r>
    </w:p>
    <w:p w14:paraId="20632058" w14:textId="77777777" w:rsidR="000B03A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El Contratista deberá cumplir y observar todas las leyes, decretos, convenios y además normas, presente y futura, emanadas de autoridades públicas nacionales, provinciales y municipales que rijan o rigieren en lo sucesivo en materia laboral, fiscal de seguro, seguridad, obra social que corresponda de dicho personal. Deberá mantener al día el pago de su personal tanto en lo relativo a salarios, como en lo que respecta a beneficios y carga social. </w:t>
      </w:r>
    </w:p>
    <w:p w14:paraId="4B4354B4" w14:textId="77777777" w:rsidR="000B03AE" w:rsidRDefault="000B03AE" w:rsidP="00DC6D6E">
      <w:pPr>
        <w:autoSpaceDE w:val="0"/>
        <w:autoSpaceDN w:val="0"/>
        <w:adjustRightInd w:val="0"/>
        <w:jc w:val="both"/>
        <w:rPr>
          <w:rFonts w:asciiTheme="majorHAnsi" w:eastAsia="Calibri" w:hAnsiTheme="majorHAnsi"/>
          <w:sz w:val="24"/>
          <w:szCs w:val="24"/>
          <w:lang w:val="es-ES"/>
        </w:rPr>
      </w:pPr>
    </w:p>
    <w:p w14:paraId="477C2C38" w14:textId="15DC9B6D"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Será a cargo del adjudicatario los pagos de jornales, pago de fondo de desempleo, aportes y contribuciones a los regímenes de seguridad social y de obras sociales (AFIP-DGI) UOCRA (seguro y fondo de desempleo, cuota sindical, si correspondiera) del personal a su cargo que este afectado a la obra.</w:t>
      </w:r>
    </w:p>
    <w:p w14:paraId="01B92D7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Así mismo, la Contratista, cumplirá durante todo el desarrollo de la Obra, con todas las Normas Legales que, en materia de Higiene y Seguridad del Trabajo sean exigibles.-</w:t>
      </w:r>
    </w:p>
    <w:p w14:paraId="381144B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9869D5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38º: VICIOS EN LA EJECUCIÓN DE LOS TRABAJOS:</w:t>
      </w:r>
    </w:p>
    <w:p w14:paraId="70F92BA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fueren sospechados vicios en trabajos no visibles, la Inspección podrá ordenar la demolición, desarme y/o desmontaje; y las reconstrucciones necesarias para cerciorarse del fundamento de sus sospechas, y si los defectos fueron comprobados, todos los gastos originados por tal motivo, estarán a cargo del Contratista. En caso contrario, serán abonados por la Municipalidad.</w:t>
      </w:r>
    </w:p>
    <w:p w14:paraId="220BE4D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Si los vicios se manifestaran a posteriori de la Recepción Provisoria de la Obra, el Contratista deberá reparar o cambiar las obras defectuosas en el plazo que le indique la Municipalidad por Carta Documento; transcurrido ese plazo, dichos trabajos podrán ser ejecutados por la Municipalidad a costa del Contratista, formulándose el cargo que corresponda.</w:t>
      </w:r>
    </w:p>
    <w:p w14:paraId="3D577AE7"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proveer el material, en caso de reconstrucción de obras que requieran material, y que los mismos hayan sido ya aportados por la Municipalidad.-</w:t>
      </w:r>
    </w:p>
    <w:p w14:paraId="6012C57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4B2F1085"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39º: AMPLIACIÓN DEL PLAZO PARA LA EJECUCIÓN DE LA OBRA:</w:t>
      </w:r>
    </w:p>
    <w:p w14:paraId="0B12E0D6"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podrá solicitar una ampliación de plazo, la que será otorgada siempre que demuestre que la demora se ha producido por causas que no le son imputables.</w:t>
      </w:r>
    </w:p>
    <w:p w14:paraId="60024FF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 los efectos del otorgamiento de dicha prórroga, se tomarán en consideración, las siguientes causas:</w:t>
      </w:r>
    </w:p>
    <w:p w14:paraId="4442F793"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no se ha podido trabajar por lluvias, vientos u otras condiciones climáticas adversas.</w:t>
      </w:r>
    </w:p>
    <w:p w14:paraId="582096D8" w14:textId="77777777" w:rsid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por disposición escrita de la Inspección se haya prohibido el trabajo por causas no imputables al Contratista.</w:t>
      </w:r>
    </w:p>
    <w:p w14:paraId="71154864" w14:textId="77777777" w:rsidR="000B03AE" w:rsidRDefault="000B03AE" w:rsidP="000B03AE">
      <w:pPr>
        <w:autoSpaceDE w:val="0"/>
        <w:autoSpaceDN w:val="0"/>
        <w:adjustRightInd w:val="0"/>
        <w:spacing w:after="0" w:line="240" w:lineRule="auto"/>
        <w:jc w:val="both"/>
        <w:rPr>
          <w:rFonts w:asciiTheme="majorHAnsi" w:eastAsia="Calibri" w:hAnsiTheme="majorHAnsi"/>
          <w:sz w:val="24"/>
          <w:szCs w:val="24"/>
          <w:lang w:val="es-ES"/>
        </w:rPr>
      </w:pPr>
    </w:p>
    <w:p w14:paraId="58871DB6" w14:textId="77777777" w:rsidR="000B03AE" w:rsidRDefault="000B03AE" w:rsidP="000B03AE">
      <w:pPr>
        <w:autoSpaceDE w:val="0"/>
        <w:autoSpaceDN w:val="0"/>
        <w:adjustRightInd w:val="0"/>
        <w:spacing w:after="0" w:line="240" w:lineRule="auto"/>
        <w:jc w:val="both"/>
        <w:rPr>
          <w:rFonts w:asciiTheme="majorHAnsi" w:eastAsia="Calibri" w:hAnsiTheme="majorHAnsi"/>
          <w:sz w:val="24"/>
          <w:szCs w:val="24"/>
          <w:lang w:val="es-ES"/>
        </w:rPr>
      </w:pPr>
    </w:p>
    <w:p w14:paraId="528BB2D9" w14:textId="77777777" w:rsidR="000B03AE" w:rsidRDefault="000B03AE" w:rsidP="000B03AE">
      <w:pPr>
        <w:autoSpaceDE w:val="0"/>
        <w:autoSpaceDN w:val="0"/>
        <w:adjustRightInd w:val="0"/>
        <w:spacing w:after="0" w:line="240" w:lineRule="auto"/>
        <w:jc w:val="both"/>
        <w:rPr>
          <w:rFonts w:asciiTheme="majorHAnsi" w:eastAsia="Calibri" w:hAnsiTheme="majorHAnsi"/>
          <w:sz w:val="24"/>
          <w:szCs w:val="24"/>
          <w:lang w:val="es-ES"/>
        </w:rPr>
      </w:pPr>
    </w:p>
    <w:p w14:paraId="5458FF9B" w14:textId="77777777" w:rsidR="000B03AE" w:rsidRPr="00DC6D6E" w:rsidRDefault="000B03AE" w:rsidP="000B03AE">
      <w:pPr>
        <w:autoSpaceDE w:val="0"/>
        <w:autoSpaceDN w:val="0"/>
        <w:adjustRightInd w:val="0"/>
        <w:spacing w:after="0" w:line="240" w:lineRule="auto"/>
        <w:jc w:val="both"/>
        <w:rPr>
          <w:rFonts w:asciiTheme="majorHAnsi" w:eastAsia="Calibri" w:hAnsiTheme="majorHAnsi"/>
          <w:sz w:val="24"/>
          <w:szCs w:val="24"/>
          <w:lang w:val="es-ES"/>
        </w:rPr>
      </w:pPr>
    </w:p>
    <w:p w14:paraId="7547D181"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Cuando causas fortuitas evidentes interrumpan o disminuyan el ritmo de trabajo.</w:t>
      </w:r>
    </w:p>
    <w:p w14:paraId="5F3D376D"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se encomienden trabajos adicionales imprevistos que demanden un mayor tiempo para la ejecución de las obras.</w:t>
      </w:r>
    </w:p>
    <w:p w14:paraId="4A842A4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4B571C9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Si el Contratista se viera obligado a interrumpir en parte o totalmente los trabajos por los motivos descriptos en los Inc. a), c) o d), deberá denunciarlas por escrito a la Inspección, dentro de un plazo de cinco (5) días de ocurridas, detallando claramente los motivos que le impiden el avance de los trabajos en el plazo pactado. En todos los casos, sin excepción, las ampliaciones de plazo, se solicitarán por Nota de Pedido y serán otorgadas por la Secretaría de Obras Públicas y Planificación.-</w:t>
      </w:r>
    </w:p>
    <w:p w14:paraId="5A45AB88" w14:textId="77777777" w:rsidR="00DC6D6E" w:rsidRDefault="00DC6D6E" w:rsidP="00DC6D6E">
      <w:pPr>
        <w:autoSpaceDE w:val="0"/>
        <w:autoSpaceDN w:val="0"/>
        <w:adjustRightInd w:val="0"/>
        <w:jc w:val="both"/>
        <w:rPr>
          <w:rFonts w:asciiTheme="majorHAnsi" w:eastAsia="Calibri" w:hAnsiTheme="majorHAnsi"/>
          <w:b/>
          <w:bCs/>
          <w:sz w:val="24"/>
          <w:szCs w:val="24"/>
          <w:lang w:val="es-ES"/>
        </w:rPr>
      </w:pPr>
    </w:p>
    <w:p w14:paraId="3FA0EF62" w14:textId="74902E1B"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40º: LIBROS DE OBRA Y RELACIÓN ENTRE REPARTICIÓN Y CONTRATISTA:</w:t>
      </w:r>
    </w:p>
    <w:p w14:paraId="2034F8E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proveer a la Inspección de la Obra dos (2) libros con hojas por triplicado, dos (2) móvil y una (1) fija.</w:t>
      </w:r>
    </w:p>
    <w:p w14:paraId="2B3CACE0" w14:textId="20A4BAA1"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1465D3">
        <w:rPr>
          <w:rFonts w:asciiTheme="majorHAnsi" w:eastAsia="Calibri" w:hAnsiTheme="majorHAnsi"/>
          <w:noProof/>
          <w:sz w:val="24"/>
          <w:szCs w:val="24"/>
          <w:lang w:val="es-AR" w:eastAsia="es-AR"/>
        </w:rPr>
        <mc:AlternateContent>
          <mc:Choice Requires="wps">
            <w:drawing>
              <wp:anchor distT="0" distB="0" distL="0" distR="0" simplePos="0" relativeHeight="251659264" behindDoc="1" locked="0" layoutInCell="1" allowOverlap="1" wp14:anchorId="1F4FA5FC" wp14:editId="1515AE5E">
                <wp:simplePos x="0" y="0"/>
                <wp:positionH relativeFrom="page">
                  <wp:posOffset>1009650</wp:posOffset>
                </wp:positionH>
                <wp:positionV relativeFrom="paragraph">
                  <wp:posOffset>847090</wp:posOffset>
                </wp:positionV>
                <wp:extent cx="6076950" cy="2209800"/>
                <wp:effectExtent l="0" t="0" r="19050" b="19050"/>
                <wp:wrapTopAndBottom/>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2209800"/>
                        </a:xfrm>
                        <a:prstGeom prst="rect">
                          <a:avLst/>
                        </a:prstGeom>
                        <a:noFill/>
                        <a:ln w="25908">
                          <a:solidFill>
                            <a:srgbClr val="F69546"/>
                          </a:solidFill>
                          <a:miter lim="800000"/>
                          <a:headEnd/>
                          <a:tailEnd/>
                        </a:ln>
                        <a:extLst>
                          <a:ext uri="{909E8E84-426E-40DD-AFC4-6F175D3DCCD1}">
                            <a14:hiddenFill xmlns:a14="http://schemas.microsoft.com/office/drawing/2010/main">
                              <a:solidFill>
                                <a:srgbClr val="FFFFFF"/>
                              </a:solidFill>
                            </a14:hiddenFill>
                          </a:ext>
                        </a:extLst>
                      </wps:spPr>
                      <wps:txbx>
                        <w:txbxContent>
                          <w:p w14:paraId="37DA4432" w14:textId="77777777" w:rsidR="00DC6D6E" w:rsidRDefault="00DC6D6E" w:rsidP="00DC6D6E">
                            <w:pPr>
                              <w:pStyle w:val="Textoindependiente"/>
                              <w:spacing w:before="1"/>
                              <w:rPr>
                                <w:sz w:val="23"/>
                              </w:rPr>
                            </w:pPr>
                          </w:p>
                          <w:p w14:paraId="4B770E1A" w14:textId="38EA1960" w:rsidR="00DC6D6E" w:rsidRPr="00DC6D6E" w:rsidRDefault="00DC6D6E" w:rsidP="00DC6D6E">
                            <w:pPr>
                              <w:ind w:left="2919" w:right="2878"/>
                              <w:jc w:val="center"/>
                              <w:rPr>
                                <w:rFonts w:ascii="Calibri"/>
                                <w:b/>
                                <w:lang w:val="es-ES"/>
                              </w:rPr>
                            </w:pPr>
                            <w:r w:rsidRPr="00DC6D6E">
                              <w:rPr>
                                <w:rFonts w:ascii="Calibri"/>
                                <w:b/>
                                <w:lang w:val="es-ES"/>
                              </w:rPr>
                              <w:t>MUNICIPALIDAD DE ALTA</w:t>
                            </w:r>
                            <w:r w:rsidR="00023CB3">
                              <w:rPr>
                                <w:rFonts w:ascii="Calibri"/>
                                <w:b/>
                                <w:lang w:val="es-ES"/>
                              </w:rPr>
                              <w:t xml:space="preserve"> G</w:t>
                            </w:r>
                            <w:r w:rsidRPr="00DC6D6E">
                              <w:rPr>
                                <w:rFonts w:ascii="Calibri"/>
                                <w:b/>
                                <w:lang w:val="es-ES"/>
                              </w:rPr>
                              <w:t>RACIA</w:t>
                            </w:r>
                          </w:p>
                          <w:p w14:paraId="3164D06A" w14:textId="77777777" w:rsidR="00DC6D6E" w:rsidRDefault="00DC6D6E" w:rsidP="00DC6D6E">
                            <w:pPr>
                              <w:pStyle w:val="Textoindependiente"/>
                              <w:rPr>
                                <w:rFonts w:ascii="Calibri"/>
                                <w:b/>
                                <w:sz w:val="26"/>
                              </w:rPr>
                            </w:pPr>
                          </w:p>
                          <w:p w14:paraId="039C4B9A" w14:textId="77777777" w:rsidR="00DC6D6E" w:rsidRPr="00DC6D6E" w:rsidRDefault="00DC6D6E" w:rsidP="00DC6D6E">
                            <w:pPr>
                              <w:tabs>
                                <w:tab w:val="left" w:pos="5641"/>
                              </w:tabs>
                              <w:spacing w:line="276" w:lineRule="auto"/>
                              <w:ind w:left="92" w:right="46"/>
                              <w:rPr>
                                <w:rFonts w:ascii="Calibri" w:hAnsi="Calibri"/>
                                <w:b/>
                                <w:bCs/>
                                <w:lang w:val="es-ES"/>
                              </w:rPr>
                            </w:pPr>
                            <w:r w:rsidRPr="00DC6D6E">
                              <w:rPr>
                                <w:rFonts w:ascii="Calibri" w:hAnsi="Calibri"/>
                                <w:lang w:val="es-ES"/>
                              </w:rPr>
                              <w:t xml:space="preserve">OBRA: </w:t>
                            </w:r>
                            <w:r w:rsidRPr="00DC6D6E">
                              <w:rPr>
                                <w:rFonts w:ascii="Calibri" w:hAnsi="Calibri"/>
                                <w:b/>
                                <w:bCs/>
                                <w:lang w:val="es-ES"/>
                              </w:rPr>
                              <w:t>PROVISIÓN DE MANO DE OBRA, MATERIALES Y EQUIPOS PARA LA EJECUCIÓN DE VEINTICINCO VIVIENDAS BAJO EL PROGRAMA VIVIENDA SEMILLA. – SECTOR 1.</w:t>
                            </w:r>
                          </w:p>
                          <w:p w14:paraId="1E0D054D" w14:textId="0E10C832" w:rsidR="00DC6D6E" w:rsidRPr="00DC6D6E" w:rsidRDefault="00DC6D6E" w:rsidP="00DC6D6E">
                            <w:pPr>
                              <w:tabs>
                                <w:tab w:val="left" w:pos="5641"/>
                              </w:tabs>
                              <w:spacing w:line="276" w:lineRule="auto"/>
                              <w:ind w:left="92" w:right="46"/>
                              <w:rPr>
                                <w:rFonts w:ascii="Calibri" w:hAnsi="Calibri"/>
                                <w:lang w:val="es-ES"/>
                              </w:rPr>
                            </w:pPr>
                            <w:r w:rsidRPr="00DC6D6E">
                              <w:rPr>
                                <w:rFonts w:ascii="Calibri" w:hAnsi="Calibri"/>
                                <w:lang w:val="es-ES"/>
                              </w:rPr>
                              <w:t xml:space="preserve">LICITACION PUBLICA NACIONAL N⁰ </w:t>
                            </w:r>
                            <w:r>
                              <w:rPr>
                                <w:rFonts w:ascii="Calibri" w:hAnsi="Calibri"/>
                                <w:lang w:val="es-ES"/>
                              </w:rPr>
                              <w:t>01</w:t>
                            </w:r>
                            <w:r w:rsidRPr="00DC6D6E">
                              <w:rPr>
                                <w:rFonts w:ascii="Calibri" w:hAnsi="Calibri"/>
                                <w:lang w:val="es-ES"/>
                              </w:rPr>
                              <w:t>/2022</w:t>
                            </w:r>
                            <w:r w:rsidRPr="00DC6D6E">
                              <w:rPr>
                                <w:rFonts w:ascii="Calibri" w:hAnsi="Calibri"/>
                                <w:lang w:val="es-ES"/>
                              </w:rPr>
                              <w:tab/>
                              <w:t>EXP: Nº CONTRATISTA:......................................................................................................</w:t>
                            </w:r>
                          </w:p>
                          <w:p w14:paraId="749110D8" w14:textId="77777777" w:rsidR="00DC6D6E" w:rsidRDefault="00DC6D6E" w:rsidP="00DC6D6E">
                            <w:pPr>
                              <w:pStyle w:val="Textoindependiente"/>
                              <w:tabs>
                                <w:tab w:val="left" w:pos="907"/>
                                <w:tab w:val="left" w:pos="1257"/>
                                <w:tab w:val="left" w:pos="2644"/>
                                <w:tab w:val="left" w:pos="5833"/>
                              </w:tabs>
                              <w:ind w:left="92"/>
                              <w:rPr>
                                <w:rFonts w:ascii="Calibri" w:hAnsi="Calibri"/>
                              </w:rPr>
                            </w:pPr>
                            <w:r>
                              <w:rPr>
                                <w:rFonts w:ascii="Calibri" w:hAnsi="Calibri"/>
                              </w:rPr>
                              <w:t>FECHA:</w:t>
                            </w:r>
                            <w:r>
                              <w:rPr>
                                <w:rFonts w:ascii="Calibri" w:hAnsi="Calibri"/>
                              </w:rPr>
                              <w:tab/>
                              <w:t>/</w:t>
                            </w:r>
                            <w:r>
                              <w:rPr>
                                <w:rFonts w:ascii="Calibri" w:hAnsi="Calibri"/>
                              </w:rPr>
                              <w:tab/>
                              <w:t>/</w:t>
                            </w:r>
                            <w:r>
                              <w:rPr>
                                <w:rFonts w:ascii="Calibri" w:hAnsi="Calibri"/>
                              </w:rPr>
                              <w:tab/>
                              <w:t>ORDEN DE SERVICIO N⁰………….</w:t>
                            </w:r>
                            <w:r>
                              <w:rPr>
                                <w:rFonts w:ascii="Calibri" w:hAnsi="Calibri"/>
                              </w:rPr>
                              <w:tab/>
                              <w:t>NOTA DE PEDIDO N⁰…………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F4FA5FC" id="_x0000_t202" coordsize="21600,21600" o:spt="202" path="m,l,21600r21600,l21600,xe">
                <v:stroke joinstyle="miter"/>
                <v:path gradientshapeok="t" o:connecttype="rect"/>
              </v:shapetype>
              <v:shape id="Text Box 3" o:spid="_x0000_s1026" type="#_x0000_t202" style="position:absolute;left:0;text-align:left;margin-left:79.5pt;margin-top:66.7pt;width:478.5pt;height:17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" filled="f" strokecolor="#f69546" strokeweight="2.04pt">
                <v:textbox inset="0,0,0,0">
                  <w:txbxContent>
                    <w:p w14:paraId="37DA4432" w14:textId="77777777" w:rsidR="00DC6D6E" w:rsidRDefault="00DC6D6E" w:rsidP="00DC6D6E">
                      <w:pPr>
                        <w:pStyle w:val="Textoindependiente"/>
                        <w:spacing w:before="1"/>
                        <w:rPr>
                          <w:sz w:val="23"/>
                        </w:rPr>
                      </w:pPr>
                    </w:p>
                    <w:p w14:paraId="4B770E1A" w14:textId="38EA1960" w:rsidR="00DC6D6E" w:rsidRPr="00DC6D6E" w:rsidRDefault="00DC6D6E" w:rsidP="00DC6D6E">
                      <w:pPr>
                        <w:ind w:left="2919" w:right="2878"/>
                        <w:jc w:val="center"/>
                        <w:rPr>
                          <w:rFonts w:ascii="Calibri"/>
                          <w:b/>
                          <w:lang w:val="es-ES"/>
                        </w:rPr>
                      </w:pPr>
                      <w:r w:rsidRPr="00DC6D6E">
                        <w:rPr>
                          <w:rFonts w:ascii="Calibri"/>
                          <w:b/>
                          <w:lang w:val="es-ES"/>
                        </w:rPr>
                        <w:t>MUNICIPALIDAD DE ALTA</w:t>
                      </w:r>
                      <w:r w:rsidR="00023CB3">
                        <w:rPr>
                          <w:rFonts w:ascii="Calibri"/>
                          <w:b/>
                          <w:lang w:val="es-ES"/>
                        </w:rPr>
                        <w:t xml:space="preserve"> G</w:t>
                      </w:r>
                      <w:r w:rsidRPr="00DC6D6E">
                        <w:rPr>
                          <w:rFonts w:ascii="Calibri"/>
                          <w:b/>
                          <w:lang w:val="es-ES"/>
                        </w:rPr>
                        <w:t>RACIA</w:t>
                      </w:r>
                    </w:p>
                    <w:p w14:paraId="3164D06A" w14:textId="77777777" w:rsidR="00DC6D6E" w:rsidRDefault="00DC6D6E" w:rsidP="00DC6D6E">
                      <w:pPr>
                        <w:pStyle w:val="Textoindependiente"/>
                        <w:rPr>
                          <w:rFonts w:ascii="Calibri"/>
                          <w:b/>
                          <w:sz w:val="26"/>
                        </w:rPr>
                      </w:pPr>
                    </w:p>
                    <w:p w14:paraId="039C4B9A" w14:textId="77777777" w:rsidR="00DC6D6E" w:rsidRPr="00DC6D6E" w:rsidRDefault="00DC6D6E" w:rsidP="00DC6D6E">
                      <w:pPr>
                        <w:tabs>
                          <w:tab w:val="left" w:pos="5641"/>
                        </w:tabs>
                        <w:spacing w:line="276" w:lineRule="auto"/>
                        <w:ind w:left="92" w:right="46"/>
                        <w:rPr>
                          <w:rFonts w:ascii="Calibri" w:hAnsi="Calibri"/>
                          <w:b/>
                          <w:bCs/>
                          <w:lang w:val="es-ES"/>
                        </w:rPr>
                      </w:pPr>
                      <w:r w:rsidRPr="00DC6D6E">
                        <w:rPr>
                          <w:rFonts w:ascii="Calibri" w:hAnsi="Calibri"/>
                          <w:lang w:val="es-ES"/>
                        </w:rPr>
                        <w:t xml:space="preserve">OBRA: </w:t>
                      </w:r>
                      <w:r w:rsidRPr="00DC6D6E">
                        <w:rPr>
                          <w:rFonts w:ascii="Calibri" w:hAnsi="Calibri"/>
                          <w:b/>
                          <w:bCs/>
                          <w:lang w:val="es-ES"/>
                        </w:rPr>
                        <w:t>PROVISIÓN DE MANO DE OBRA, MATERIALES Y EQUIPOS PARA LA EJECUCIÓN DE VEINTICINCO VIVIENDAS BAJO EL PROGRAMA VIVIENDA SEMILLA. – SECTOR 1.</w:t>
                      </w:r>
                    </w:p>
                    <w:p w14:paraId="1E0D054D" w14:textId="0E10C832" w:rsidR="00DC6D6E" w:rsidRPr="00DC6D6E" w:rsidRDefault="00DC6D6E" w:rsidP="00DC6D6E">
                      <w:pPr>
                        <w:tabs>
                          <w:tab w:val="left" w:pos="5641"/>
                        </w:tabs>
                        <w:spacing w:line="276" w:lineRule="auto"/>
                        <w:ind w:left="92" w:right="46"/>
                        <w:rPr>
                          <w:rFonts w:ascii="Calibri" w:hAnsi="Calibri"/>
                          <w:lang w:val="es-ES"/>
                        </w:rPr>
                      </w:pPr>
                      <w:r w:rsidRPr="00DC6D6E">
                        <w:rPr>
                          <w:rFonts w:ascii="Calibri" w:hAnsi="Calibri"/>
                          <w:lang w:val="es-ES"/>
                        </w:rPr>
                        <w:t xml:space="preserve">LICITACION PUBLICA NACIONAL N⁰ </w:t>
                      </w:r>
                      <w:r>
                        <w:rPr>
                          <w:rFonts w:ascii="Calibri" w:hAnsi="Calibri"/>
                          <w:lang w:val="es-ES"/>
                        </w:rPr>
                        <w:t>01</w:t>
                      </w:r>
                      <w:r w:rsidRPr="00DC6D6E">
                        <w:rPr>
                          <w:rFonts w:ascii="Calibri" w:hAnsi="Calibri"/>
                          <w:lang w:val="es-ES"/>
                        </w:rPr>
                        <w:t>/2022</w:t>
                      </w:r>
                      <w:r w:rsidRPr="00DC6D6E">
                        <w:rPr>
                          <w:rFonts w:ascii="Calibri" w:hAnsi="Calibri"/>
                          <w:lang w:val="es-ES"/>
                        </w:rPr>
                        <w:tab/>
                        <w:t>EXP: Nº CONTRATISTA:......................................................................................................</w:t>
                      </w:r>
                    </w:p>
                    <w:p w14:paraId="749110D8" w14:textId="77777777" w:rsidR="00DC6D6E" w:rsidRDefault="00DC6D6E" w:rsidP="00DC6D6E">
                      <w:pPr>
                        <w:pStyle w:val="Textoindependiente"/>
                        <w:tabs>
                          <w:tab w:val="left" w:pos="907"/>
                          <w:tab w:val="left" w:pos="1257"/>
                          <w:tab w:val="left" w:pos="2644"/>
                          <w:tab w:val="left" w:pos="5833"/>
                        </w:tabs>
                        <w:ind w:left="92"/>
                        <w:rPr>
                          <w:rFonts w:ascii="Calibri" w:hAnsi="Calibri"/>
                        </w:rPr>
                      </w:pPr>
                      <w:r>
                        <w:rPr>
                          <w:rFonts w:ascii="Calibri" w:hAnsi="Calibri"/>
                        </w:rPr>
                        <w:t>FECHA:</w:t>
                      </w:r>
                      <w:r>
                        <w:rPr>
                          <w:rFonts w:ascii="Calibri" w:hAnsi="Calibri"/>
                        </w:rPr>
                        <w:tab/>
                        <w:t>/</w:t>
                      </w:r>
                      <w:r>
                        <w:rPr>
                          <w:rFonts w:ascii="Calibri" w:hAnsi="Calibri"/>
                        </w:rPr>
                        <w:tab/>
                        <w:t>/</w:t>
                      </w:r>
                      <w:r>
                        <w:rPr>
                          <w:rFonts w:ascii="Calibri" w:hAnsi="Calibri"/>
                        </w:rPr>
                        <w:tab/>
                        <w:t>ORDEN DE SERVICIO N⁰………….</w:t>
                      </w:r>
                      <w:r>
                        <w:rPr>
                          <w:rFonts w:ascii="Calibri" w:hAnsi="Calibri"/>
                        </w:rPr>
                        <w:tab/>
                        <w:t>NOTA DE PEDIDO N⁰…………</w:t>
                      </w:r>
                    </w:p>
                  </w:txbxContent>
                </v:textbox>
                <w10:wrap type="topAndBottom" anchorx="page"/>
              </v:shape>
            </w:pict>
          </mc:Fallback>
        </mc:AlternateContent>
      </w:r>
      <w:r w:rsidRPr="00DC6D6E">
        <w:rPr>
          <w:rFonts w:asciiTheme="majorHAnsi" w:eastAsia="Calibri" w:hAnsiTheme="majorHAnsi"/>
          <w:sz w:val="24"/>
          <w:szCs w:val="24"/>
          <w:lang w:val="es-ES"/>
        </w:rPr>
        <w:t>Estos libros serán foliados, sellados y rubricados por la Dirección Técnica y/o Inspección y se encontrarán permanentemente en la Oficina de Inspección. A tal efecto la contratista deberá proveer un sello con las siguientes medidas y leyendas:</w:t>
      </w:r>
    </w:p>
    <w:p w14:paraId="51C0DEBF" w14:textId="21CBC080"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F2E2943" w14:textId="77777777" w:rsidR="00DC6D6E" w:rsidRDefault="00DC6D6E" w:rsidP="00DC6D6E">
      <w:pPr>
        <w:autoSpaceDE w:val="0"/>
        <w:autoSpaceDN w:val="0"/>
        <w:adjustRightInd w:val="0"/>
        <w:jc w:val="both"/>
        <w:rPr>
          <w:rFonts w:asciiTheme="majorHAnsi" w:eastAsia="Calibri" w:hAnsiTheme="majorHAnsi"/>
          <w:sz w:val="24"/>
          <w:szCs w:val="24"/>
          <w:lang w:val="es-ES"/>
        </w:rPr>
      </w:pPr>
    </w:p>
    <w:p w14:paraId="7552AFCD" w14:textId="77777777" w:rsidR="000B03AE" w:rsidRDefault="000B03AE" w:rsidP="00DC6D6E">
      <w:pPr>
        <w:autoSpaceDE w:val="0"/>
        <w:autoSpaceDN w:val="0"/>
        <w:adjustRightInd w:val="0"/>
        <w:jc w:val="both"/>
        <w:rPr>
          <w:rFonts w:asciiTheme="majorHAnsi" w:eastAsia="Calibri" w:hAnsiTheme="majorHAnsi"/>
          <w:sz w:val="24"/>
          <w:szCs w:val="24"/>
          <w:lang w:val="es-ES"/>
        </w:rPr>
      </w:pPr>
    </w:p>
    <w:p w14:paraId="002F4B28" w14:textId="77777777" w:rsidR="000B03AE" w:rsidRDefault="000B03AE" w:rsidP="00DC6D6E">
      <w:pPr>
        <w:autoSpaceDE w:val="0"/>
        <w:autoSpaceDN w:val="0"/>
        <w:adjustRightInd w:val="0"/>
        <w:jc w:val="both"/>
        <w:rPr>
          <w:rFonts w:asciiTheme="majorHAnsi" w:eastAsia="Calibri" w:hAnsiTheme="majorHAnsi"/>
          <w:sz w:val="24"/>
          <w:szCs w:val="24"/>
          <w:lang w:val="es-ES"/>
        </w:rPr>
      </w:pPr>
    </w:p>
    <w:p w14:paraId="3162DE6D" w14:textId="77777777" w:rsidR="000B03AE" w:rsidRPr="00DC6D6E" w:rsidRDefault="000B03AE" w:rsidP="00DC6D6E">
      <w:pPr>
        <w:autoSpaceDE w:val="0"/>
        <w:autoSpaceDN w:val="0"/>
        <w:adjustRightInd w:val="0"/>
        <w:jc w:val="both"/>
        <w:rPr>
          <w:rFonts w:asciiTheme="majorHAnsi" w:eastAsia="Calibri" w:hAnsiTheme="majorHAnsi"/>
          <w:sz w:val="24"/>
          <w:szCs w:val="24"/>
          <w:lang w:val="es-ES"/>
        </w:rPr>
      </w:pPr>
    </w:p>
    <w:p w14:paraId="58F1F46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ANCHO: 120mm ALTO: 40mm</w:t>
      </w:r>
    </w:p>
    <w:p w14:paraId="553A50C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Al momento de efectuarse el Acta de Inicio o Replanteo de la Obra, se abrirán los Libros de Obra que serán:</w:t>
      </w:r>
    </w:p>
    <w:p w14:paraId="393922E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FFCDE7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1 (uno) de Órdenes de Servicio</w:t>
      </w:r>
    </w:p>
    <w:p w14:paraId="5EB1C99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1 (uno) de Notas de Pedido</w:t>
      </w:r>
    </w:p>
    <w:p w14:paraId="659026D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62FB7D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Las relaciones oficiales se mantendrán por Órdenes de Servicio, que emitirá la Inspección y Notas de Pedido, que solicitará el Contratista. Serán numeradas, fechadas se extenderán por triplicado. El original quedará en el respectivo Libro, duplicado se entregará al Contratista y triplicado se archivará el expediente la Obra.</w:t>
      </w:r>
    </w:p>
    <w:p w14:paraId="4FAB83F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o su Representante técnico NO podrán negarse a firmar las Órdenes de Servicio, pudiendo en todo caso manifestar disconformidad en el libro de Notas de Pedidos, si es que estima que la misma excede los términos del Contrato. -</w:t>
      </w:r>
    </w:p>
    <w:p w14:paraId="01F3BAE3"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7E55437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41º: PLANOS CONFORME A OBRA:</w:t>
      </w:r>
    </w:p>
    <w:p w14:paraId="280B3F59"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528A0C9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Antes de la Recepción Provisoria, el Contratista deberá presentar a la Inspección, los Planos conforme a Obra si hubieren existido variantes. Si los mismos fueron observados, el Contratista deberá rehacerlos y completarlos dentro de los cinco (5) días posteriores a su devolución por parte de la Inspección.</w:t>
      </w:r>
    </w:p>
    <w:p w14:paraId="15115C0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Recepción Provisoria se llevará a cabo recién cuando los planos conforme a la Obra, sean aprobados por la Inspección. Estos planos deberán ser confeccionados conforme a las instrucciones que impartirá la inspección, quién fijará el número de planos, copias, escalas, formatos, detalles, etc.-</w:t>
      </w:r>
    </w:p>
    <w:p w14:paraId="5604B00B" w14:textId="7BCF0384" w:rsidR="00DC6D6E" w:rsidRDefault="00DC6D6E" w:rsidP="00023CB3">
      <w:pPr>
        <w:autoSpaceDE w:val="0"/>
        <w:autoSpaceDN w:val="0"/>
        <w:adjustRightInd w:val="0"/>
        <w:ind w:firstLine="720"/>
        <w:jc w:val="both"/>
        <w:rPr>
          <w:rFonts w:asciiTheme="majorHAnsi" w:eastAsia="Calibri" w:hAnsiTheme="majorHAnsi"/>
          <w:sz w:val="24"/>
          <w:szCs w:val="24"/>
          <w:lang w:val="es-ES"/>
        </w:rPr>
      </w:pPr>
    </w:p>
    <w:p w14:paraId="38FBCB79" w14:textId="77777777" w:rsidR="000B03AE" w:rsidRDefault="000B03AE" w:rsidP="00023CB3">
      <w:pPr>
        <w:autoSpaceDE w:val="0"/>
        <w:autoSpaceDN w:val="0"/>
        <w:adjustRightInd w:val="0"/>
        <w:ind w:firstLine="720"/>
        <w:jc w:val="both"/>
        <w:rPr>
          <w:rFonts w:asciiTheme="majorHAnsi" w:eastAsia="Calibri" w:hAnsiTheme="majorHAnsi"/>
          <w:sz w:val="24"/>
          <w:szCs w:val="24"/>
          <w:lang w:val="es-ES"/>
        </w:rPr>
      </w:pPr>
    </w:p>
    <w:p w14:paraId="4FC6E812" w14:textId="77777777" w:rsidR="00023CB3" w:rsidRPr="00DC6D6E" w:rsidRDefault="00023CB3" w:rsidP="00023CB3">
      <w:pPr>
        <w:autoSpaceDE w:val="0"/>
        <w:autoSpaceDN w:val="0"/>
        <w:adjustRightInd w:val="0"/>
        <w:ind w:firstLine="720"/>
        <w:jc w:val="both"/>
        <w:rPr>
          <w:rFonts w:asciiTheme="majorHAnsi" w:eastAsia="Calibri" w:hAnsiTheme="majorHAnsi"/>
          <w:sz w:val="24"/>
          <w:szCs w:val="24"/>
          <w:lang w:val="es-ES"/>
        </w:rPr>
      </w:pPr>
    </w:p>
    <w:p w14:paraId="0CE2699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lastRenderedPageBreak/>
        <w:t>ARTÍCULO 42º: RECEPCIONES Y PLAZO DE LA GARANTÍA DE LOS TRABAJOS:</w:t>
      </w:r>
    </w:p>
    <w:p w14:paraId="64FAA125"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7E0504F8" w14:textId="77777777" w:rsidR="00DC6D6E" w:rsidRPr="001465D3" w:rsidRDefault="00DC6D6E" w:rsidP="00DC6D6E">
      <w:pPr>
        <w:numPr>
          <w:ilvl w:val="0"/>
          <w:numId w:val="6"/>
        </w:numPr>
        <w:autoSpaceDE w:val="0"/>
        <w:autoSpaceDN w:val="0"/>
        <w:adjustRightInd w:val="0"/>
        <w:spacing w:after="0" w:line="240" w:lineRule="auto"/>
        <w:jc w:val="both"/>
        <w:rPr>
          <w:rFonts w:asciiTheme="majorHAnsi" w:eastAsia="Calibri" w:hAnsiTheme="majorHAnsi"/>
          <w:sz w:val="24"/>
          <w:szCs w:val="24"/>
        </w:rPr>
      </w:pPr>
      <w:proofErr w:type="spellStart"/>
      <w:r w:rsidRPr="001465D3">
        <w:rPr>
          <w:rFonts w:asciiTheme="majorHAnsi" w:eastAsia="Calibri" w:hAnsiTheme="majorHAnsi"/>
          <w:b/>
          <w:sz w:val="24"/>
          <w:szCs w:val="24"/>
        </w:rPr>
        <w:t>Recepción</w:t>
      </w:r>
      <w:proofErr w:type="spellEnd"/>
      <w:r w:rsidRPr="001465D3">
        <w:rPr>
          <w:rFonts w:asciiTheme="majorHAnsi" w:eastAsia="Calibri" w:hAnsiTheme="majorHAnsi"/>
          <w:b/>
          <w:sz w:val="24"/>
          <w:szCs w:val="24"/>
        </w:rPr>
        <w:t xml:space="preserve"> </w:t>
      </w:r>
      <w:proofErr w:type="spellStart"/>
      <w:r w:rsidRPr="001465D3">
        <w:rPr>
          <w:rFonts w:asciiTheme="majorHAnsi" w:eastAsia="Calibri" w:hAnsiTheme="majorHAnsi"/>
          <w:b/>
          <w:sz w:val="24"/>
          <w:szCs w:val="24"/>
        </w:rPr>
        <w:t>Provisoria</w:t>
      </w:r>
      <w:proofErr w:type="spellEnd"/>
      <w:r w:rsidRPr="001465D3">
        <w:rPr>
          <w:rFonts w:asciiTheme="majorHAnsi" w:eastAsia="Calibri" w:hAnsiTheme="majorHAnsi"/>
          <w:b/>
          <w:sz w:val="24"/>
          <w:szCs w:val="24"/>
        </w:rPr>
        <w:t xml:space="preserve"> o Provisional</w:t>
      </w:r>
      <w:r w:rsidRPr="001465D3">
        <w:rPr>
          <w:rFonts w:asciiTheme="majorHAnsi" w:eastAsia="Calibri" w:hAnsiTheme="majorHAnsi"/>
          <w:sz w:val="24"/>
          <w:szCs w:val="24"/>
        </w:rPr>
        <w:t>:</w:t>
      </w:r>
    </w:p>
    <w:p w14:paraId="219C99F4" w14:textId="77777777" w:rsidR="00DC6D6E" w:rsidRPr="001465D3" w:rsidRDefault="00DC6D6E" w:rsidP="00DC6D6E">
      <w:pPr>
        <w:autoSpaceDE w:val="0"/>
        <w:autoSpaceDN w:val="0"/>
        <w:adjustRightInd w:val="0"/>
        <w:jc w:val="both"/>
        <w:rPr>
          <w:rFonts w:asciiTheme="majorHAnsi" w:eastAsia="Calibri" w:hAnsiTheme="majorHAnsi"/>
          <w:sz w:val="24"/>
          <w:szCs w:val="24"/>
        </w:rPr>
      </w:pPr>
    </w:p>
    <w:p w14:paraId="0FCAE2D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Será la última operación a realizar durante el plazo contractual, consecuentemente y previo a ello, el Contratista tendrá que haber realizado y aprobado por parte de la Inspección, todas las obras exigidas en Pliegos de Especificaciones Técnicas, Órdenes de Servicios y Obligaciones emanadas del presente Pliego de Bases y Condiciones. Cumplimentando, se realizará la Recepción Provisoria.</w:t>
      </w:r>
    </w:p>
    <w:p w14:paraId="1187F13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023CB3">
        <w:rPr>
          <w:rFonts w:asciiTheme="majorHAnsi" w:eastAsia="Calibri" w:hAnsiTheme="majorHAnsi"/>
          <w:b/>
          <w:bCs/>
          <w:i/>
          <w:iCs/>
          <w:sz w:val="24"/>
          <w:szCs w:val="24"/>
          <w:u w:val="single"/>
          <w:lang w:val="es-ES"/>
        </w:rPr>
        <w:t>Plazo de Garantía:</w:t>
      </w:r>
      <w:r w:rsidRPr="00DC6D6E">
        <w:rPr>
          <w:rFonts w:asciiTheme="majorHAnsi" w:eastAsia="Calibri" w:hAnsiTheme="majorHAnsi"/>
          <w:sz w:val="24"/>
          <w:szCs w:val="24"/>
          <w:lang w:val="es-ES"/>
        </w:rPr>
        <w:t xml:space="preserve"> El plazo de garantía de los trabajos ejecutados será de un (1) año a partir de la Recepción Provisoria y durante ese plazo, el Contratista será el responsable de las reparaciones requeridas por defectos provenientes de la mala calidad o ejecución deficiente de los trabajos o vicios ocultos.-</w:t>
      </w:r>
    </w:p>
    <w:p w14:paraId="273DA39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2BAE009" w14:textId="77777777" w:rsidR="00DC6D6E" w:rsidRPr="001465D3" w:rsidRDefault="00DC6D6E" w:rsidP="00DC6D6E">
      <w:pPr>
        <w:numPr>
          <w:ilvl w:val="0"/>
          <w:numId w:val="6"/>
        </w:numPr>
        <w:autoSpaceDE w:val="0"/>
        <w:autoSpaceDN w:val="0"/>
        <w:adjustRightInd w:val="0"/>
        <w:spacing w:after="0" w:line="240" w:lineRule="auto"/>
        <w:jc w:val="both"/>
        <w:rPr>
          <w:rFonts w:asciiTheme="majorHAnsi" w:eastAsia="Calibri" w:hAnsiTheme="majorHAnsi"/>
          <w:b/>
          <w:bCs/>
          <w:sz w:val="24"/>
          <w:szCs w:val="24"/>
        </w:rPr>
      </w:pPr>
      <w:proofErr w:type="spellStart"/>
      <w:r w:rsidRPr="001465D3">
        <w:rPr>
          <w:rFonts w:asciiTheme="majorHAnsi" w:eastAsia="Calibri" w:hAnsiTheme="majorHAnsi"/>
          <w:b/>
          <w:bCs/>
          <w:sz w:val="24"/>
          <w:szCs w:val="24"/>
        </w:rPr>
        <w:t>Recepción</w:t>
      </w:r>
      <w:proofErr w:type="spellEnd"/>
      <w:r w:rsidRPr="001465D3">
        <w:rPr>
          <w:rFonts w:asciiTheme="majorHAnsi" w:eastAsia="Calibri" w:hAnsiTheme="majorHAnsi"/>
          <w:b/>
          <w:bCs/>
          <w:sz w:val="24"/>
          <w:szCs w:val="24"/>
        </w:rPr>
        <w:t xml:space="preserve"> </w:t>
      </w:r>
      <w:proofErr w:type="spellStart"/>
      <w:r w:rsidRPr="001465D3">
        <w:rPr>
          <w:rFonts w:asciiTheme="majorHAnsi" w:eastAsia="Calibri" w:hAnsiTheme="majorHAnsi"/>
          <w:b/>
          <w:bCs/>
          <w:sz w:val="24"/>
          <w:szCs w:val="24"/>
        </w:rPr>
        <w:t>Definitiva</w:t>
      </w:r>
      <w:proofErr w:type="spellEnd"/>
      <w:r w:rsidRPr="001465D3">
        <w:rPr>
          <w:rFonts w:asciiTheme="majorHAnsi" w:eastAsia="Calibri" w:hAnsiTheme="majorHAnsi"/>
          <w:b/>
          <w:bCs/>
          <w:sz w:val="24"/>
          <w:szCs w:val="24"/>
        </w:rPr>
        <w:t>:</w:t>
      </w:r>
    </w:p>
    <w:p w14:paraId="56316181" w14:textId="77777777" w:rsidR="00DC6D6E" w:rsidRPr="001465D3" w:rsidRDefault="00DC6D6E" w:rsidP="00DC6D6E">
      <w:pPr>
        <w:autoSpaceDE w:val="0"/>
        <w:autoSpaceDN w:val="0"/>
        <w:adjustRightInd w:val="0"/>
        <w:jc w:val="both"/>
        <w:rPr>
          <w:rFonts w:asciiTheme="majorHAnsi" w:eastAsia="Calibri" w:hAnsiTheme="majorHAnsi"/>
          <w:b/>
          <w:sz w:val="24"/>
          <w:szCs w:val="24"/>
        </w:rPr>
      </w:pPr>
    </w:p>
    <w:p w14:paraId="3F768076"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Vencido el plazo de Garantía descripto en el Inciso anterior, el Contratista tendrá derecho a solicitar la Recepción Definitiva de la Obra, de haberse efectuado observaciones durante el período de garantía establecido en el inc. A), se verificará el cumplimiento de las mismas y de prestar conformidad a las reparaciones y/u observaciones solicitadas, se emitirá la correspondiente "Recepción Definitiva".-</w:t>
      </w:r>
    </w:p>
    <w:p w14:paraId="402AFD3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4C420D36" w14:textId="77777777"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43º: NORMAS DE INTERPRETACIÓN</w:t>
      </w:r>
      <w:r w:rsidRPr="00DC6D6E">
        <w:rPr>
          <w:rFonts w:asciiTheme="majorHAnsi" w:eastAsia="Calibri" w:hAnsiTheme="majorHAnsi"/>
          <w:bCs/>
          <w:sz w:val="24"/>
          <w:szCs w:val="24"/>
          <w:lang w:val="es-ES"/>
        </w:rPr>
        <w:t>:</w:t>
      </w:r>
    </w:p>
    <w:p w14:paraId="1D01BAB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664E01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vínculo contractual entre las partes se regirá por las siguientes normas:</w:t>
      </w:r>
    </w:p>
    <w:p w14:paraId="46F6860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7A7FF3E2"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Ordenanza N° 9233 de la Municipalidad de Alta Gracia - General de Contabilidad y Contratación.</w:t>
      </w:r>
    </w:p>
    <w:p w14:paraId="19BC1A4B" w14:textId="77777777" w:rsidR="00DC6D6E" w:rsidRDefault="00DC6D6E" w:rsidP="00DC6D6E">
      <w:pPr>
        <w:autoSpaceDE w:val="0"/>
        <w:autoSpaceDN w:val="0"/>
        <w:adjustRightInd w:val="0"/>
        <w:jc w:val="both"/>
        <w:rPr>
          <w:rFonts w:asciiTheme="majorHAnsi" w:eastAsia="Calibri" w:hAnsiTheme="majorHAnsi"/>
          <w:sz w:val="24"/>
          <w:szCs w:val="24"/>
          <w:lang w:val="es-ES"/>
        </w:rPr>
      </w:pPr>
    </w:p>
    <w:p w14:paraId="4BE926E8" w14:textId="77777777" w:rsidR="00A74EDA" w:rsidRDefault="00A74EDA" w:rsidP="00DC6D6E">
      <w:pPr>
        <w:autoSpaceDE w:val="0"/>
        <w:autoSpaceDN w:val="0"/>
        <w:adjustRightInd w:val="0"/>
        <w:jc w:val="both"/>
        <w:rPr>
          <w:rFonts w:asciiTheme="majorHAnsi" w:eastAsia="Calibri" w:hAnsiTheme="majorHAnsi"/>
          <w:sz w:val="24"/>
          <w:szCs w:val="24"/>
          <w:lang w:val="es-ES"/>
        </w:rPr>
      </w:pPr>
    </w:p>
    <w:p w14:paraId="4A868179" w14:textId="77777777" w:rsidR="00A74EDA" w:rsidRPr="00DC6D6E" w:rsidRDefault="00A74EDA" w:rsidP="00DC6D6E">
      <w:pPr>
        <w:autoSpaceDE w:val="0"/>
        <w:autoSpaceDN w:val="0"/>
        <w:adjustRightInd w:val="0"/>
        <w:jc w:val="both"/>
        <w:rPr>
          <w:rFonts w:asciiTheme="majorHAnsi" w:eastAsia="Calibri" w:hAnsiTheme="majorHAnsi"/>
          <w:sz w:val="24"/>
          <w:szCs w:val="24"/>
          <w:lang w:val="es-ES"/>
        </w:rPr>
      </w:pPr>
    </w:p>
    <w:p w14:paraId="60496604"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Pliego General de Condiciones y de Especificaciones Técnicas.</w:t>
      </w:r>
    </w:p>
    <w:p w14:paraId="7ADB9F2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676D851" w14:textId="77777777" w:rsidR="00DC6D6E" w:rsidRPr="001465D3"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rPr>
      </w:pPr>
      <w:proofErr w:type="spellStart"/>
      <w:r w:rsidRPr="001465D3">
        <w:rPr>
          <w:rFonts w:asciiTheme="majorHAnsi" w:eastAsia="Calibri" w:hAnsiTheme="majorHAnsi"/>
          <w:sz w:val="24"/>
          <w:szCs w:val="24"/>
        </w:rPr>
        <w:t>Contrato</w:t>
      </w:r>
      <w:proofErr w:type="spellEnd"/>
      <w:r w:rsidRPr="001465D3">
        <w:rPr>
          <w:rFonts w:asciiTheme="majorHAnsi" w:eastAsia="Calibri" w:hAnsiTheme="majorHAnsi"/>
          <w:sz w:val="24"/>
          <w:szCs w:val="24"/>
        </w:rPr>
        <w:t xml:space="preserve"> </w:t>
      </w:r>
      <w:proofErr w:type="spellStart"/>
      <w:r w:rsidRPr="001465D3">
        <w:rPr>
          <w:rFonts w:asciiTheme="majorHAnsi" w:eastAsia="Calibri" w:hAnsiTheme="majorHAnsi"/>
          <w:sz w:val="24"/>
          <w:szCs w:val="24"/>
        </w:rPr>
        <w:t>suscripto</w:t>
      </w:r>
      <w:proofErr w:type="spellEnd"/>
      <w:r w:rsidRPr="001465D3">
        <w:rPr>
          <w:rFonts w:asciiTheme="majorHAnsi" w:eastAsia="Calibri" w:hAnsiTheme="majorHAnsi"/>
          <w:sz w:val="24"/>
          <w:szCs w:val="24"/>
        </w:rPr>
        <w:t>.</w:t>
      </w:r>
    </w:p>
    <w:p w14:paraId="28557A36" w14:textId="77777777" w:rsidR="00DC6D6E" w:rsidRPr="001465D3" w:rsidRDefault="00DC6D6E" w:rsidP="00DC6D6E">
      <w:pPr>
        <w:autoSpaceDE w:val="0"/>
        <w:autoSpaceDN w:val="0"/>
        <w:adjustRightInd w:val="0"/>
        <w:jc w:val="both"/>
        <w:rPr>
          <w:rFonts w:asciiTheme="majorHAnsi" w:eastAsia="Calibri" w:hAnsiTheme="majorHAnsi"/>
          <w:sz w:val="24"/>
          <w:szCs w:val="24"/>
        </w:rPr>
      </w:pPr>
    </w:p>
    <w:p w14:paraId="723E3AD6"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Ley de Obras Públicas de la Provincia de Córdoba.</w:t>
      </w:r>
    </w:p>
    <w:p w14:paraId="5864200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142E536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enumeración anterior tiene carácter enunciativo y el orden de las disposiciones citadas no importa jerarquía normativa.</w:t>
      </w:r>
    </w:p>
    <w:p w14:paraId="5041CD7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Quien concurra a la Licitación, no podrá alegar en caso alguno, falta de conocimiento del Pliego General de Condiciones y Particular de Especificaciones Técnicas, previstos. El solo hecho de concurrir, implica el perfecto conocimiento y compresión de sus cláusulas.</w:t>
      </w:r>
    </w:p>
    <w:p w14:paraId="07731EA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Tampoco se podrá alegar en ningún caso desconocimiento o mala interpretación del Pliego Particular, demás elementos de la documentación, ni de ninguna otra disposición que con ello tenga atinencia. -</w:t>
      </w:r>
    </w:p>
    <w:p w14:paraId="666C9648"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6ECE3446"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44º: INTERPRETACIÓN DE PLANOS Y ESPECIFICACIONES TÉCNICAS:</w:t>
      </w:r>
    </w:p>
    <w:p w14:paraId="77B865C0"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78246E8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documentación que forma parte de la Licitación, se considerará como suficiente para determinar las características de las obras.</w:t>
      </w:r>
    </w:p>
    <w:p w14:paraId="28B24EE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será el responsable de la revisión del Proyecto y de realizar las correcciones, previo a la iniciación de los trabajos, el cual será aprobado por la Secretaria de Obras Públicas y Planificación.</w:t>
      </w:r>
    </w:p>
    <w:p w14:paraId="5B88A2A4" w14:textId="0CC7D9FF"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Cualquier deficiencia o error comprobado en el proyecto o en los planos que requiera ser subsanado, deberá comunicarse por escrito, a través del Libro de Notas de Pedido a la Inspección de la Obra antes de ejecutarse los trabajos y estos no se ejecutarán hasta tanto no se responda sobre el particular por Orden de Servicio. </w:t>
      </w:r>
      <w:r w:rsidR="00A74EDA">
        <w:rPr>
          <w:rFonts w:asciiTheme="majorHAnsi" w:eastAsia="Calibri" w:hAnsiTheme="majorHAnsi"/>
          <w:sz w:val="24"/>
          <w:szCs w:val="24"/>
          <w:lang w:val="es-ES"/>
        </w:rPr>
        <w:t>–</w:t>
      </w:r>
    </w:p>
    <w:p w14:paraId="2521EE14" w14:textId="77777777" w:rsidR="00A74EDA" w:rsidRDefault="00A74EDA" w:rsidP="00DC6D6E">
      <w:pPr>
        <w:autoSpaceDE w:val="0"/>
        <w:autoSpaceDN w:val="0"/>
        <w:adjustRightInd w:val="0"/>
        <w:jc w:val="both"/>
        <w:rPr>
          <w:rFonts w:asciiTheme="majorHAnsi" w:eastAsia="Calibri" w:hAnsiTheme="majorHAnsi"/>
          <w:sz w:val="24"/>
          <w:szCs w:val="24"/>
          <w:lang w:val="es-ES"/>
        </w:rPr>
      </w:pPr>
    </w:p>
    <w:p w14:paraId="6A02D12B" w14:textId="77777777" w:rsidR="00A74EDA" w:rsidRDefault="00A74EDA" w:rsidP="00DC6D6E">
      <w:pPr>
        <w:autoSpaceDE w:val="0"/>
        <w:autoSpaceDN w:val="0"/>
        <w:adjustRightInd w:val="0"/>
        <w:jc w:val="both"/>
        <w:rPr>
          <w:rFonts w:asciiTheme="majorHAnsi" w:eastAsia="Calibri" w:hAnsiTheme="majorHAnsi"/>
          <w:sz w:val="24"/>
          <w:szCs w:val="24"/>
          <w:lang w:val="es-ES"/>
        </w:rPr>
      </w:pPr>
    </w:p>
    <w:p w14:paraId="091F4E0B" w14:textId="77777777" w:rsidR="00A74EDA" w:rsidRPr="00DC6D6E" w:rsidRDefault="00A74EDA" w:rsidP="00DC6D6E">
      <w:pPr>
        <w:autoSpaceDE w:val="0"/>
        <w:autoSpaceDN w:val="0"/>
        <w:adjustRightInd w:val="0"/>
        <w:jc w:val="both"/>
        <w:rPr>
          <w:rFonts w:asciiTheme="majorHAnsi" w:eastAsia="Calibri" w:hAnsiTheme="majorHAnsi"/>
          <w:sz w:val="24"/>
          <w:szCs w:val="24"/>
          <w:lang w:val="es-ES"/>
        </w:rPr>
      </w:pPr>
    </w:p>
    <w:p w14:paraId="23D4616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5AA18AB" w14:textId="77777777" w:rsidR="00DC6D6E" w:rsidRPr="00DC6D6E" w:rsidRDefault="00DC6D6E" w:rsidP="00DC6D6E">
      <w:pPr>
        <w:autoSpaceDE w:val="0"/>
        <w:autoSpaceDN w:val="0"/>
        <w:adjustRightInd w:val="0"/>
        <w:rPr>
          <w:rFonts w:ascii="Calibri Light" w:eastAsia="Calibri" w:hAnsi="Calibri Light"/>
          <w:b/>
          <w:bCs/>
          <w:sz w:val="24"/>
          <w:szCs w:val="24"/>
          <w:lang w:val="es-ES"/>
        </w:rPr>
      </w:pPr>
      <w:r w:rsidRPr="00DC6D6E">
        <w:rPr>
          <w:rFonts w:ascii="Calibri Light" w:eastAsia="Calibri" w:hAnsi="Calibri Light"/>
          <w:b/>
          <w:bCs/>
          <w:sz w:val="24"/>
          <w:szCs w:val="24"/>
          <w:lang w:val="es-ES"/>
        </w:rPr>
        <w:lastRenderedPageBreak/>
        <w:t>ARTÍCULO 45º: PROPUESTAS ALTERNATIVAS DE MATERIALES O EQUIPOS:</w:t>
      </w:r>
    </w:p>
    <w:p w14:paraId="098126F3" w14:textId="77777777" w:rsidR="00DC6D6E" w:rsidRPr="00DC6D6E" w:rsidRDefault="00DC6D6E" w:rsidP="00DC6D6E">
      <w:pPr>
        <w:autoSpaceDE w:val="0"/>
        <w:autoSpaceDN w:val="0"/>
        <w:adjustRightInd w:val="0"/>
        <w:rPr>
          <w:rFonts w:ascii="Calibri Light" w:eastAsia="Calibri" w:hAnsi="Calibri Light"/>
          <w:b/>
          <w:bCs/>
          <w:sz w:val="24"/>
          <w:szCs w:val="24"/>
          <w:lang w:val="es-ES"/>
        </w:rPr>
      </w:pPr>
    </w:p>
    <w:p w14:paraId="3ABFEF0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por circunstancias extraordinarias, que deberá evaluar y apreciar la Inspección, no fuera posible la normal provisión de materiales, artefactos o equipos especiales previstos en planos, planillas y pliegos técnicos del proyecto, el Contratista, previa demostración de la imposibilidad de dar cumplimiento a lo exigido podrá proponer materiales o equipos alternativos, para lo que deberá presentar a la Inspección toda la documentación técnica, ensayos, etc., que demuestren que la calidad, material, forma, dimensiones, etc., de lo que propone son iguales o mejores que los especificados  originalmente.</w:t>
      </w:r>
    </w:p>
    <w:p w14:paraId="7042971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Además, deberá asegurar su producción y provisión por fabricantes de reconocida solvencia y permanencia suficiente en el mercado, a juicio de la Inspección.</w:t>
      </w:r>
    </w:p>
    <w:p w14:paraId="45AB579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documentación deberá ser presentada por el Contratista dentro de los tres días de conocida la imposibilidad de su provisión, ante la Inspección, quien dará inmediata participación al proyectista y/o especialistas intervinientes en el proyecto de las obras, como así también en todos aquellos casos en que sea necesario completar o aclarar información sobre el proyecto para su mejor interpretación.</w:t>
      </w:r>
    </w:p>
    <w:p w14:paraId="6326525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5032DC74"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46º: EQUIPO MÍNIMO A AFECTAR A OBRA:</w:t>
      </w:r>
    </w:p>
    <w:p w14:paraId="1C41A33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Contratista deberá contar en la obra, en forma permanente, con un conjunto mínimo de equipos necesario:</w:t>
      </w:r>
    </w:p>
    <w:p w14:paraId="1D1FA2D1" w14:textId="77777777" w:rsidR="00DC6D6E" w:rsidRPr="00DC6D6E" w:rsidRDefault="00DC6D6E" w:rsidP="00DC6D6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Calibri Light" w:hAnsi="Calibri Light"/>
          <w:sz w:val="24"/>
          <w:szCs w:val="24"/>
          <w:lang w:val="es-ES"/>
        </w:rPr>
      </w:pPr>
      <w:r w:rsidRPr="00DC6D6E">
        <w:rPr>
          <w:rFonts w:ascii="Calibri Light" w:hAnsi="Calibri Light"/>
          <w:sz w:val="24"/>
          <w:szCs w:val="24"/>
          <w:lang w:val="es-ES"/>
        </w:rPr>
        <w:t>- 1 Equipo de Nivelación (Óptico).</w:t>
      </w:r>
    </w:p>
    <w:p w14:paraId="61B5EEFC" w14:textId="77777777" w:rsidR="00DC6D6E" w:rsidRPr="00DC6D6E" w:rsidRDefault="00DC6D6E" w:rsidP="00DC6D6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Calibri Light" w:hAnsi="Calibri Light"/>
          <w:sz w:val="24"/>
          <w:szCs w:val="24"/>
          <w:lang w:val="es-ES"/>
        </w:rPr>
      </w:pPr>
      <w:r w:rsidRPr="00DC6D6E">
        <w:rPr>
          <w:rFonts w:ascii="Calibri Light" w:hAnsi="Calibri Light"/>
          <w:sz w:val="24"/>
          <w:szCs w:val="24"/>
          <w:lang w:val="es-ES"/>
        </w:rPr>
        <w:t>- 1 Vibro compactador (&gt; 3 TN).</w:t>
      </w:r>
    </w:p>
    <w:p w14:paraId="1B9E293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- 1 Camión para traslado de escombro.</w:t>
      </w:r>
    </w:p>
    <w:p w14:paraId="1D9F090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Equipos de higiene y seguridad.</w:t>
      </w:r>
    </w:p>
    <w:p w14:paraId="79293AC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Hormigonera y herramientas varias de construcción.</w:t>
      </w:r>
    </w:p>
    <w:p w14:paraId="3DC11F8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Fusionadora.</w:t>
      </w:r>
    </w:p>
    <w:p w14:paraId="34E3C7FA" w14:textId="77777777" w:rsidR="00DC6D6E" w:rsidRDefault="00DC6D6E" w:rsidP="00DC6D6E">
      <w:pPr>
        <w:autoSpaceDE w:val="0"/>
        <w:autoSpaceDN w:val="0"/>
        <w:adjustRightInd w:val="0"/>
        <w:jc w:val="both"/>
        <w:rPr>
          <w:rFonts w:asciiTheme="majorHAnsi" w:eastAsia="Calibri" w:hAnsiTheme="majorHAnsi"/>
          <w:b/>
          <w:bCs/>
          <w:sz w:val="24"/>
          <w:szCs w:val="24"/>
          <w:lang w:val="es-ES"/>
        </w:rPr>
      </w:pPr>
    </w:p>
    <w:p w14:paraId="1101B34C" w14:textId="77777777" w:rsidR="00A74EDA" w:rsidRDefault="00A74EDA" w:rsidP="00DC6D6E">
      <w:pPr>
        <w:autoSpaceDE w:val="0"/>
        <w:autoSpaceDN w:val="0"/>
        <w:adjustRightInd w:val="0"/>
        <w:jc w:val="both"/>
        <w:rPr>
          <w:rFonts w:asciiTheme="majorHAnsi" w:eastAsia="Calibri" w:hAnsiTheme="majorHAnsi"/>
          <w:b/>
          <w:bCs/>
          <w:sz w:val="24"/>
          <w:szCs w:val="24"/>
          <w:lang w:val="es-ES"/>
        </w:rPr>
      </w:pPr>
    </w:p>
    <w:p w14:paraId="2F01C04E" w14:textId="77777777" w:rsidR="00A74EDA" w:rsidRPr="00DC6D6E" w:rsidRDefault="00A74EDA" w:rsidP="00DC6D6E">
      <w:pPr>
        <w:autoSpaceDE w:val="0"/>
        <w:autoSpaceDN w:val="0"/>
        <w:adjustRightInd w:val="0"/>
        <w:jc w:val="both"/>
        <w:rPr>
          <w:rFonts w:asciiTheme="majorHAnsi" w:eastAsia="Calibri" w:hAnsiTheme="majorHAnsi"/>
          <w:b/>
          <w:bCs/>
          <w:sz w:val="24"/>
          <w:szCs w:val="24"/>
          <w:lang w:val="es-ES"/>
        </w:rPr>
      </w:pPr>
    </w:p>
    <w:p w14:paraId="217B894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bookmarkStart w:id="3" w:name="_Hlk117491187"/>
      <w:r w:rsidRPr="00DC6D6E">
        <w:rPr>
          <w:rFonts w:asciiTheme="majorHAnsi" w:eastAsia="Calibri" w:hAnsiTheme="majorHAnsi"/>
          <w:b/>
          <w:bCs/>
          <w:sz w:val="24"/>
          <w:szCs w:val="24"/>
          <w:lang w:val="es-ES"/>
        </w:rPr>
        <w:lastRenderedPageBreak/>
        <w:t xml:space="preserve">ARTÍCULO 47º: MOVILIDAD </w:t>
      </w:r>
    </w:p>
    <w:bookmarkEnd w:id="3"/>
    <w:p w14:paraId="1B4F33C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contratista tendrá que proveer a la Secretaría de Obras Públicas y Planificación de la Municipalidad de Alta Gracia, un vehículo sedán (cuatro puertas) modelo 2019 en adelante, naftero, motor 1.4 o superior, con kit de seguridad vial y seguros correspondientes. –además deberá proveer el combustible para el vehículo mencionado. El contratista será responsable por los mantenimientos generales e imprevistos que puedan surgir durante el buen uso del vehículo.</w:t>
      </w:r>
    </w:p>
    <w:p w14:paraId="4881325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vehículo será utilizado por la inspección de la Secretaría de Obras Públicas y Planificación para la obra de referencia (el agente autorizado a conducir será designado mediante libro de obra por el Secretario de Obras Públicas) a partir de la fecha de la firma del contrato hasta el mes que opere la recepción provisoria inclusive, luego el mismo será devuelto a la contratista.</w:t>
      </w:r>
    </w:p>
    <w:p w14:paraId="1F758C3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vehículo será guardado únicamente en el estacionamiento cubierto de la Terminal de Ómnibus de la ciudad de Alta Gracia, luego del cumplimiento diario de las tareas de inspección.</w:t>
      </w:r>
    </w:p>
    <w:p w14:paraId="7B914543" w14:textId="2DBFF1A5" w:rsidR="00DC6D6E" w:rsidRDefault="00DC6D6E" w:rsidP="00DC6D6E">
      <w:pPr>
        <w:autoSpaceDE w:val="0"/>
        <w:autoSpaceDN w:val="0"/>
        <w:adjustRightInd w:val="0"/>
        <w:jc w:val="both"/>
        <w:rPr>
          <w:rFonts w:asciiTheme="majorHAnsi" w:eastAsia="Calibri" w:hAnsiTheme="majorHAnsi"/>
          <w:sz w:val="24"/>
          <w:szCs w:val="24"/>
          <w:lang w:val="es-ES"/>
        </w:rPr>
      </w:pPr>
    </w:p>
    <w:p w14:paraId="07EA95BF" w14:textId="00FBA5A6" w:rsidR="00D903B7" w:rsidRPr="00DC6D6E" w:rsidRDefault="00D903B7" w:rsidP="00D903B7">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w:t>
      </w:r>
      <w:r>
        <w:rPr>
          <w:rFonts w:asciiTheme="majorHAnsi" w:eastAsia="Calibri" w:hAnsiTheme="majorHAnsi"/>
          <w:b/>
          <w:bCs/>
          <w:sz w:val="24"/>
          <w:szCs w:val="24"/>
          <w:lang w:val="es-ES"/>
        </w:rPr>
        <w:t>8</w:t>
      </w:r>
      <w:r w:rsidRPr="00DC6D6E">
        <w:rPr>
          <w:rFonts w:asciiTheme="majorHAnsi" w:eastAsia="Calibri" w:hAnsiTheme="majorHAnsi"/>
          <w:b/>
          <w:bCs/>
          <w:sz w:val="24"/>
          <w:szCs w:val="24"/>
          <w:lang w:val="es-ES"/>
        </w:rPr>
        <w:t xml:space="preserve">º: </w:t>
      </w:r>
      <w:r>
        <w:rPr>
          <w:rFonts w:asciiTheme="majorHAnsi" w:eastAsia="Calibri" w:hAnsiTheme="majorHAnsi"/>
          <w:b/>
          <w:bCs/>
          <w:sz w:val="24"/>
          <w:szCs w:val="24"/>
          <w:lang w:val="es-ES"/>
        </w:rPr>
        <w:t>UBICACIÓN DE LAS 25 VIVIENDAS</w:t>
      </w:r>
    </w:p>
    <w:p w14:paraId="37A6243B" w14:textId="77777777" w:rsidR="00D903B7" w:rsidRPr="00DC6D6E" w:rsidRDefault="00D903B7" w:rsidP="00DC6D6E">
      <w:pPr>
        <w:autoSpaceDE w:val="0"/>
        <w:autoSpaceDN w:val="0"/>
        <w:adjustRightInd w:val="0"/>
        <w:jc w:val="both"/>
        <w:rPr>
          <w:rFonts w:asciiTheme="majorHAnsi" w:eastAsia="Calibri" w:hAnsiTheme="majorHAnsi"/>
          <w:sz w:val="24"/>
          <w:szCs w:val="24"/>
          <w:lang w:val="es-ES"/>
        </w:rPr>
      </w:pPr>
    </w:p>
    <w:p w14:paraId="5E6A4181" w14:textId="6B7B24E5" w:rsidR="00DC6D6E" w:rsidRDefault="00DC6D6E" w:rsidP="00DC6D6E">
      <w:pPr>
        <w:rPr>
          <w:rFonts w:asciiTheme="majorHAnsi" w:eastAsia="Calibri" w:hAnsiTheme="majorHAnsi"/>
          <w:bCs/>
          <w:sz w:val="24"/>
          <w:szCs w:val="24"/>
          <w:lang w:val="es-ES"/>
        </w:rPr>
      </w:pPr>
      <w:r w:rsidRPr="00DC6D6E">
        <w:rPr>
          <w:rFonts w:asciiTheme="majorHAnsi" w:eastAsia="Calibri" w:hAnsiTheme="majorHAnsi"/>
          <w:bCs/>
          <w:sz w:val="24"/>
          <w:szCs w:val="24"/>
          <w:lang w:val="es-ES"/>
        </w:rPr>
        <w:t>Será facultad del Departamento Ejecutivo disponer la reubicación de hasta 2 (dos) de las viviendas consignadas en el cuadro anterior, antes del perfeccionamiento del contrato de obra y siempre que su nueva afectación sea dentro del ejido municipal.</w:t>
      </w:r>
    </w:p>
    <w:p w14:paraId="6E434FD0" w14:textId="0063306A" w:rsidR="00DC6D6E" w:rsidRDefault="00023CB3" w:rsidP="00DC6D6E">
      <w:pPr>
        <w:rPr>
          <w:lang w:val="es-ES"/>
        </w:rPr>
      </w:pPr>
      <w:r w:rsidRPr="00023CB3">
        <w:rPr>
          <w:noProof/>
          <w:lang w:val="es-AR" w:eastAsia="es-AR"/>
        </w:rPr>
        <w:lastRenderedPageBreak/>
        <w:drawing>
          <wp:inline distT="0" distB="0" distL="0" distR="0" wp14:anchorId="6F56E360" wp14:editId="6117773F">
            <wp:extent cx="5612130" cy="53911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5391150"/>
                    </a:xfrm>
                    <a:prstGeom prst="rect">
                      <a:avLst/>
                    </a:prstGeom>
                    <a:noFill/>
                    <a:ln>
                      <a:noFill/>
                    </a:ln>
                  </pic:spPr>
                </pic:pic>
              </a:graphicData>
            </a:graphic>
          </wp:inline>
        </w:drawing>
      </w:r>
    </w:p>
    <w:p w14:paraId="6200AE20" w14:textId="0E8D17EA" w:rsidR="009C21B2" w:rsidRPr="00E2288E" w:rsidRDefault="00E2288E" w:rsidP="00DC6D6E">
      <w:pPr>
        <w:rPr>
          <w:rFonts w:asciiTheme="majorHAnsi" w:hAnsiTheme="majorHAnsi"/>
          <w:b/>
          <w:bCs/>
          <w:sz w:val="24"/>
          <w:szCs w:val="24"/>
          <w:lang w:val="es-ES"/>
        </w:rPr>
      </w:pPr>
      <w:r w:rsidRPr="00E2288E">
        <w:rPr>
          <w:rFonts w:asciiTheme="majorHAnsi" w:hAnsiTheme="majorHAnsi"/>
          <w:b/>
          <w:bCs/>
          <w:sz w:val="24"/>
          <w:szCs w:val="24"/>
          <w:lang w:val="es-ES"/>
        </w:rPr>
        <w:t>SE ADJUNTA PLANOS DE UBICACIÓN DE VIVIENDAS EN ANEXO I</w:t>
      </w:r>
    </w:p>
    <w:p w14:paraId="67A295E3" w14:textId="617EDA88" w:rsidR="00AA0500" w:rsidRDefault="00AA0500" w:rsidP="00DC6D6E">
      <w:pPr>
        <w:rPr>
          <w:lang w:val="es-ES"/>
        </w:rPr>
      </w:pPr>
    </w:p>
    <w:p w14:paraId="5A92848C" w14:textId="41F3D357" w:rsidR="00AA0500" w:rsidRDefault="00AA0500" w:rsidP="00DC6D6E">
      <w:pPr>
        <w:rPr>
          <w:lang w:val="es-ES"/>
        </w:rPr>
      </w:pPr>
    </w:p>
    <w:p w14:paraId="2E02BD93" w14:textId="3A2F7DA7" w:rsidR="008149ED" w:rsidRDefault="008149ED" w:rsidP="00DC6D6E">
      <w:pPr>
        <w:rPr>
          <w:lang w:val="es-ES"/>
        </w:rPr>
      </w:pPr>
    </w:p>
    <w:p w14:paraId="713B2B4D" w14:textId="77777777" w:rsidR="00A74EDA" w:rsidRDefault="00A74EDA" w:rsidP="00DC6D6E">
      <w:pPr>
        <w:rPr>
          <w:lang w:val="es-ES"/>
        </w:rPr>
      </w:pPr>
    </w:p>
    <w:p w14:paraId="4E9482AE" w14:textId="77777777" w:rsidR="00A74EDA" w:rsidRDefault="00A74EDA" w:rsidP="00DC6D6E">
      <w:pPr>
        <w:rPr>
          <w:lang w:val="es-ES"/>
        </w:rPr>
      </w:pPr>
    </w:p>
    <w:p w14:paraId="32663031" w14:textId="77777777" w:rsidR="00A74EDA" w:rsidRDefault="00A74EDA" w:rsidP="00DC6D6E">
      <w:pPr>
        <w:rPr>
          <w:lang w:val="es-ES"/>
        </w:rPr>
      </w:pPr>
    </w:p>
    <w:p w14:paraId="4AF453EC" w14:textId="77777777" w:rsidR="008149ED" w:rsidRDefault="008149ED" w:rsidP="00DC6D6E">
      <w:pPr>
        <w:rPr>
          <w:lang w:val="es-ES"/>
        </w:rPr>
      </w:pPr>
    </w:p>
    <w:p w14:paraId="0D28F564" w14:textId="4915CF40" w:rsidR="00AA0500" w:rsidRPr="00AA0500" w:rsidRDefault="00AA0500" w:rsidP="00AA0500">
      <w:pPr>
        <w:jc w:val="center"/>
        <w:rPr>
          <w:b/>
          <w:bCs/>
          <w:i/>
          <w:iCs/>
          <w:u w:val="single"/>
          <w:lang w:val="es-ES"/>
        </w:rPr>
      </w:pPr>
      <w:r w:rsidRPr="00AA0500">
        <w:rPr>
          <w:b/>
          <w:bCs/>
          <w:i/>
          <w:iCs/>
          <w:u w:val="single"/>
          <w:lang w:val="es-ES"/>
        </w:rPr>
        <w:lastRenderedPageBreak/>
        <w:t>CARTEL DE OBRA</w:t>
      </w:r>
    </w:p>
    <w:p w14:paraId="56C75616" w14:textId="1D2AC664" w:rsidR="009C21B2" w:rsidRDefault="009C21B2" w:rsidP="00DC6D6E">
      <w:pPr>
        <w:rPr>
          <w:rFonts w:ascii="Calibri Light" w:hAnsi="Calibri Light"/>
          <w:noProof/>
          <w:sz w:val="24"/>
          <w:szCs w:val="24"/>
          <w:lang w:val="es-AR" w:eastAsia="es-AR"/>
        </w:rPr>
      </w:pPr>
      <w:r w:rsidRPr="001465D3">
        <w:rPr>
          <w:rFonts w:ascii="Calibri Light" w:hAnsi="Calibri Light"/>
          <w:noProof/>
          <w:sz w:val="24"/>
          <w:szCs w:val="24"/>
          <w:lang w:val="es-AR" w:eastAsia="es-AR"/>
        </w:rPr>
        <w:drawing>
          <wp:inline distT="0" distB="0" distL="0" distR="0" wp14:anchorId="4FC48ECE" wp14:editId="369F9F17">
            <wp:extent cx="5612130" cy="487566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03-23 at 13.35.37.jpeg"/>
                    <pic:cNvPicPr/>
                  </pic:nvPicPr>
                  <pic:blipFill>
                    <a:blip r:embed="rId9">
                      <a:extLst>
                        <a:ext uri="{28A0092B-C50C-407E-A947-70E740481C1C}">
                          <a14:useLocalDpi xmlns:a14="http://schemas.microsoft.com/office/drawing/2010/main" val="0"/>
                        </a:ext>
                      </a:extLst>
                    </a:blip>
                    <a:stretch>
                      <a:fillRect/>
                    </a:stretch>
                  </pic:blipFill>
                  <pic:spPr>
                    <a:xfrm>
                      <a:off x="0" y="0"/>
                      <a:ext cx="5612130" cy="4875660"/>
                    </a:xfrm>
                    <a:prstGeom prst="rect">
                      <a:avLst/>
                    </a:prstGeom>
                  </pic:spPr>
                </pic:pic>
              </a:graphicData>
            </a:graphic>
          </wp:inline>
        </w:drawing>
      </w:r>
    </w:p>
    <w:p w14:paraId="0D09B21D" w14:textId="4802B676" w:rsidR="003F0F73" w:rsidRPr="003F0F73" w:rsidRDefault="003F0F73" w:rsidP="003F0F73">
      <w:pPr>
        <w:rPr>
          <w:lang w:val="es-ES"/>
        </w:rPr>
      </w:pPr>
    </w:p>
    <w:p w14:paraId="2B1EA1FD" w14:textId="51392793" w:rsidR="003F0F73" w:rsidRDefault="003F0F73" w:rsidP="003F0F73">
      <w:pPr>
        <w:rPr>
          <w:rFonts w:ascii="Calibri Light" w:hAnsi="Calibri Light"/>
          <w:noProof/>
          <w:sz w:val="24"/>
          <w:szCs w:val="24"/>
          <w:lang w:val="es-AR" w:eastAsia="es-AR"/>
        </w:rPr>
      </w:pPr>
    </w:p>
    <w:p w14:paraId="18B002E1" w14:textId="336B285D" w:rsidR="003F0F73" w:rsidRDefault="003F0F73" w:rsidP="003F0F73">
      <w:pPr>
        <w:jc w:val="right"/>
        <w:rPr>
          <w:lang w:val="es-ES"/>
        </w:rPr>
      </w:pPr>
    </w:p>
    <w:p w14:paraId="30F83B39" w14:textId="3E04BF77" w:rsidR="003F0F73" w:rsidRDefault="003F0F73" w:rsidP="003F0F73">
      <w:pPr>
        <w:jc w:val="right"/>
        <w:rPr>
          <w:lang w:val="es-ES"/>
        </w:rPr>
      </w:pPr>
    </w:p>
    <w:p w14:paraId="57321631" w14:textId="378A2719" w:rsidR="003F0F73" w:rsidRDefault="003F0F73" w:rsidP="003F0F73">
      <w:pPr>
        <w:jc w:val="right"/>
        <w:rPr>
          <w:lang w:val="es-ES"/>
        </w:rPr>
      </w:pPr>
    </w:p>
    <w:p w14:paraId="15539F9F" w14:textId="77777777" w:rsidR="00A74EDA" w:rsidRDefault="00A74EDA" w:rsidP="003F0F73">
      <w:pPr>
        <w:jc w:val="right"/>
        <w:rPr>
          <w:lang w:val="es-ES"/>
        </w:rPr>
      </w:pPr>
    </w:p>
    <w:p w14:paraId="441F45BE" w14:textId="77777777" w:rsidR="00A74EDA" w:rsidRDefault="00A74EDA" w:rsidP="003F0F73">
      <w:pPr>
        <w:jc w:val="right"/>
        <w:rPr>
          <w:lang w:val="es-ES"/>
        </w:rPr>
      </w:pPr>
    </w:p>
    <w:p w14:paraId="5D4892B0" w14:textId="44304786" w:rsidR="003F0F73" w:rsidRPr="00F57C79" w:rsidRDefault="003F0F73" w:rsidP="00F57C79">
      <w:pPr>
        <w:jc w:val="center"/>
        <w:rPr>
          <w:b/>
          <w:bCs/>
          <w:i/>
          <w:iCs/>
          <w:u w:val="single"/>
          <w:lang w:val="es-ES"/>
        </w:rPr>
      </w:pPr>
    </w:p>
    <w:p w14:paraId="637F3D3F" w14:textId="691194CA" w:rsidR="00612EB9" w:rsidRPr="00F57C79" w:rsidRDefault="00AA0500" w:rsidP="00AA0500">
      <w:pPr>
        <w:jc w:val="center"/>
        <w:rPr>
          <w:b/>
          <w:bCs/>
          <w:i/>
          <w:iCs/>
          <w:u w:val="single"/>
          <w:lang w:val="es-ES"/>
        </w:rPr>
      </w:pPr>
      <w:r w:rsidRPr="00F57C79">
        <w:rPr>
          <w:b/>
          <w:bCs/>
          <w:i/>
          <w:iCs/>
          <w:u w:val="single"/>
          <w:lang w:val="es-ES"/>
        </w:rPr>
        <w:lastRenderedPageBreak/>
        <w:t>COMPUTO Y PRESUPUESTO</w:t>
      </w:r>
    </w:p>
    <w:p w14:paraId="0B34B481" w14:textId="5D216683" w:rsidR="003F0F73" w:rsidRDefault="002713D3" w:rsidP="003F0F73">
      <w:pPr>
        <w:jc w:val="right"/>
        <w:rPr>
          <w:lang w:val="es-ES"/>
        </w:rPr>
      </w:pPr>
      <w:r w:rsidRPr="002713D3">
        <w:rPr>
          <w:noProof/>
          <w:lang w:val="es-AR" w:eastAsia="es-AR"/>
        </w:rPr>
        <w:drawing>
          <wp:inline distT="0" distB="0" distL="0" distR="0" wp14:anchorId="31296CF1" wp14:editId="61C4770D">
            <wp:extent cx="5612130" cy="640461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6404610"/>
                    </a:xfrm>
                    <a:prstGeom prst="rect">
                      <a:avLst/>
                    </a:prstGeom>
                    <a:noFill/>
                    <a:ln>
                      <a:noFill/>
                    </a:ln>
                  </pic:spPr>
                </pic:pic>
              </a:graphicData>
            </a:graphic>
          </wp:inline>
        </w:drawing>
      </w:r>
    </w:p>
    <w:p w14:paraId="7EC35F97" w14:textId="77777777" w:rsidR="00A74EDA" w:rsidRDefault="00A74EDA" w:rsidP="003F0F73">
      <w:pPr>
        <w:jc w:val="right"/>
        <w:rPr>
          <w:lang w:val="es-ES"/>
        </w:rPr>
      </w:pPr>
    </w:p>
    <w:p w14:paraId="28370E55" w14:textId="77777777" w:rsidR="00A74EDA" w:rsidRDefault="00A74EDA" w:rsidP="003F0F73">
      <w:pPr>
        <w:jc w:val="right"/>
        <w:rPr>
          <w:lang w:val="es-ES"/>
        </w:rPr>
      </w:pPr>
      <w:bookmarkStart w:id="4" w:name="_GoBack"/>
      <w:bookmarkEnd w:id="4"/>
    </w:p>
    <w:p w14:paraId="686A4785" w14:textId="7165356D" w:rsidR="003F0F73" w:rsidRDefault="003F0F73" w:rsidP="003F0F73">
      <w:pPr>
        <w:jc w:val="right"/>
        <w:rPr>
          <w:lang w:val="es-ES"/>
        </w:rPr>
      </w:pPr>
    </w:p>
    <w:p w14:paraId="52BF8857" w14:textId="340DD25D" w:rsidR="003F0F73" w:rsidRDefault="00AA0500" w:rsidP="00AA0500">
      <w:pPr>
        <w:jc w:val="center"/>
        <w:rPr>
          <w:b/>
          <w:bCs/>
          <w:i/>
          <w:iCs/>
          <w:u w:val="single"/>
          <w:lang w:val="es-ES"/>
        </w:rPr>
      </w:pPr>
      <w:r w:rsidRPr="00AA0500">
        <w:rPr>
          <w:b/>
          <w:bCs/>
          <w:i/>
          <w:iCs/>
          <w:u w:val="single"/>
          <w:lang w:val="es-ES"/>
        </w:rPr>
        <w:lastRenderedPageBreak/>
        <w:t>PLANILLA DE INCIDENCIA</w:t>
      </w:r>
    </w:p>
    <w:p w14:paraId="114C19D9" w14:textId="2F821981" w:rsidR="00AA0500" w:rsidRPr="00AA0500" w:rsidRDefault="00B446AB" w:rsidP="00AA0500">
      <w:pPr>
        <w:jc w:val="center"/>
        <w:rPr>
          <w:b/>
          <w:bCs/>
          <w:i/>
          <w:iCs/>
          <w:u w:val="single"/>
          <w:lang w:val="es-ES"/>
        </w:rPr>
      </w:pPr>
      <w:r w:rsidRPr="00B446AB">
        <w:rPr>
          <w:noProof/>
          <w:lang w:val="es-AR" w:eastAsia="es-AR"/>
        </w:rPr>
        <w:drawing>
          <wp:inline distT="0" distB="0" distL="0" distR="0" wp14:anchorId="5C84D4E9" wp14:editId="04BE32D4">
            <wp:extent cx="5612130" cy="5477510"/>
            <wp:effectExtent l="0" t="0" r="762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5477510"/>
                    </a:xfrm>
                    <a:prstGeom prst="rect">
                      <a:avLst/>
                    </a:prstGeom>
                    <a:noFill/>
                    <a:ln>
                      <a:noFill/>
                    </a:ln>
                  </pic:spPr>
                </pic:pic>
              </a:graphicData>
            </a:graphic>
          </wp:inline>
        </w:drawing>
      </w:r>
    </w:p>
    <w:sectPr w:rsidR="00AA0500" w:rsidRPr="00AA0500" w:rsidSect="00017855">
      <w:headerReference w:type="default" r:id="rId12"/>
      <w:footerReference w:type="default" r:id="rId13"/>
      <w:pgSz w:w="12240" w:h="15840"/>
      <w:pgMar w:top="1417" w:right="1701" w:bottom="1417" w:left="1701"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CE41CB" w14:textId="77777777" w:rsidR="00DD7130" w:rsidRDefault="00DD7130" w:rsidP="00017855">
      <w:pPr>
        <w:spacing w:after="0" w:line="240" w:lineRule="auto"/>
      </w:pPr>
      <w:r>
        <w:separator/>
      </w:r>
    </w:p>
  </w:endnote>
  <w:endnote w:type="continuationSeparator" w:id="0">
    <w:p w14:paraId="07858988" w14:textId="77777777" w:rsidR="00DD7130" w:rsidRDefault="00DD7130" w:rsidP="0001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F0E707" w14:textId="77777777" w:rsidR="00017855" w:rsidRPr="00602954" w:rsidRDefault="00017855" w:rsidP="00017855">
    <w:pPr>
      <w:pStyle w:val="Piedepgina"/>
    </w:pPr>
  </w:p>
  <w:p w14:paraId="012D1AB4" w14:textId="4AC147A2" w:rsidR="00017855" w:rsidRDefault="0001785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69A018" w14:textId="77777777" w:rsidR="00DD7130" w:rsidRDefault="00DD7130" w:rsidP="00017855">
      <w:pPr>
        <w:spacing w:after="0" w:line="240" w:lineRule="auto"/>
      </w:pPr>
      <w:r>
        <w:separator/>
      </w:r>
    </w:p>
  </w:footnote>
  <w:footnote w:type="continuationSeparator" w:id="0">
    <w:p w14:paraId="76BAFBCC" w14:textId="77777777" w:rsidR="00DD7130" w:rsidRDefault="00DD7130" w:rsidP="0001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687671" w14:textId="342FFB52" w:rsidR="00017855" w:rsidRDefault="00017855">
    <w:pPr>
      <w:pStyle w:val="Encabezado"/>
    </w:pPr>
    <w:r>
      <w:rPr>
        <w:rFonts w:ascii="Calibri" w:eastAsia="Calibri" w:hAnsi="Calibri"/>
        <w:b/>
        <w:i/>
        <w:noProof/>
        <w:color w:val="808080"/>
        <w:lang w:val="es-AR" w:eastAsia="es-AR"/>
      </w:rPr>
      <w:drawing>
        <wp:anchor distT="0" distB="0" distL="114300" distR="114300" simplePos="0" relativeHeight="251658240" behindDoc="0" locked="0" layoutInCell="1" allowOverlap="1" wp14:anchorId="5860BF06" wp14:editId="2D6B1BB0">
          <wp:simplePos x="0" y="0"/>
          <wp:positionH relativeFrom="column">
            <wp:posOffset>4044315</wp:posOffset>
          </wp:positionH>
          <wp:positionV relativeFrom="paragraph">
            <wp:posOffset>7620</wp:posOffset>
          </wp:positionV>
          <wp:extent cx="1840865" cy="1122045"/>
          <wp:effectExtent l="0" t="0" r="6985" b="1905"/>
          <wp:wrapThrough wrapText="bothSides">
            <wp:wrapPolygon edited="0">
              <wp:start x="0" y="0"/>
              <wp:lineTo x="0" y="21270"/>
              <wp:lineTo x="21458" y="21270"/>
              <wp:lineTo x="21458"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UNI.jpg"/>
                  <pic:cNvPicPr/>
                </pic:nvPicPr>
                <pic:blipFill>
                  <a:blip r:embed="rId1">
                    <a:extLst>
                      <a:ext uri="{28A0092B-C50C-407E-A947-70E740481C1C}">
                        <a14:useLocalDpi xmlns:a14="http://schemas.microsoft.com/office/drawing/2010/main" val="0"/>
                      </a:ext>
                    </a:extLst>
                  </a:blip>
                  <a:stretch>
                    <a:fillRect/>
                  </a:stretch>
                </pic:blipFill>
                <pic:spPr>
                  <a:xfrm>
                    <a:off x="0" y="0"/>
                    <a:ext cx="1840865" cy="1122045"/>
                  </a:xfrm>
                  <a:prstGeom prst="rect">
                    <a:avLst/>
                  </a:prstGeom>
                </pic:spPr>
              </pic:pic>
            </a:graphicData>
          </a:graphic>
        </wp:anchor>
      </w:drawing>
    </w:r>
    <w:r>
      <w:rPr>
        <w:rFonts w:ascii="Calibri" w:eastAsia="Calibri" w:hAnsi="Calibri"/>
        <w:b/>
        <w:i/>
        <w:noProof/>
        <w:color w:val="808080"/>
        <w:lang w:val="es-AR" w:eastAsia="es-AR"/>
      </w:rPr>
      <w:drawing>
        <wp:inline distT="0" distB="0" distL="0" distR="0" wp14:anchorId="5C5D16E9" wp14:editId="6767CE16">
          <wp:extent cx="2352743" cy="1171575"/>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cretaria de OP y P.jpg"/>
                  <pic:cNvPicPr/>
                </pic:nvPicPr>
                <pic:blipFill>
                  <a:blip r:embed="rId2">
                    <a:extLst>
                      <a:ext uri="{28A0092B-C50C-407E-A947-70E740481C1C}">
                        <a14:useLocalDpi xmlns:a14="http://schemas.microsoft.com/office/drawing/2010/main" val="0"/>
                      </a:ext>
                    </a:extLst>
                  </a:blip>
                  <a:stretch>
                    <a:fillRect/>
                  </a:stretch>
                </pic:blipFill>
                <pic:spPr>
                  <a:xfrm>
                    <a:off x="0" y="0"/>
                    <a:ext cx="2353887" cy="117214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1185F"/>
    <w:multiLevelType w:val="hybridMultilevel"/>
    <w:tmpl w:val="7D98920C"/>
    <w:lvl w:ilvl="0" w:tplc="5D8ACB64">
      <w:start w:val="1"/>
      <w:numFmt w:val="lowerLetter"/>
      <w:lvlText w:val="%1)"/>
      <w:lvlJc w:val="left"/>
      <w:pPr>
        <w:ind w:left="720" w:hanging="360"/>
      </w:pPr>
      <w:rPr>
        <w:rFonts w:asciiTheme="majorHAnsi" w:hAnsiTheme="majorHAnsi"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DA76D2C"/>
    <w:multiLevelType w:val="hybridMultilevel"/>
    <w:tmpl w:val="EB747E46"/>
    <w:lvl w:ilvl="0" w:tplc="B52CFBE4">
      <w:start w:val="1"/>
      <w:numFmt w:val="upperLetter"/>
      <w:lvlText w:val="%1)"/>
      <w:lvlJc w:val="left"/>
      <w:pPr>
        <w:ind w:left="882" w:hanging="361"/>
      </w:pPr>
      <w:rPr>
        <w:rFonts w:ascii="Courier New" w:eastAsia="Courier New" w:hAnsi="Courier New" w:cs="Courier New" w:hint="default"/>
        <w:b/>
        <w:bCs/>
        <w:w w:val="99"/>
        <w:sz w:val="20"/>
        <w:szCs w:val="20"/>
        <w:lang w:val="es-ES" w:eastAsia="en-US" w:bidi="ar-SA"/>
      </w:rPr>
    </w:lvl>
    <w:lvl w:ilvl="1" w:tplc="0FD0E208">
      <w:start w:val="1"/>
      <w:numFmt w:val="lowerLetter"/>
      <w:lvlText w:val="%2)"/>
      <w:lvlJc w:val="left"/>
      <w:pPr>
        <w:ind w:left="521" w:hanging="389"/>
      </w:pPr>
      <w:rPr>
        <w:rFonts w:ascii="Courier New" w:eastAsia="Courier New" w:hAnsi="Courier New" w:cs="Courier New" w:hint="default"/>
        <w:w w:val="99"/>
        <w:sz w:val="20"/>
        <w:szCs w:val="20"/>
        <w:lang w:val="es-ES" w:eastAsia="en-US" w:bidi="ar-SA"/>
      </w:rPr>
    </w:lvl>
    <w:lvl w:ilvl="2" w:tplc="CF56D01E">
      <w:numFmt w:val="bullet"/>
      <w:lvlText w:val="•"/>
      <w:lvlJc w:val="left"/>
      <w:pPr>
        <w:ind w:left="1871" w:hanging="389"/>
      </w:pPr>
      <w:rPr>
        <w:rFonts w:hint="default"/>
        <w:lang w:val="es-ES" w:eastAsia="en-US" w:bidi="ar-SA"/>
      </w:rPr>
    </w:lvl>
    <w:lvl w:ilvl="3" w:tplc="A8B6F7CE">
      <w:numFmt w:val="bullet"/>
      <w:lvlText w:val="•"/>
      <w:lvlJc w:val="left"/>
      <w:pPr>
        <w:ind w:left="2863" w:hanging="389"/>
      </w:pPr>
      <w:rPr>
        <w:rFonts w:hint="default"/>
        <w:lang w:val="es-ES" w:eastAsia="en-US" w:bidi="ar-SA"/>
      </w:rPr>
    </w:lvl>
    <w:lvl w:ilvl="4" w:tplc="308E1AD8">
      <w:numFmt w:val="bullet"/>
      <w:lvlText w:val="•"/>
      <w:lvlJc w:val="left"/>
      <w:pPr>
        <w:ind w:left="3855" w:hanging="389"/>
      </w:pPr>
      <w:rPr>
        <w:rFonts w:hint="default"/>
        <w:lang w:val="es-ES" w:eastAsia="en-US" w:bidi="ar-SA"/>
      </w:rPr>
    </w:lvl>
    <w:lvl w:ilvl="5" w:tplc="5A084004">
      <w:numFmt w:val="bullet"/>
      <w:lvlText w:val="•"/>
      <w:lvlJc w:val="left"/>
      <w:pPr>
        <w:ind w:left="4847" w:hanging="389"/>
      </w:pPr>
      <w:rPr>
        <w:rFonts w:hint="default"/>
        <w:lang w:val="es-ES" w:eastAsia="en-US" w:bidi="ar-SA"/>
      </w:rPr>
    </w:lvl>
    <w:lvl w:ilvl="6" w:tplc="3D62251C">
      <w:numFmt w:val="bullet"/>
      <w:lvlText w:val="•"/>
      <w:lvlJc w:val="left"/>
      <w:pPr>
        <w:ind w:left="5839" w:hanging="389"/>
      </w:pPr>
      <w:rPr>
        <w:rFonts w:hint="default"/>
        <w:lang w:val="es-ES" w:eastAsia="en-US" w:bidi="ar-SA"/>
      </w:rPr>
    </w:lvl>
    <w:lvl w:ilvl="7" w:tplc="16482B34">
      <w:numFmt w:val="bullet"/>
      <w:lvlText w:val="•"/>
      <w:lvlJc w:val="left"/>
      <w:pPr>
        <w:ind w:left="6830" w:hanging="389"/>
      </w:pPr>
      <w:rPr>
        <w:rFonts w:hint="default"/>
        <w:lang w:val="es-ES" w:eastAsia="en-US" w:bidi="ar-SA"/>
      </w:rPr>
    </w:lvl>
    <w:lvl w:ilvl="8" w:tplc="C0ECC4AE">
      <w:numFmt w:val="bullet"/>
      <w:lvlText w:val="•"/>
      <w:lvlJc w:val="left"/>
      <w:pPr>
        <w:ind w:left="7822" w:hanging="389"/>
      </w:pPr>
      <w:rPr>
        <w:rFonts w:hint="default"/>
        <w:lang w:val="es-ES" w:eastAsia="en-US" w:bidi="ar-SA"/>
      </w:rPr>
    </w:lvl>
  </w:abstractNum>
  <w:abstractNum w:abstractNumId="2">
    <w:nsid w:val="23A822CB"/>
    <w:multiLevelType w:val="hybridMultilevel"/>
    <w:tmpl w:val="FDD2F41E"/>
    <w:lvl w:ilvl="0" w:tplc="2C0A0017">
      <w:start w:val="1"/>
      <w:numFmt w:val="lowerLetter"/>
      <w:lvlText w:val="%1)"/>
      <w:lvlJc w:val="left"/>
      <w:pPr>
        <w:ind w:left="1146" w:hanging="360"/>
      </w:p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3">
    <w:nsid w:val="296B2AA4"/>
    <w:multiLevelType w:val="hybridMultilevel"/>
    <w:tmpl w:val="D4E03220"/>
    <w:lvl w:ilvl="0" w:tplc="56683418">
      <w:start w:val="1"/>
      <w:numFmt w:val="decimal"/>
      <w:lvlText w:val="%1."/>
      <w:lvlJc w:val="left"/>
      <w:pPr>
        <w:ind w:left="1571" w:hanging="360"/>
      </w:pPr>
      <w:rPr>
        <w:b/>
        <w:sz w:val="28"/>
      </w:rPr>
    </w:lvl>
    <w:lvl w:ilvl="1" w:tplc="2C0A0019" w:tentative="1">
      <w:start w:val="1"/>
      <w:numFmt w:val="lowerLetter"/>
      <w:lvlText w:val="%2."/>
      <w:lvlJc w:val="left"/>
      <w:pPr>
        <w:ind w:left="2291" w:hanging="360"/>
      </w:pPr>
    </w:lvl>
    <w:lvl w:ilvl="2" w:tplc="2C0A001B" w:tentative="1">
      <w:start w:val="1"/>
      <w:numFmt w:val="lowerRoman"/>
      <w:lvlText w:val="%3."/>
      <w:lvlJc w:val="right"/>
      <w:pPr>
        <w:ind w:left="3011" w:hanging="180"/>
      </w:pPr>
    </w:lvl>
    <w:lvl w:ilvl="3" w:tplc="2C0A000F" w:tentative="1">
      <w:start w:val="1"/>
      <w:numFmt w:val="decimal"/>
      <w:lvlText w:val="%4."/>
      <w:lvlJc w:val="left"/>
      <w:pPr>
        <w:ind w:left="3731" w:hanging="360"/>
      </w:pPr>
    </w:lvl>
    <w:lvl w:ilvl="4" w:tplc="2C0A0019" w:tentative="1">
      <w:start w:val="1"/>
      <w:numFmt w:val="lowerLetter"/>
      <w:lvlText w:val="%5."/>
      <w:lvlJc w:val="left"/>
      <w:pPr>
        <w:ind w:left="4451" w:hanging="360"/>
      </w:pPr>
    </w:lvl>
    <w:lvl w:ilvl="5" w:tplc="2C0A001B" w:tentative="1">
      <w:start w:val="1"/>
      <w:numFmt w:val="lowerRoman"/>
      <w:lvlText w:val="%6."/>
      <w:lvlJc w:val="right"/>
      <w:pPr>
        <w:ind w:left="5171" w:hanging="180"/>
      </w:pPr>
    </w:lvl>
    <w:lvl w:ilvl="6" w:tplc="2C0A000F" w:tentative="1">
      <w:start w:val="1"/>
      <w:numFmt w:val="decimal"/>
      <w:lvlText w:val="%7."/>
      <w:lvlJc w:val="left"/>
      <w:pPr>
        <w:ind w:left="5891" w:hanging="360"/>
      </w:pPr>
    </w:lvl>
    <w:lvl w:ilvl="7" w:tplc="2C0A0019" w:tentative="1">
      <w:start w:val="1"/>
      <w:numFmt w:val="lowerLetter"/>
      <w:lvlText w:val="%8."/>
      <w:lvlJc w:val="left"/>
      <w:pPr>
        <w:ind w:left="6611" w:hanging="360"/>
      </w:pPr>
    </w:lvl>
    <w:lvl w:ilvl="8" w:tplc="2C0A001B" w:tentative="1">
      <w:start w:val="1"/>
      <w:numFmt w:val="lowerRoman"/>
      <w:lvlText w:val="%9."/>
      <w:lvlJc w:val="right"/>
      <w:pPr>
        <w:ind w:left="7331" w:hanging="180"/>
      </w:pPr>
    </w:lvl>
  </w:abstractNum>
  <w:abstractNum w:abstractNumId="4">
    <w:nsid w:val="5CD1044D"/>
    <w:multiLevelType w:val="hybridMultilevel"/>
    <w:tmpl w:val="433839C6"/>
    <w:lvl w:ilvl="0" w:tplc="AF3E8ACC">
      <w:start w:val="1"/>
      <w:numFmt w:val="lowerLetter"/>
      <w:lvlText w:val="%1)"/>
      <w:lvlJc w:val="left"/>
      <w:pPr>
        <w:ind w:left="351" w:hanging="351"/>
      </w:pPr>
      <w:rPr>
        <w:rFonts w:ascii="Courier New" w:eastAsia="Courier New" w:hAnsi="Courier New" w:cs="Courier New" w:hint="default"/>
        <w:w w:val="99"/>
        <w:sz w:val="24"/>
        <w:szCs w:val="24"/>
        <w:lang w:val="es-ES" w:eastAsia="en-US" w:bidi="ar-SA"/>
      </w:rPr>
    </w:lvl>
    <w:lvl w:ilvl="1" w:tplc="3A54FA88">
      <w:numFmt w:val="bullet"/>
      <w:lvlText w:val="•"/>
      <w:lvlJc w:val="left"/>
      <w:pPr>
        <w:ind w:left="1448" w:hanging="351"/>
      </w:pPr>
      <w:rPr>
        <w:rFonts w:hint="default"/>
        <w:lang w:val="es-ES" w:eastAsia="en-US" w:bidi="ar-SA"/>
      </w:rPr>
    </w:lvl>
    <w:lvl w:ilvl="2" w:tplc="C5F26550">
      <w:numFmt w:val="bullet"/>
      <w:lvlText w:val="•"/>
      <w:lvlJc w:val="left"/>
      <w:pPr>
        <w:ind w:left="2377" w:hanging="351"/>
      </w:pPr>
      <w:rPr>
        <w:rFonts w:hint="default"/>
        <w:lang w:val="es-ES" w:eastAsia="en-US" w:bidi="ar-SA"/>
      </w:rPr>
    </w:lvl>
    <w:lvl w:ilvl="3" w:tplc="4C220E86">
      <w:numFmt w:val="bullet"/>
      <w:lvlText w:val="•"/>
      <w:lvlJc w:val="left"/>
      <w:pPr>
        <w:ind w:left="3305" w:hanging="351"/>
      </w:pPr>
      <w:rPr>
        <w:rFonts w:hint="default"/>
        <w:lang w:val="es-ES" w:eastAsia="en-US" w:bidi="ar-SA"/>
      </w:rPr>
    </w:lvl>
    <w:lvl w:ilvl="4" w:tplc="6AD0077A">
      <w:numFmt w:val="bullet"/>
      <w:lvlText w:val="•"/>
      <w:lvlJc w:val="left"/>
      <w:pPr>
        <w:ind w:left="4234" w:hanging="351"/>
      </w:pPr>
      <w:rPr>
        <w:rFonts w:hint="default"/>
        <w:lang w:val="es-ES" w:eastAsia="en-US" w:bidi="ar-SA"/>
      </w:rPr>
    </w:lvl>
    <w:lvl w:ilvl="5" w:tplc="1CEC099C">
      <w:numFmt w:val="bullet"/>
      <w:lvlText w:val="•"/>
      <w:lvlJc w:val="left"/>
      <w:pPr>
        <w:ind w:left="5163" w:hanging="351"/>
      </w:pPr>
      <w:rPr>
        <w:rFonts w:hint="default"/>
        <w:lang w:val="es-ES" w:eastAsia="en-US" w:bidi="ar-SA"/>
      </w:rPr>
    </w:lvl>
    <w:lvl w:ilvl="6" w:tplc="EE7C96EC">
      <w:numFmt w:val="bullet"/>
      <w:lvlText w:val="•"/>
      <w:lvlJc w:val="left"/>
      <w:pPr>
        <w:ind w:left="6091" w:hanging="351"/>
      </w:pPr>
      <w:rPr>
        <w:rFonts w:hint="default"/>
        <w:lang w:val="es-ES" w:eastAsia="en-US" w:bidi="ar-SA"/>
      </w:rPr>
    </w:lvl>
    <w:lvl w:ilvl="7" w:tplc="62586798">
      <w:numFmt w:val="bullet"/>
      <w:lvlText w:val="•"/>
      <w:lvlJc w:val="left"/>
      <w:pPr>
        <w:ind w:left="7020" w:hanging="351"/>
      </w:pPr>
      <w:rPr>
        <w:rFonts w:hint="default"/>
        <w:lang w:val="es-ES" w:eastAsia="en-US" w:bidi="ar-SA"/>
      </w:rPr>
    </w:lvl>
    <w:lvl w:ilvl="8" w:tplc="9A5C2716">
      <w:numFmt w:val="bullet"/>
      <w:lvlText w:val="•"/>
      <w:lvlJc w:val="left"/>
      <w:pPr>
        <w:ind w:left="7949" w:hanging="351"/>
      </w:pPr>
      <w:rPr>
        <w:rFonts w:hint="default"/>
        <w:lang w:val="es-ES" w:eastAsia="en-US" w:bidi="ar-SA"/>
      </w:rPr>
    </w:lvl>
  </w:abstractNum>
  <w:abstractNum w:abstractNumId="5">
    <w:nsid w:val="60607D5B"/>
    <w:multiLevelType w:val="hybridMultilevel"/>
    <w:tmpl w:val="9D66E600"/>
    <w:lvl w:ilvl="0" w:tplc="0A3C195C">
      <w:start w:val="1"/>
      <w:numFmt w:val="lowerLetter"/>
      <w:lvlText w:val="%1)"/>
      <w:lvlJc w:val="left"/>
      <w:pPr>
        <w:ind w:left="521" w:hanging="447"/>
      </w:pPr>
      <w:rPr>
        <w:rFonts w:ascii="Courier New" w:eastAsia="Courier New" w:hAnsi="Courier New" w:cs="Courier New" w:hint="default"/>
        <w:w w:val="99"/>
        <w:sz w:val="20"/>
        <w:szCs w:val="20"/>
        <w:lang w:val="es-ES" w:eastAsia="en-US" w:bidi="ar-SA"/>
      </w:rPr>
    </w:lvl>
    <w:lvl w:ilvl="1" w:tplc="5E3CA578">
      <w:numFmt w:val="bullet"/>
      <w:lvlText w:val="•"/>
      <w:lvlJc w:val="left"/>
      <w:pPr>
        <w:ind w:left="1448" w:hanging="447"/>
      </w:pPr>
      <w:rPr>
        <w:rFonts w:hint="default"/>
        <w:lang w:val="es-ES" w:eastAsia="en-US" w:bidi="ar-SA"/>
      </w:rPr>
    </w:lvl>
    <w:lvl w:ilvl="2" w:tplc="5DEC817C">
      <w:numFmt w:val="bullet"/>
      <w:lvlText w:val="•"/>
      <w:lvlJc w:val="left"/>
      <w:pPr>
        <w:ind w:left="2377" w:hanging="447"/>
      </w:pPr>
      <w:rPr>
        <w:rFonts w:hint="default"/>
        <w:lang w:val="es-ES" w:eastAsia="en-US" w:bidi="ar-SA"/>
      </w:rPr>
    </w:lvl>
    <w:lvl w:ilvl="3" w:tplc="13006ED0">
      <w:numFmt w:val="bullet"/>
      <w:lvlText w:val="•"/>
      <w:lvlJc w:val="left"/>
      <w:pPr>
        <w:ind w:left="3305" w:hanging="447"/>
      </w:pPr>
      <w:rPr>
        <w:rFonts w:hint="default"/>
        <w:lang w:val="es-ES" w:eastAsia="en-US" w:bidi="ar-SA"/>
      </w:rPr>
    </w:lvl>
    <w:lvl w:ilvl="4" w:tplc="7B1674AC">
      <w:numFmt w:val="bullet"/>
      <w:lvlText w:val="•"/>
      <w:lvlJc w:val="left"/>
      <w:pPr>
        <w:ind w:left="4234" w:hanging="447"/>
      </w:pPr>
      <w:rPr>
        <w:rFonts w:hint="default"/>
        <w:lang w:val="es-ES" w:eastAsia="en-US" w:bidi="ar-SA"/>
      </w:rPr>
    </w:lvl>
    <w:lvl w:ilvl="5" w:tplc="84AEB082">
      <w:numFmt w:val="bullet"/>
      <w:lvlText w:val="•"/>
      <w:lvlJc w:val="left"/>
      <w:pPr>
        <w:ind w:left="5163" w:hanging="447"/>
      </w:pPr>
      <w:rPr>
        <w:rFonts w:hint="default"/>
        <w:lang w:val="es-ES" w:eastAsia="en-US" w:bidi="ar-SA"/>
      </w:rPr>
    </w:lvl>
    <w:lvl w:ilvl="6" w:tplc="FCF4C5DE">
      <w:numFmt w:val="bullet"/>
      <w:lvlText w:val="•"/>
      <w:lvlJc w:val="left"/>
      <w:pPr>
        <w:ind w:left="6091" w:hanging="447"/>
      </w:pPr>
      <w:rPr>
        <w:rFonts w:hint="default"/>
        <w:lang w:val="es-ES" w:eastAsia="en-US" w:bidi="ar-SA"/>
      </w:rPr>
    </w:lvl>
    <w:lvl w:ilvl="7" w:tplc="52B45962">
      <w:numFmt w:val="bullet"/>
      <w:lvlText w:val="•"/>
      <w:lvlJc w:val="left"/>
      <w:pPr>
        <w:ind w:left="7020" w:hanging="447"/>
      </w:pPr>
      <w:rPr>
        <w:rFonts w:hint="default"/>
        <w:lang w:val="es-ES" w:eastAsia="en-US" w:bidi="ar-SA"/>
      </w:rPr>
    </w:lvl>
    <w:lvl w:ilvl="8" w:tplc="84D4251C">
      <w:numFmt w:val="bullet"/>
      <w:lvlText w:val="•"/>
      <w:lvlJc w:val="left"/>
      <w:pPr>
        <w:ind w:left="7949" w:hanging="447"/>
      </w:pPr>
      <w:rPr>
        <w:rFonts w:hint="default"/>
        <w:lang w:val="es-ES" w:eastAsia="en-US" w:bidi="ar-SA"/>
      </w:rPr>
    </w:lvl>
  </w:abstractNum>
  <w:abstractNum w:abstractNumId="6">
    <w:nsid w:val="7BBB187D"/>
    <w:multiLevelType w:val="hybridMultilevel"/>
    <w:tmpl w:val="B6B0118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6"/>
  </w:num>
  <w:num w:numId="2">
    <w:abstractNumId w:val="0"/>
  </w:num>
  <w:num w:numId="3">
    <w:abstractNumId w:val="4"/>
  </w:num>
  <w:num w:numId="4">
    <w:abstractNumId w:val="3"/>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855"/>
    <w:rsid w:val="00017855"/>
    <w:rsid w:val="00023CB3"/>
    <w:rsid w:val="00096F97"/>
    <w:rsid w:val="000B03AE"/>
    <w:rsid w:val="0025699B"/>
    <w:rsid w:val="002713D3"/>
    <w:rsid w:val="00271BBA"/>
    <w:rsid w:val="003F0F73"/>
    <w:rsid w:val="004205F1"/>
    <w:rsid w:val="0057298E"/>
    <w:rsid w:val="00612EB9"/>
    <w:rsid w:val="008149ED"/>
    <w:rsid w:val="009C21B2"/>
    <w:rsid w:val="009F7380"/>
    <w:rsid w:val="00A74EDA"/>
    <w:rsid w:val="00AA0500"/>
    <w:rsid w:val="00B446AB"/>
    <w:rsid w:val="00B853E1"/>
    <w:rsid w:val="00C77334"/>
    <w:rsid w:val="00D903B7"/>
    <w:rsid w:val="00D9689C"/>
    <w:rsid w:val="00DC6D6E"/>
    <w:rsid w:val="00DD7130"/>
    <w:rsid w:val="00E2288E"/>
    <w:rsid w:val="00EF55A8"/>
    <w:rsid w:val="00F5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9F35F"/>
  <w15:chartTrackingRefBased/>
  <w15:docId w15:val="{0703D91F-1AAA-425B-80C2-DB56F907E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5">
    <w:name w:val="heading 5"/>
    <w:basedOn w:val="Normal"/>
    <w:next w:val="Normal"/>
    <w:link w:val="Ttulo5Car"/>
    <w:uiPriority w:val="99"/>
    <w:qFormat/>
    <w:rsid w:val="00017855"/>
    <w:pPr>
      <w:keepNext/>
      <w:spacing w:after="0" w:line="240" w:lineRule="auto"/>
      <w:outlineLvl w:val="4"/>
    </w:pPr>
    <w:rPr>
      <w:rFonts w:ascii="Tahoma" w:eastAsia="Times New Roman" w:hAnsi="Tahoma" w:cs="Times New Roman"/>
      <w:b/>
      <w:sz w:val="24"/>
      <w:szCs w:val="20"/>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178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7855"/>
  </w:style>
  <w:style w:type="paragraph" w:styleId="Piedepgina">
    <w:name w:val="footer"/>
    <w:basedOn w:val="Normal"/>
    <w:link w:val="PiedepginaCar"/>
    <w:uiPriority w:val="99"/>
    <w:unhideWhenUsed/>
    <w:rsid w:val="000178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7855"/>
  </w:style>
  <w:style w:type="character" w:customStyle="1" w:styleId="Ttulo5Car">
    <w:name w:val="Título 5 Car"/>
    <w:basedOn w:val="Fuentedeprrafopredeter"/>
    <w:link w:val="Ttulo5"/>
    <w:uiPriority w:val="99"/>
    <w:rsid w:val="00017855"/>
    <w:rPr>
      <w:rFonts w:ascii="Tahoma" w:eastAsia="Times New Roman" w:hAnsi="Tahoma" w:cs="Times New Roman"/>
      <w:b/>
      <w:sz w:val="24"/>
      <w:szCs w:val="20"/>
      <w:u w:val="single"/>
      <w:lang w:val="es-ES_tradnl" w:eastAsia="es-ES"/>
    </w:rPr>
  </w:style>
  <w:style w:type="paragraph" w:customStyle="1" w:styleId="Default">
    <w:name w:val="Default"/>
    <w:rsid w:val="00017855"/>
    <w:pPr>
      <w:autoSpaceDE w:val="0"/>
      <w:autoSpaceDN w:val="0"/>
      <w:adjustRightInd w:val="0"/>
      <w:spacing w:after="0" w:line="240" w:lineRule="auto"/>
    </w:pPr>
    <w:rPr>
      <w:rFonts w:ascii="Times New Roman" w:eastAsia="Calibri" w:hAnsi="Times New Roman" w:cs="Times New Roman"/>
      <w:color w:val="000000"/>
      <w:sz w:val="24"/>
      <w:szCs w:val="24"/>
      <w:lang w:val="es-ES"/>
    </w:rPr>
  </w:style>
  <w:style w:type="paragraph" w:styleId="Textosinformato">
    <w:name w:val="Plain Text"/>
    <w:basedOn w:val="Normal"/>
    <w:link w:val="TextosinformatoCar"/>
    <w:rsid w:val="0025699B"/>
    <w:pPr>
      <w:spacing w:after="0" w:line="240" w:lineRule="auto"/>
    </w:pPr>
    <w:rPr>
      <w:rFonts w:ascii="Courier New" w:eastAsia="Times New Roman" w:hAnsi="Courier New" w:cs="Times New Roman"/>
      <w:kern w:val="20"/>
      <w:sz w:val="20"/>
      <w:szCs w:val="20"/>
      <w:lang w:val="es-ES" w:eastAsia="es-ES"/>
    </w:rPr>
  </w:style>
  <w:style w:type="character" w:customStyle="1" w:styleId="TextosinformatoCar">
    <w:name w:val="Texto sin formato Car"/>
    <w:basedOn w:val="Fuentedeprrafopredeter"/>
    <w:link w:val="Textosinformato"/>
    <w:rsid w:val="0025699B"/>
    <w:rPr>
      <w:rFonts w:ascii="Courier New" w:eastAsia="Times New Roman" w:hAnsi="Courier New" w:cs="Times New Roman"/>
      <w:kern w:val="20"/>
      <w:sz w:val="20"/>
      <w:szCs w:val="20"/>
      <w:lang w:val="es-ES" w:eastAsia="es-ES"/>
    </w:rPr>
  </w:style>
  <w:style w:type="paragraph" w:styleId="Prrafodelista">
    <w:name w:val="List Paragraph"/>
    <w:basedOn w:val="Normal"/>
    <w:uiPriority w:val="1"/>
    <w:qFormat/>
    <w:rsid w:val="0025699B"/>
    <w:pPr>
      <w:spacing w:after="0" w:line="240" w:lineRule="auto"/>
      <w:ind w:left="720"/>
      <w:contextualSpacing/>
    </w:pPr>
    <w:rPr>
      <w:rFonts w:ascii="Times New Roman" w:eastAsia="Times New Roman" w:hAnsi="Times New Roman" w:cs="Times New Roman"/>
      <w:sz w:val="20"/>
      <w:szCs w:val="20"/>
      <w:lang w:val="es-ES" w:eastAsia="es-ES"/>
    </w:rPr>
  </w:style>
  <w:style w:type="paragraph" w:styleId="Textoindependiente">
    <w:name w:val="Body Text"/>
    <w:basedOn w:val="Normal"/>
    <w:link w:val="TextoindependienteCar"/>
    <w:uiPriority w:val="1"/>
    <w:qFormat/>
    <w:rsid w:val="00DC6D6E"/>
    <w:pPr>
      <w:widowControl w:val="0"/>
      <w:autoSpaceDE w:val="0"/>
      <w:autoSpaceDN w:val="0"/>
      <w:spacing w:after="0" w:line="240" w:lineRule="auto"/>
    </w:pPr>
    <w:rPr>
      <w:rFonts w:ascii="Courier New" w:eastAsia="Courier New" w:hAnsi="Courier New" w:cs="Courier New"/>
      <w:sz w:val="20"/>
      <w:szCs w:val="20"/>
      <w:lang w:val="es-ES"/>
    </w:rPr>
  </w:style>
  <w:style w:type="character" w:customStyle="1" w:styleId="TextoindependienteCar">
    <w:name w:val="Texto independiente Car"/>
    <w:basedOn w:val="Fuentedeprrafopredeter"/>
    <w:link w:val="Textoindependiente"/>
    <w:uiPriority w:val="1"/>
    <w:rsid w:val="00DC6D6E"/>
    <w:rPr>
      <w:rFonts w:ascii="Courier New" w:eastAsia="Courier New" w:hAnsi="Courier New" w:cs="Courier New"/>
      <w:sz w:val="20"/>
      <w:szCs w:val="20"/>
      <w:lang w:val="es-ES"/>
    </w:rPr>
  </w:style>
  <w:style w:type="table" w:styleId="Tablaconcuadrcula">
    <w:name w:val="Table Grid"/>
    <w:basedOn w:val="Tablanormal"/>
    <w:uiPriority w:val="39"/>
    <w:rsid w:val="003F0F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663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C1B51-3D3D-4D95-9CFB-2DA7A3D61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7578</Words>
  <Characters>41683</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frodriguez</cp:lastModifiedBy>
  <cp:revision>2</cp:revision>
  <cp:lastPrinted>2022-10-24T15:43:00Z</cp:lastPrinted>
  <dcterms:created xsi:type="dcterms:W3CDTF">2022-11-03T14:32:00Z</dcterms:created>
  <dcterms:modified xsi:type="dcterms:W3CDTF">2022-11-03T14:32:00Z</dcterms:modified>
</cp:coreProperties>
</file>