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4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 6884</w:t>
      </w:r>
    </w:p>
    <w:p>
      <w:pPr>
        <w:pStyle w:val="P4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7"/>
        <w:rPr>
          <w:rFonts w:ascii="Courier New" w:hAnsi="Courier New"/>
          <w:sz w:val="24"/>
          <w:szCs w:val="24"/>
        </w:rPr>
      </w:pPr>
    </w:p>
    <w:p>
      <w:pPr>
        <w:pStyle w:val="P3"/>
      </w:pPr>
    </w:p>
    <w:p>
      <w:pPr>
        <w:pStyle w:val="P3"/>
        <w:ind w:hanging="709" w:left="709"/>
      </w:pPr>
      <w:r>
        <w:t>Visto: La nota de fecha 06 de abril de 2004, presentada por la Sra. María Teresa De Nápoli; y</w:t>
      </w:r>
    </w:p>
    <w:p>
      <w:pPr>
        <w:rPr>
          <w:rFonts w:ascii="Courier New" w:hAnsi="Courier New"/>
          <w:sz w:val="24"/>
          <w:szCs w:val="24"/>
        </w:rPr>
      </w:pPr>
    </w:p>
    <w:p>
      <w:pPr>
        <w:rPr>
          <w:rFonts w:ascii="Courier New" w:hAnsi="Courier New"/>
          <w:sz w:val="24"/>
          <w:szCs w:val="24"/>
        </w:rPr>
      </w:pPr>
    </w:p>
    <w:p>
      <w:pPr>
        <w:pStyle w:val="P1"/>
        <w:ind w:left="709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/>
    <w:p>
      <w:r>
        <w:tab/>
        <w:tab/>
      </w:r>
    </w:p>
    <w:p>
      <w:pPr>
        <w:pStyle w:val="P9"/>
        <w:jc w:val="both"/>
      </w:pPr>
      <w:r>
        <w:t>Que en la citada nota la peticionante solicita prórroga de 18 meses para construir en un lote que le fuera donado por Ordenanza Nº5962, con designación catastral Nº04-01-061-018, Lote 18, Mz. Of.37;</w:t>
      </w:r>
    </w:p>
    <w:p>
      <w:pPr>
        <w:pStyle w:val="P9"/>
        <w:jc w:val="both"/>
      </w:pPr>
    </w:p>
    <w:p>
      <w:pPr>
        <w:pStyle w:val="P9"/>
        <w:jc w:val="both"/>
      </w:pPr>
      <w:r>
        <w:t xml:space="preserve">Que de acuerdo a la situación socioeconómica que la misma manifiesta y al estado de salud que presenta la Sra. De Nápoli, es que la Comisión de Hacienda emite despacho accediendo a lo solicitado, despacho aprobado por unanimidad en Sesión  Ordinaria de fecha 29 de abril de 2004.</w:t>
      </w: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ind w:left="709"/>
        <w:jc w:val="both"/>
        <w:rPr>
          <w:rFonts w:ascii="Courier New" w:hAnsi="Courier New"/>
          <w:sz w:val="24"/>
          <w:szCs w:val="24"/>
        </w:rPr>
      </w:pPr>
    </w:p>
    <w:p>
      <w:pPr>
        <w:pStyle w:val="P6"/>
        <w:ind w:left="709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EL HONORABLE CONCEJO DELIBERANTE DE LA CIUDAD DE </w:t>
      </w:r>
    </w:p>
    <w:p>
      <w:pPr>
        <w:pStyle w:val="P6"/>
        <w:ind w:left="709"/>
        <w:rPr>
          <w:rFonts w:ascii="Courier New" w:hAnsi="Courier New"/>
          <w:b w:val="1"/>
          <w:bCs w:val="1"/>
        </w:rPr>
      </w:pPr>
    </w:p>
    <w:p>
      <w:pPr>
        <w:pStyle w:val="P6"/>
        <w:ind w:left="709"/>
        <w:rPr>
          <w:rFonts w:ascii="Courier New" w:hAnsi="Courier New"/>
          <w:b w:val="1"/>
          <w:bCs w:val="1"/>
        </w:rPr>
      </w:pPr>
    </w:p>
    <w:p>
      <w:pPr>
        <w:pStyle w:val="P6"/>
        <w:ind w:left="709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>ALTA GRACIA SANCIONA CON FUERZA DE ORDENANZA</w:t>
      </w: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jc w:val="both"/>
        <w:rPr>
          <w:rFonts w:ascii="Courier New" w:hAnsi="Courier New"/>
          <w:sz w:val="24"/>
          <w:szCs w:val="24"/>
        </w:rPr>
      </w:pPr>
    </w:p>
    <w:p>
      <w:pPr>
        <w:pStyle w:val="P4"/>
        <w:ind w:hanging="709" w:left="709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 xml:space="preserve"> </w:t>
      </w:r>
      <w:r>
        <w:rPr>
          <w:rFonts w:ascii="Courier New" w:hAnsi="Courier New"/>
          <w:b w:val="1"/>
          <w:bCs w:val="1"/>
          <w:u w:val="single"/>
        </w:rPr>
        <w:t>1:</w:t>
      </w:r>
      <w:r>
        <w:rPr>
          <w:rFonts w:ascii="Courier New" w:hAnsi="Courier New"/>
          <w:b w:val="1"/>
          <w:bCs w:val="1"/>
        </w:rPr>
        <w:t xml:space="preserve"> </w:t>
      </w:r>
      <w:r>
        <w:rPr>
          <w:rFonts w:ascii="Courier New" w:hAnsi="Courier New"/>
          <w:b w:val="1"/>
          <w:bCs w:val="1"/>
        </w:rPr>
        <w:t xml:space="preserve">HACER </w:t>
      </w:r>
      <w:r>
        <w:rPr>
          <w:rFonts w:ascii="Courier New" w:hAnsi="Courier New"/>
        </w:rPr>
        <w:t>lugar a la solicitud de prórroga presentada por la Sra. María Teresa De Nápoli</w:t>
      </w:r>
      <w:r>
        <w:rPr>
          <w:rFonts w:ascii="Courier New" w:hAnsi="Courier New"/>
          <w:b w:val="1"/>
          <w:bCs w:val="1"/>
        </w:rPr>
        <w:t xml:space="preserve">, </w:t>
      </w:r>
      <w:r>
        <w:rPr>
          <w:rFonts w:ascii="Courier New" w:hAnsi="Courier New"/>
        </w:rPr>
        <w:t>D.N.I. Nº 4.123.257 para construir en un lote que le fuera otorgado en donación por Ordenanza Nº5962, con designación catastral Nº04-01-061-018, correspondiente al Lote 18 Mz. Of. 37.</w:t>
      </w:r>
    </w:p>
    <w:p>
      <w:pPr>
        <w:pStyle w:val="P4"/>
        <w:ind w:hanging="709" w:left="70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2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:</w:t>
      </w:r>
      <w:r>
        <w:rPr>
          <w:rFonts w:ascii="Courier New" w:hAnsi="Courier New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FIJAR </w:t>
      </w:r>
      <w:r>
        <w:rPr>
          <w:rFonts w:ascii="Courier New" w:hAnsi="Courier New"/>
          <w:sz w:val="24"/>
          <w:szCs w:val="24"/>
        </w:rPr>
        <w:t>el plazo establecido en el artículo anterior en 18 (dieciocho) meses a partir de la promulgación de la presente.</w:t>
      </w:r>
    </w:p>
    <w:p>
      <w:pPr>
        <w:ind w:hanging="709" w:left="709"/>
        <w:jc w:val="both"/>
      </w:pPr>
    </w:p>
    <w:p>
      <w:pPr>
        <w:ind w:hanging="709" w:left="709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b w:val="1"/>
          <w:bCs w:val="1"/>
          <w:sz w:val="24"/>
          <w:szCs w:val="24"/>
          <w:u w:val="single"/>
        </w:rPr>
        <w:t>Art.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3</w:t>
      </w:r>
      <w:r>
        <w:rPr>
          <w:rFonts w:ascii="Courier New" w:hAnsi="Courier New"/>
          <w:b w:val="1"/>
          <w:bCs w:val="1"/>
          <w:sz w:val="24"/>
          <w:szCs w:val="24"/>
          <w:u w:val="single"/>
        </w:rPr>
        <w:t>:</w:t>
      </w:r>
      <w:r>
        <w:rPr>
          <w:rFonts w:ascii="Courier New" w:hAnsi="Courier New"/>
          <w:b w:val="1"/>
          <w:bCs w:val="1"/>
          <w:sz w:val="24"/>
          <w:szCs w:val="24"/>
        </w:rPr>
        <w:t xml:space="preserve"> </w:t>
      </w:r>
      <w:r>
        <w:rPr>
          <w:rFonts w:ascii="Courier New" w:hAnsi="Courier New"/>
          <w:b w:val="1"/>
          <w:bCs w:val="1"/>
          <w:sz w:val="24"/>
          <w:szCs w:val="24"/>
        </w:rPr>
        <w:t>COMUNÍQUESE</w:t>
      </w:r>
      <w:r>
        <w:rPr>
          <w:rFonts w:ascii="Courier New" w:hAnsi="Courier New"/>
          <w:b w:val="1"/>
          <w:bCs w:val="1"/>
          <w:sz w:val="24"/>
          <w:szCs w:val="24"/>
        </w:rPr>
        <w:t>,</w:t>
      </w:r>
      <w:r>
        <w:rPr>
          <w:rFonts w:ascii="Courier New" w:hAnsi="Courier New"/>
          <w:sz w:val="24"/>
          <w:szCs w:val="24"/>
        </w:rPr>
        <w:t xml:space="preserve"> publíquese, transcríbase al Libro de Ordenanzas y archívese.</w:t>
      </w:r>
    </w:p>
    <w:p>
      <w:pPr>
        <w:pStyle w:val="P4"/>
        <w:rPr>
          <w:rFonts w:ascii="Courier New" w:hAnsi="Courier New"/>
        </w:rPr>
      </w:pPr>
    </w:p>
    <w:p>
      <w:pPr>
        <w:pStyle w:val="P4"/>
        <w:rPr>
          <w:rFonts w:ascii="Courier New" w:hAnsi="Courier New"/>
        </w:rPr>
      </w:pPr>
    </w:p>
    <w:p>
      <w:pPr>
        <w:pStyle w:val="P4"/>
        <w:rPr>
          <w:rFonts w:ascii="Courier New" w:hAnsi="Courier New"/>
        </w:rPr>
      </w:pPr>
    </w:p>
    <w:p>
      <w:pPr>
        <w:pStyle w:val="P2"/>
        <w:jc w:val="both"/>
        <w:rPr>
          <w:rFonts w:ascii="Courier New" w:hAnsi="Courier New"/>
        </w:rPr>
      </w:pPr>
      <w:r>
        <w:rPr>
          <w:rFonts w:ascii="Courier New" w:hAnsi="Courier New"/>
        </w:rPr>
        <w:t>DADA EN LA SALA DE SESIONES DEL HONORABLE CONCEJO DELIBERANTE A VEINTINUEVE DIAS DEL MES DE ABRIL DEL AÑO DOS MIL CUATRO.</w:t>
      </w:r>
    </w:p>
    <w:p/>
    <w:p/>
    <w:p/>
    <w:p/>
    <w:p/>
    <w:p/>
    <w:p/>
    <w:p/>
    <w:sectPr>
      <w:type w:val="nextPage"/>
      <w:pgSz w:w="11906" w:h="16838" w:code="0"/>
      <w:pgMar w:left="1701" w:right="170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b w:val="1"/>
      <w:bCs w:val="1"/>
      <w:sz w:val="24"/>
      <w:szCs w:val="24"/>
    </w:rPr>
  </w:style>
  <w:style w:type="paragraph" w:styleId="P2">
    <w:name w:val="Heading 2"/>
    <w:basedOn w:val="P0"/>
    <w:next w:val="P0"/>
    <w:pPr>
      <w:keepNext w:val="1"/>
      <w:outlineLvl w:val="1"/>
    </w:pPr>
    <w:rPr>
      <w:b w:val="1"/>
      <w:bCs w:val="1"/>
      <w:sz w:val="24"/>
      <w:szCs w:val="24"/>
    </w:rPr>
  </w:style>
  <w:style w:type="paragraph" w:styleId="P3">
    <w:name w:val="Heading 3"/>
    <w:basedOn w:val="P0"/>
    <w:next w:val="P0"/>
    <w:pPr>
      <w:keepNext w:val="1"/>
      <w:outlineLvl w:val="2"/>
    </w:pPr>
    <w:rPr>
      <w:rFonts w:ascii="Courier New" w:hAnsi="Courier New"/>
      <w:sz w:val="24"/>
      <w:szCs w:val="24"/>
    </w:rPr>
  </w:style>
  <w:style w:type="paragraph" w:styleId="P4">
    <w:name w:val="Body Text"/>
    <w:basedOn w:val="P0"/>
    <w:next w:val="P4"/>
    <w:pPr/>
    <w:rPr>
      <w:sz w:val="24"/>
      <w:szCs w:val="24"/>
    </w:rPr>
  </w:style>
  <w:style w:type="paragraph" w:styleId="P5">
    <w:name w:val="Body Text 2"/>
    <w:basedOn w:val="P0"/>
    <w:next w:val="P5"/>
    <w:pPr>
      <w:jc w:val="both"/>
    </w:pPr>
    <w:rPr>
      <w:b w:val="1"/>
      <w:bCs w:val="1"/>
      <w:sz w:val="24"/>
      <w:szCs w:val="24"/>
    </w:rPr>
  </w:style>
  <w:style w:type="paragraph" w:styleId="P6">
    <w:name w:val="Body Text 3"/>
    <w:basedOn w:val="P0"/>
    <w:next w:val="P6"/>
    <w:pPr>
      <w:jc w:val="center"/>
    </w:pPr>
    <w:rPr>
      <w:sz w:val="24"/>
      <w:szCs w:val="24"/>
    </w:rPr>
  </w:style>
  <w:style w:type="paragraph" w:styleId="P7">
    <w:name w:val="Header"/>
    <w:basedOn w:val="P0"/>
    <w:next w:val="P7"/>
    <w:pPr>
      <w:tabs>
        <w:tab w:val="center" w:pos="4419" w:leader="none"/>
        <w:tab w:val="right" w:pos="8838" w:leader="none"/>
      </w:tabs>
    </w:pPr>
    <w:rPr/>
  </w:style>
  <w:style w:type="paragraph" w:styleId="P8">
    <w:name w:val="Body Text Indent"/>
    <w:basedOn w:val="P0"/>
    <w:next w:val="P8"/>
    <w:pPr>
      <w:ind w:left="709"/>
      <w:jc w:val="both"/>
    </w:pPr>
    <w:rPr>
      <w:rFonts w:ascii="Courier New" w:hAnsi="Courier New"/>
      <w:sz w:val="24"/>
      <w:szCs w:val="24"/>
    </w:rPr>
  </w:style>
  <w:style w:type="paragraph" w:styleId="P9">
    <w:name w:val="Body Text Indent 2"/>
    <w:basedOn w:val="P0"/>
    <w:next w:val="P9"/>
    <w:pPr>
      <w:ind w:left="705"/>
    </w:pPr>
    <w:rPr>
      <w:rFonts w:ascii="Courier New" w:hAnsi="Courier New"/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 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2026-07-09T19:26:30Z</dcterms:created>
  <cp:lastModifiedBy>Federico Parisi</cp:lastModifiedBy>
  <cp:lastPrinted>2004-05-28T14:48:00Z</cp:lastPrinted>
  <dcterms:modified xsi:type="dcterms:W3CDTF">2026-07-09T19:26:30Z</dcterms:modified>
  <cp:revision>2</cp:revision>
  <dc:title>PROYECTO DE ORDENANZA</dc:title>
</cp:coreProperties>
</file>