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6910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752/03 iniciado por la Sra. Susana Batista solicitando autorización para la libre circulación de las cuatricicletas dentro del predio del Tajamar;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éstas pueden ser de gran atractivo para los turistas y vecinos de la ciudad;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no perjudicarían el predio, ya que las mismas poseen ruedas de bicicleta a pedal;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según informe de Secretaría de Obras y Servicios Públicos no se encuentra en contraposición con la Ordenanza Nº 4518 (Area de Protección de Primer Orden);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según informe Nº 51 emitido por Asesoría Letrada no existe impedimento técnico legal para considerar a la actividad propuesta a desarrollarse en espacios públicos;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esta vecina hace extensiva su propuesta para la temporada de verano utilizando la costanera del arroyo Chicamtoltina y calles del Predio García Lorca;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Obras Públicas la misma emite despacho accediendo a lo solicitado, despacho aprobado por unanimidad en Sesión de fecha 03 de junio de 2004. </w:t>
      </w:r>
    </w:p>
    <w:p>
      <w:pPr>
        <w:pStyle w:val="P2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firstLine="426"/>
        <w:rPr>
          <w:sz w:val="24"/>
          <w:szCs w:val="24"/>
        </w:rPr>
      </w:pPr>
      <w:r>
        <w:rPr>
          <w:sz w:val="24"/>
          <w:szCs w:val="24"/>
        </w:rPr>
        <w:t>...///2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283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AUTORIZA</w:t>
      </w:r>
      <w:r>
        <w:rPr>
          <w:b w:val="1"/>
          <w:bCs w:val="1"/>
          <w:sz w:val="24"/>
          <w:szCs w:val="24"/>
        </w:rPr>
        <w:t>SE</w:t>
      </w:r>
      <w:r>
        <w:rPr>
          <w:sz w:val="24"/>
          <w:szCs w:val="24"/>
        </w:rPr>
        <w:t xml:space="preserve"> a la Sra. Susana Batista, D.N.I. Nª5.635.719, domiciliada en calle Buenos Aires 113 de nuestra ciudad, a la utilización de cuatricicletas dentro del predio del Tajamar por el término de 1 (un) año.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283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sz w:val="24"/>
          <w:szCs w:val="24"/>
        </w:rPr>
        <w:t xml:space="preserve"> EN caso de existir eventos de interés municipal que interfieran con la actividad solicitada, la misma podrá realizarse en la costanera del arroyo (ünicamente sobre camino de tierra) y/o dentro del predio Parque García Lorca.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283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  <w:u w:val="single"/>
        </w:rPr>
        <w:t>:</w:t>
      </w:r>
      <w:r>
        <w:rPr>
          <w:b w:val="1"/>
          <w:bCs w:val="1"/>
          <w:sz w:val="24"/>
          <w:szCs w:val="24"/>
        </w:rPr>
        <w:t xml:space="preserve"> COMUNÍQUESE</w:t>
      </w:r>
      <w:r>
        <w:rPr>
          <w:sz w:val="24"/>
          <w:szCs w:val="24"/>
        </w:rPr>
        <w:t>,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426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TRES DIAS DEL MES DE JUNIO DEL AÑO DOS MIL CUATRO.</w:t>
      </w:r>
    </w:p>
    <w:sectPr>
      <w:type w:val="nextPage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2026-07-09T19:33:46Z</dcterms:created>
  <cp:lastModifiedBy>Federico Parisi</cp:lastModifiedBy>
  <cp:lastPrinted>2004-06-14T14:48:00Z</cp:lastPrinted>
  <dcterms:modified xsi:type="dcterms:W3CDTF">2026-07-09T19:33:46Z</dcterms:modified>
  <cp:revision>2</cp:revision>
  <dc:title>1¾   «        M</dc:title>
</cp:coreProperties>
</file>