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6942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Nº92/02;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el mismo es iniciado con nota presentada por la Sra. Quintana, Olga de D.N.I. Nº12.482.255, domiciliada en calle Rivadavia 945, en la que solicita eximición de Introducción y  Tasa por Servicios de Administración y Mantenimiento de Cementerios, correspondiente a la Identificación Nº8292, Ubicación O-2-48;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estudio socioeconómico informa que la familia subsiste con ingresos mínimos correspondientes a un Plan de Jefes de Hogar de PESOS CIENTO CINCUENTA ($150.-);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un hijo de la familia presenta discapacidad intelectual con tratamiento permanente; 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01 de julio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b w:val="1"/>
          <w:bCs w:val="1"/>
          <w:sz w:val="24"/>
          <w:szCs w:val="24"/>
        </w:rPr>
        <w:t xml:space="preserve"> OTORGAR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a la Sra. Olga de Quintana, D.N.I. Nº12.482.255 eximición de un CINCUENTA POR CIENTO (50%) de la deuda que en concepto de Introducción y de Tasa por Servicio de Administración y Mantenimiento de los Cementerios, mantiene la misma con el Municipio a la fecha de promulgación de la presente. 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REALIZAR</w:t>
      </w:r>
      <w:r>
        <w:rPr>
          <w:sz w:val="24"/>
          <w:szCs w:val="24"/>
        </w:rPr>
        <w:t xml:space="preserve"> con el CINCUENTA POR CIENTO (50%) restante un Plan de Pagos de acuerdo a sus posibilidades.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>: 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UN DÍA DEL MES DE JULIO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2026-07-09T19:36:41Z</dcterms:created>
  <cp:lastModifiedBy>Federico Parisi</cp:lastModifiedBy>
  <cp:lastPrinted>2004-07-12T11:56:00Z</cp:lastPrinted>
  <dcterms:modified xsi:type="dcterms:W3CDTF">2026-07-09T19:36:41Z</dcterms:modified>
  <cp:revision>2</cp:revision>
  <dc:title>1¾   «        M</dc:title>
</cp:coreProperties>
</file>