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6962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La nota presentada por el Sr. Fernando Giménez, D.N.I. Nº22.579.328;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en la misma solicita 20 kgs. de carne destinados a realizar una comida a los fines de recaudar fondos para la menor Elizabeth Goncevat, quien presenta problemas de salud y debe ser intervenida quirúrgicamente;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evaluada la solicitud por Comisión de Hacienda, la misma emite despacho accediendo a lo solicitado, despacho aprobado por unanimidad en Sesión Ordinaria de fecha 08 de julio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A</w:t>
      </w:r>
      <w:r>
        <w:rPr>
          <w:b w:val="1"/>
          <w:bCs w:val="1"/>
          <w:sz w:val="24"/>
          <w:szCs w:val="24"/>
        </w:rPr>
        <w:t>C</w:t>
      </w:r>
      <w:r>
        <w:rPr>
          <w:b w:val="1"/>
          <w:bCs w:val="1"/>
          <w:sz w:val="24"/>
          <w:szCs w:val="24"/>
        </w:rPr>
        <w:t>C</w:t>
      </w:r>
      <w:r>
        <w:rPr>
          <w:b w:val="1"/>
          <w:bCs w:val="1"/>
          <w:sz w:val="24"/>
          <w:szCs w:val="24"/>
        </w:rPr>
        <w:t>E</w:t>
      </w:r>
      <w:r>
        <w:rPr>
          <w:b w:val="1"/>
          <w:bCs w:val="1"/>
          <w:sz w:val="24"/>
          <w:szCs w:val="24"/>
        </w:rPr>
        <w:t>D</w:t>
      </w:r>
      <w:r>
        <w:rPr>
          <w:b w:val="1"/>
          <w:bCs w:val="1"/>
          <w:sz w:val="24"/>
          <w:szCs w:val="24"/>
        </w:rPr>
        <w:t>E</w:t>
      </w:r>
      <w:r>
        <w:rPr>
          <w:b w:val="1"/>
          <w:bCs w:val="1"/>
          <w:sz w:val="24"/>
          <w:szCs w:val="24"/>
        </w:rPr>
        <w:t>R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a la ayuda solicitada autorizando al Departamento Ejecutivo a realizar la misma mediante canje por impuestos con Supermercado Los Pinos. 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 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OCHO DÍAS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2026-07-09T19:21:32Z</dcterms:created>
  <cp:lastModifiedBy>Federico Parisi</cp:lastModifiedBy>
  <cp:lastPrinted>2004-08-05T14:51:00Z</cp:lastPrinted>
  <dcterms:modified xsi:type="dcterms:W3CDTF">2026-07-09T19:21:32Z</dcterms:modified>
  <cp:revision>2</cp:revision>
  <dc:title>1¾   «        M</dc:title>
</cp:coreProperties>
</file>