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center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 xml:space="preserve">ORDENANZA  Nº 6982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sz w:val="24"/>
          <w:szCs w:val="24"/>
        </w:rPr>
        <w:t>Visto: El Expediente Nº1345/99; y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</w:t>
      </w:r>
    </w:p>
    <w:p>
      <w:pPr>
        <w:pStyle w:val="P1"/>
        <w:ind w:left="2832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C O N S I D E R A N D O</w:t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left="0"/>
        <w:rPr>
          <w:rFonts w:ascii="Courier New" w:hAnsi="Courier New"/>
        </w:rPr>
      </w:pPr>
      <w:r>
        <w:rPr>
          <w:rFonts w:ascii="Courier New" w:hAnsi="Courier New"/>
        </w:rPr>
        <w:tab/>
      </w:r>
    </w:p>
    <w:p>
      <w:pPr>
        <w:pStyle w:val="P2"/>
        <w:ind w:left="0"/>
        <w:rPr>
          <w:rFonts w:ascii="Courier New" w:hAnsi="Courier New"/>
        </w:rPr>
      </w:pPr>
    </w:p>
    <w:p>
      <w:pPr>
        <w:pStyle w:val="P2"/>
        <w:ind w:hanging="709"/>
        <w:rPr>
          <w:rFonts w:ascii="Courier New" w:hAnsi="Courier New"/>
        </w:rPr>
      </w:pPr>
      <w:r>
        <w:rPr>
          <w:rFonts w:ascii="Courier New" w:hAnsi="Courier New"/>
        </w:rPr>
        <w:tab/>
        <w:t>Que el mismo es iniciado con nota presentada por el apoderado de la Congregación Verbo Divino, solicitando eximición de la Contribución que incide sobre los Automotores;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los vehículos por los cuales se solicita la eximición son utilizados con fines pastorales y sociales por la institución, sin fines de lucro;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>Que analizado y evaluado el expediente, se desprende que en la nota de fecha 02 de diciembre de 2003, figuran registrados dos vehículos, Dominio CNJ-408 y APC-224, en este Municipio;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  <w:r>
        <w:rPr>
          <w:rFonts w:ascii="Courier New" w:hAnsi="Courier New"/>
        </w:rPr>
        <w:t xml:space="preserve">Que evaluado el contenido del Expediente por Comisión de Hacienda, la misma emite despacho accediendo a lo solicitado, despacho aprobado por unanimidad en Sesión Ordinaria de fecha 29 de julio de 2004.   </w:t>
      </w:r>
    </w:p>
    <w:p>
      <w:pPr>
        <w:pStyle w:val="P2"/>
        <w:ind w:hanging="1"/>
        <w:rPr>
          <w:rFonts w:ascii="Courier New" w:hAnsi="Courier New"/>
        </w:rPr>
      </w:pPr>
    </w:p>
    <w:p>
      <w:pPr>
        <w:pStyle w:val="P2"/>
        <w:ind w:hanging="1"/>
        <w:rPr>
          <w:rFonts w:ascii="Courier New" w:hAnsi="Courier New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ind w:firstLine="708" w:left="708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>EL HONORABLE CONCEJO DELIBERANTE DE LA CIUDAD DE</w:t>
      </w: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709"/>
        <w:jc w:val="center"/>
        <w:rPr>
          <w:b w:val="1"/>
          <w:bCs w:val="1"/>
          <w:sz w:val="24"/>
          <w:szCs w:val="24"/>
        </w:rPr>
      </w:pPr>
    </w:p>
    <w:p>
      <w:pPr>
        <w:pStyle w:val="P1"/>
        <w:ind w:left="1416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t xml:space="preserve">  ALTA GRACIA SANCIONA CON FUERZA DE ORDENANZA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Art.1</w:t>
      </w:r>
      <w:r>
        <w:rPr>
          <w:b w:val="1"/>
          <w:bCs w:val="1"/>
          <w:sz w:val="24"/>
          <w:szCs w:val="24"/>
        </w:rPr>
        <w:t xml:space="preserve">: EXIMIR </w:t>
      </w:r>
      <w:r>
        <w:rPr>
          <w:sz w:val="24"/>
          <w:szCs w:val="24"/>
        </w:rPr>
        <w:t>a la Congregación Misioneros del Verbo Divino en un CIENTO POR CIENTO (100%) del Pago de la Contribución que incide sobre los Automotores, correspondiente al año 2004, respecto de los vehículos Dominio CNJ-408 y APC-224.</w:t>
      </w:r>
    </w:p>
    <w:p>
      <w:pPr>
        <w:pStyle w:val="P1"/>
        <w:ind w:hanging="709" w:left="709"/>
        <w:jc w:val="right"/>
        <w:rPr>
          <w:sz w:val="24"/>
          <w:szCs w:val="24"/>
        </w:rPr>
      </w:pPr>
      <w:r>
        <w:rPr>
          <w:sz w:val="24"/>
          <w:szCs w:val="24"/>
        </w:rPr>
        <w:t>...///</w:t>
      </w: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sz w:val="24"/>
          <w:szCs w:val="24"/>
        </w:rPr>
      </w:pPr>
      <w:r>
        <w:rPr>
          <w:sz w:val="24"/>
          <w:szCs w:val="24"/>
        </w:rPr>
        <w:t>...///2.-</w:t>
      </w: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jc w:val="both"/>
        <w:rPr>
          <w:b w:val="1"/>
          <w:bCs w:val="1"/>
          <w:sz w:val="24"/>
          <w:szCs w:val="24"/>
          <w:u w:val="single"/>
        </w:rPr>
      </w:pPr>
    </w:p>
    <w:p>
      <w:pPr>
        <w:pStyle w:val="P1"/>
        <w:ind w:hanging="709" w:left="709"/>
        <w:jc w:val="both"/>
        <w:rPr>
          <w:sz w:val="24"/>
          <w:szCs w:val="24"/>
        </w:rPr>
      </w:pPr>
      <w:r>
        <w:rPr>
          <w:b w:val="1"/>
          <w:bCs w:val="1"/>
          <w:sz w:val="24"/>
          <w:szCs w:val="24"/>
          <w:u w:val="single"/>
        </w:rPr>
        <w:t>Art.2</w:t>
      </w:r>
      <w:r>
        <w:rPr>
          <w:b w:val="1"/>
          <w:bCs w:val="1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>
        <w:rPr>
          <w:b w:val="1"/>
          <w:bCs w:val="1"/>
          <w:sz w:val="24"/>
          <w:szCs w:val="24"/>
        </w:rPr>
        <w:t>COMUNÍQUESE,</w:t>
      </w:r>
      <w:r>
        <w:rPr>
          <w:sz w:val="24"/>
          <w:szCs w:val="24"/>
        </w:rPr>
        <w:t xml:space="preserve"> publíquese, transcríbase al Libro de Ordenanzas y archívese.</w:t>
      </w: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24"/>
          <w:szCs w:val="24"/>
        </w:rPr>
      </w:pPr>
    </w:p>
    <w:p>
      <w:pPr>
        <w:pStyle w:val="P1"/>
        <w:jc w:val="both"/>
        <w:rPr>
          <w:b w:val="1"/>
          <w:bCs w:val="1"/>
          <w:sz w:val="52"/>
          <w:szCs w:val="52"/>
        </w:rPr>
      </w:pPr>
      <w:r>
        <w:rPr>
          <w:b w:val="1"/>
          <w:bCs w:val="1"/>
          <w:sz w:val="24"/>
          <w:szCs w:val="24"/>
        </w:rPr>
        <w:t>DADA EN LA SALA DE SESIONES DEL HONORABLE CONCEJO DELIBERANTE A VEINTIDOS DÍAS DEL MES DE JULIO DEL AÑO DOS MIL CUATRO.</w:t>
      </w:r>
    </w:p>
    <w:sectPr>
      <w:type w:val="nextPage"/>
      <w:pgMar w:left="1321" w:right="1321" w:top="1418" w:bottom="1418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oNotTrackMoves/>
  <w:doNotTrackFormatting/>
  <w:defaultTabStop w:val="708"/>
  <w:autoHyphenation w:val="0"/>
  <w:hyphenationZone w:val="425"/>
  <w:evenAndOddHeaders w:val="0"/>
  <w:characterSpacingControl w:val="compressPunctuation"/>
  <w:compat>
    <w:doNotExpandShiftReturn/>
    <w:splitPgBreakAndParaMark/>
    <w:doNotBreakConstrainedForcedTable/>
    <w:doNotVertAlignCellWithSp/>
    <w:footnoteLayoutLikeWW8/>
    <w:balanceSingleByteDoubleByteWidth/>
    <w:doNotUseIndentAsNumberingTabStop/>
    <w:compatSetting w:name="compatibilityMode" w:uri="http://schemas.microsoft.com/office/word" w:val="1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0"/>
        <w:szCs w:val="2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Plain Text"/>
    <w:basedOn w:val="P0"/>
    <w:next w:val="P1"/>
    <w:pPr/>
    <w:rPr>
      <w:rFonts w:ascii="Courier New" w:hAnsi="Courier New"/>
    </w:rPr>
  </w:style>
  <w:style w:type="paragraph" w:styleId="P2">
    <w:name w:val="Body Text Indent 2"/>
    <w:basedOn w:val="P0"/>
    <w:next w:val="P2"/>
    <w:pPr>
      <w:ind w:left="709"/>
      <w:jc w:val="both"/>
    </w:pPr>
    <w:rPr>
      <w:sz w:val="24"/>
      <w:szCs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Company>Departamento Ejecutivo</Company>
  <Template>~wd07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2026-07-09T19:19:32Z</dcterms:created>
  <cp:lastModifiedBy>Federico Parisi</cp:lastModifiedBy>
  <cp:lastPrinted>2004-08-23T12:55:00Z</cp:lastPrinted>
  <dcterms:modified xsi:type="dcterms:W3CDTF">2026-07-09T19:19:32Z</dcterms:modified>
  <cp:revision>2</cp:revision>
  <dc:title>1¾   «        M</dc:title>
</cp:coreProperties>
</file>