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6994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Nº681/04;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el Sr. Ortíz, Ángel Adrián D.N.I. Nº6.411.390, en la cual solicita eximición del traslado de los restos de la identificación Nº3614 a una sepultura, como así también gastos de Concesión de uso y de Tasa por Servicio de Administración y Mantenimiento de los Cementerios;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solicitante se presentó  ante esta Comisión manifestando problemas de salud, no sabiendo leer ni escribir;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a fs. 9 el estudio socioeconómico informa que vive junto a su esposa y no percibe pensión ni jubilación alguna;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subsisten de la ayuda de personas amigas, y de algunos animales que poseen o de venta de mieles;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lo solicitado, despacho aprobado por unanimidad en Sesión Ordinaria de fecha 22 de julio de 2004.</w:t>
      </w:r>
    </w:p>
    <w:p>
      <w:pPr>
        <w:pStyle w:val="P1"/>
        <w:ind w:firstLine="708" w:left="708"/>
        <w:rPr>
          <w:sz w:val="24"/>
          <w:szCs w:val="24"/>
        </w:rPr>
      </w:pPr>
      <w:r>
        <w:t xml:space="preserve">   </w:t>
      </w: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EXIMIR </w:t>
      </w:r>
      <w:r>
        <w:rPr>
          <w:sz w:val="24"/>
          <w:szCs w:val="24"/>
        </w:rPr>
        <w:t xml:space="preserve">al Sr. Ortíz, Ángel Adrián, D.N.I. Nº6.411.390 de la deuda que en concepto de traslado de los restos de la identificación Nº3614 a una sepultura, de gastos de concesión de uso y de Tasa por Servicios de Administración y Mantenimiento de los Cementerios, mantiene el mismo con el Municipio.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VEINTINUEVE DIAS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2026-07-09T19:17:55Z</dcterms:created>
  <cp:lastModifiedBy>Federico Parisi</cp:lastModifiedBy>
  <cp:lastPrinted>2004-08-23T14:21:00Z</cp:lastPrinted>
  <dcterms:modified xsi:type="dcterms:W3CDTF">2026-07-09T19:17:55Z</dcterms:modified>
  <cp:revision>2</cp:revision>
  <dc:title>1¾   «        M</dc:title>
</cp:coreProperties>
</file>