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7005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salario de los empleados de la Municipalidad de Alta Gracia;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Sindicato de Trabajadores Municipales de Alta Gracia ha solicitado la recomposición de los salarios que perciben los empleados municipales;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Departamento Ejecutivo y el Honorable Concejo Deliberante han receptado dicha solicitud, atendiendo al deterioro que ha sufrido el salario del trabajador municipal;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es de dominio público que existe una tendencia a recomponer el salario de los trabajadores en todos los órdenes de la actividad económica;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 han realizado los estudios necesarios de factibilidad a través de la Secretaría de Economía;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atención a lo expuesto se ha estimado conveniente conceder un aumento, sin comprometer el normal funcionamiento de la Municipalidad.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jc w:val="center"/>
        <w:rPr>
          <w:b w:val="1"/>
          <w:bCs w:val="1"/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 xml:space="preserve">: OTÓRGUESE </w:t>
      </w:r>
      <w:r>
        <w:rPr>
          <w:sz w:val="24"/>
          <w:szCs w:val="24"/>
        </w:rPr>
        <w:t>a los empleados de Planta Permanente un adicional no remunerativo, de acuerdo a la siguiente escala: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sz w:val="24"/>
          <w:szCs w:val="24"/>
        </w:rPr>
        <w:t xml:space="preserve">CATEGORÍA       1  a  12         $70,00   </w:t>
      </w:r>
      <w:r>
        <w:rPr>
          <w:b w:val="1"/>
          <w:bCs w:val="1"/>
          <w:sz w:val="24"/>
          <w:szCs w:val="24"/>
          <w:u w:val="single"/>
        </w:rPr>
        <w:t xml:space="preserve">     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sz w:val="24"/>
          <w:szCs w:val="24"/>
        </w:rPr>
        <w:t xml:space="preserve">CATEGORÍA       13 a  19         $75,00 </w:t>
      </w:r>
      <w:r>
        <w:rPr>
          <w:b w:val="1"/>
          <w:bCs w:val="1"/>
          <w:sz w:val="24"/>
          <w:szCs w:val="24"/>
          <w:u w:val="single"/>
        </w:rPr>
        <w:t xml:space="preserve">      </w:t>
      </w: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CATEGORÍA       20 a  24         $80,00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 xml:space="preserve">ADICIÓNESE </w:t>
      </w:r>
      <w:r>
        <w:rPr>
          <w:sz w:val="24"/>
          <w:szCs w:val="24"/>
        </w:rPr>
        <w:t xml:space="preserve">el importe del Art. 1 al importe de pesos ciento treinta ($130,00) otorgado por Ordenanza Nº 6271 de fecha 19 de junio de 2003, quedando la escala de conformidad al cuadro siguiente:         </w:t>
      </w: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CATEGORÍA   1  a  12   $ 130,00  +   $ 70,00  = $ 200,00</w:t>
      </w: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CATEGORÍA   13 a  19   $ 130,00  +   $ 75,00  = $ 205,00</w:t>
      </w: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CATEGORÍA   20 a  24   $ 130,00  +   $ 80,00  = $ 210,00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 xml:space="preserve">OTÓRGUESE </w:t>
      </w:r>
      <w:r>
        <w:rPr>
          <w:sz w:val="24"/>
          <w:szCs w:val="24"/>
        </w:rPr>
        <w:t>a los empleados, personal contratado mensualizado y contratado Jornalizado comprendido en las Categorías del Estatuto del Empleado Municipal, Ordenanza N° 2147, la suma de pesos Setenta ($70,00) en concepto de adicional no remunerativo.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sz w:val="24"/>
          <w:szCs w:val="24"/>
        </w:rPr>
        <w:t xml:space="preserve">:  </w:t>
      </w:r>
      <w:r>
        <w:rPr>
          <w:b w:val="1"/>
          <w:bCs w:val="1"/>
          <w:sz w:val="24"/>
          <w:szCs w:val="24"/>
        </w:rPr>
        <w:t>ADICIÓNESE</w:t>
      </w:r>
      <w:r>
        <w:rPr>
          <w:sz w:val="24"/>
          <w:szCs w:val="24"/>
        </w:rPr>
        <w:t xml:space="preserve"> el importe del Art. 3 al importe de pesos ciento treinta ($130,00) otorgado por Ordenanza N° 6271 de fecha 19 de junio de 2003, quedando el importe total de adicional no remunerativo de $ 200,00.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Art.5</w:t>
      </w:r>
      <w:r>
        <w:rPr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LOS</w:t>
      </w:r>
      <w:r>
        <w:rPr>
          <w:sz w:val="24"/>
          <w:szCs w:val="24"/>
        </w:rPr>
        <w:t xml:space="preserve"> importes resultantes determinados por este ordenanza, atento su naturaleza no tendrán incidencia sobre el cálculo de adicionales, suplementos y demás conceptos previstos en la Ordenanza N° 3519.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Art.6</w:t>
      </w:r>
      <w:r>
        <w:rPr>
          <w:b w:val="1"/>
          <w:bCs w:val="1"/>
          <w:sz w:val="24"/>
          <w:szCs w:val="24"/>
        </w:rPr>
        <w:t xml:space="preserve">: OTÓRGUESE </w:t>
      </w:r>
      <w:r>
        <w:rPr>
          <w:sz w:val="24"/>
          <w:szCs w:val="24"/>
        </w:rPr>
        <w:t>a los comprendidos en el Art. 2 de la Ordenanza N° 2147 un incremento, según lo establecido en el Art. 2 de la presente y equivalente al determinado para la categoría 24 de los empleados de planta permanente, de conformidad a lo establecido por los Art. 72 último párrafo y 100 último párrafo de la Carta Orgánica Municipal.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...///3.-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Art.7</w:t>
      </w:r>
      <w:r>
        <w:rPr>
          <w:b w:val="1"/>
          <w:bCs w:val="1"/>
          <w:sz w:val="24"/>
          <w:szCs w:val="24"/>
        </w:rPr>
        <w:t xml:space="preserve">: LA </w:t>
      </w:r>
      <w:r>
        <w:rPr>
          <w:sz w:val="24"/>
          <w:szCs w:val="24"/>
        </w:rPr>
        <w:t>presente Ordenanza rige a partir del 01 de julio de 2004.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Art.8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</w:rPr>
        <w:t>DADA EN LA SALA DE SESIONES DEL HONORABLE CONCEJO DELIBERANTE A LOS DOCE DIAS DEL MES DE AGOSTO DEL AÑO DOS MIL CUATRO.</w:t>
      </w: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    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sectPr>
      <w:type w:val="nextPage"/>
      <w:pgSz w:w="11907" w:h="16840" w:code="0"/>
      <w:pgMar w:left="1701" w:right="1418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2026-07-09T19:17:24Z</dcterms:created>
  <cp:lastModifiedBy>Federico Parisi</cp:lastModifiedBy>
  <cp:lastPrinted>2004-11-09T23:51:00Z</cp:lastPrinted>
  <dcterms:modified xsi:type="dcterms:W3CDTF">2026-07-09T19:17:24Z</dcterms:modified>
  <cp:revision>2</cp:revision>
  <dc:title>1¾   «        M</dc:title>
</cp:coreProperties>
</file>